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547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bookmarkStart w:id="0" w:name="_GoBack"/>
            <w:bookmarkEnd w:id="0"/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 xml:space="preserve">Mgr. </w:t>
            </w:r>
            <w:r w:rsidR="00714109" w:rsidRPr="00F22169">
              <w:rPr>
                <w:rFonts w:ascii="Arial" w:hAnsi="Arial" w:cs="Arial"/>
                <w:sz w:val="28"/>
                <w:szCs w:val="28"/>
                <w:lang w:eastAsia="cs-CZ"/>
              </w:rPr>
              <w:t>Jakub Hlávko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Default="006673EB" w:rsidP="004C5978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VY_32_INOVACE_7</w:t>
            </w:r>
            <w:r w:rsidR="006D467A" w:rsidRPr="00F2216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_</w:t>
            </w:r>
            <w:r w:rsidR="00B73FFF" w:rsidRPr="00F22169">
              <w:rPr>
                <w:rFonts w:ascii="Arial" w:hAnsi="Arial" w:cs="Arial"/>
                <w:b/>
                <w:sz w:val="28"/>
                <w:szCs w:val="28"/>
                <w:lang w:eastAsia="cs-CZ"/>
              </w:rPr>
              <w:t>DEJEPIS_03</w:t>
            </w:r>
          </w:p>
          <w:p w:rsidR="00F010D3" w:rsidRPr="00F22169" w:rsidRDefault="00F010D3" w:rsidP="004C5978">
            <w:pPr>
              <w:spacing w:after="0" w:line="240" w:lineRule="auto"/>
              <w:jc w:val="both"/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Starověk – Punské války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F010D3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Dějepis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411E1F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Obchodní akademie 1</w:t>
            </w:r>
            <w:r w:rsidR="004C5978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B73FFF" w:rsidRPr="00F22169">
              <w:rPr>
                <w:rFonts w:ascii="Arial" w:hAnsi="Arial" w:cs="Arial"/>
                <w:sz w:val="28"/>
                <w:szCs w:val="28"/>
                <w:lang w:eastAsia="cs-CZ"/>
              </w:rPr>
              <w:t>ročník, Ekonomické lyceum, 1</w:t>
            </w:r>
            <w:r w:rsidR="004C5978">
              <w:rPr>
                <w:rFonts w:ascii="Arial" w:hAnsi="Arial" w:cs="Arial"/>
                <w:sz w:val="28"/>
                <w:szCs w:val="28"/>
                <w:lang w:eastAsia="cs-CZ"/>
              </w:rPr>
              <w:t>. </w:t>
            </w:r>
            <w:r w:rsidR="00DF7BE9" w:rsidRPr="00F22169"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F22169"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4C5978" w:rsidP="004C5978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Prosinec </w:t>
            </w:r>
            <w:r w:rsidR="00DF7BE9" w:rsidRPr="00F22169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22169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B73FFF" w:rsidP="004C5978">
            <w:pPr>
              <w:spacing w:after="24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22169">
              <w:rPr>
                <w:rFonts w:ascii="Arial" w:hAnsi="Arial" w:cs="Arial"/>
                <w:sz w:val="20"/>
                <w:szCs w:val="20"/>
                <w:lang w:eastAsia="cs-CZ"/>
              </w:rPr>
              <w:t>Historické ob</w:t>
            </w:r>
            <w:r w:rsidR="004C5978">
              <w:rPr>
                <w:rFonts w:ascii="Arial" w:hAnsi="Arial" w:cs="Arial"/>
                <w:sz w:val="20"/>
                <w:szCs w:val="20"/>
                <w:lang w:eastAsia="cs-CZ"/>
              </w:rPr>
              <w:t>dobí soupeření Kartága a Říma o </w:t>
            </w:r>
            <w:r w:rsidRPr="00F22169">
              <w:rPr>
                <w:rFonts w:ascii="Arial" w:hAnsi="Arial" w:cs="Arial"/>
                <w:sz w:val="20"/>
                <w:szCs w:val="20"/>
                <w:lang w:eastAsia="cs-CZ"/>
              </w:rPr>
              <w:t>nadvládu ve Středomoří, období tří válek ve třetím až druhém století před naším letopočtem</w:t>
            </w:r>
          </w:p>
        </w:tc>
      </w:tr>
      <w:tr w:rsidR="00DF7BE9" w:rsidRPr="00F22169" w:rsidTr="004C5978">
        <w:trPr>
          <w:trHeight w:val="584"/>
        </w:trPr>
        <w:tc>
          <w:tcPr>
            <w:tcW w:w="2660" w:type="dxa"/>
            <w:shd w:val="clear" w:color="auto" w:fill="auto"/>
            <w:vAlign w:val="center"/>
          </w:tcPr>
          <w:p w:rsidR="00DF7BE9" w:rsidRPr="00F22169" w:rsidRDefault="00DF7BE9" w:rsidP="004C597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22169"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DF7BE9" w:rsidRPr="00F22169" w:rsidRDefault="00714109" w:rsidP="004C597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cs-CZ"/>
              </w:rPr>
            </w:pPr>
            <w:r w:rsidRPr="00F22169">
              <w:rPr>
                <w:rFonts w:ascii="Arial" w:hAnsi="Arial" w:cs="Arial"/>
                <w:sz w:val="20"/>
                <w:szCs w:val="20"/>
                <w:lang w:eastAsia="cs-CZ"/>
              </w:rPr>
              <w:t>Materiál určený k procvičo</w:t>
            </w:r>
            <w:r w:rsidR="00DD3F64" w:rsidRPr="00F22169">
              <w:rPr>
                <w:rFonts w:ascii="Arial" w:hAnsi="Arial" w:cs="Arial"/>
                <w:sz w:val="20"/>
                <w:szCs w:val="20"/>
                <w:lang w:eastAsia="cs-CZ"/>
              </w:rPr>
              <w:t>vání známé látky, poznání mentality Sparťanů</w:t>
            </w:r>
            <w:r w:rsidR="00813AAB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 w:rsidRPr="00F22169">
              <w:rPr>
                <w:rFonts w:ascii="Arial" w:hAnsi="Arial" w:cs="Arial"/>
                <w:sz w:val="20"/>
                <w:szCs w:val="20"/>
                <w:lang w:eastAsia="cs-CZ"/>
              </w:rPr>
              <w:t>pochopení jejich politického</w:t>
            </w:r>
            <w:r w:rsidR="00813AAB">
              <w:rPr>
                <w:rFonts w:ascii="Arial" w:hAnsi="Arial" w:cs="Arial"/>
                <w:sz w:val="20"/>
                <w:szCs w:val="20"/>
                <w:lang w:eastAsia="cs-CZ"/>
              </w:rPr>
              <w:t xml:space="preserve"> a </w:t>
            </w:r>
            <w:r w:rsidR="00DD3F64" w:rsidRPr="00F22169">
              <w:rPr>
                <w:rFonts w:ascii="Arial" w:hAnsi="Arial" w:cs="Arial"/>
                <w:sz w:val="20"/>
                <w:szCs w:val="20"/>
                <w:lang w:eastAsia="cs-CZ"/>
              </w:rPr>
              <w:t>společenského života.</w:t>
            </w:r>
          </w:p>
        </w:tc>
      </w:tr>
    </w:tbl>
    <w:p w:rsidR="00714109" w:rsidRPr="00F22169" w:rsidRDefault="004C5978" w:rsidP="004C597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9663C5" w:rsidRPr="00F22169">
        <w:rPr>
          <w:rFonts w:ascii="Arial" w:hAnsi="Arial" w:cs="Arial"/>
          <w:b/>
          <w:sz w:val="32"/>
          <w:szCs w:val="32"/>
        </w:rPr>
        <w:lastRenderedPageBreak/>
        <w:t>Starověk – Punské války</w:t>
      </w:r>
      <w:r w:rsidR="00DD3F64" w:rsidRPr="00F22169">
        <w:rPr>
          <w:rFonts w:ascii="Arial" w:hAnsi="Arial" w:cs="Arial"/>
          <w:b/>
          <w:sz w:val="32"/>
          <w:szCs w:val="32"/>
        </w:rPr>
        <w:t>: pracovní list</w:t>
      </w:r>
    </w:p>
    <w:p w:rsidR="00714109" w:rsidRPr="00F22169" w:rsidRDefault="009663C5" w:rsidP="004C5978">
      <w:pPr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t>Na slepé mapě Středomoří vyznač Kartágo</w:t>
      </w:r>
      <w:r w:rsidR="00813AAB">
        <w:rPr>
          <w:rFonts w:ascii="Arial" w:hAnsi="Arial" w:cs="Arial"/>
          <w:b/>
          <w:sz w:val="24"/>
          <w:szCs w:val="24"/>
        </w:rPr>
        <w:t xml:space="preserve"> a </w:t>
      </w:r>
      <w:r w:rsidR="008C3C26" w:rsidRPr="00F22169">
        <w:rPr>
          <w:rFonts w:ascii="Arial" w:hAnsi="Arial" w:cs="Arial"/>
          <w:b/>
          <w:sz w:val="24"/>
          <w:szCs w:val="24"/>
        </w:rPr>
        <w:t>jeho kolonii Hispánii</w:t>
      </w:r>
      <w:r w:rsidR="008D1C7A" w:rsidRPr="00F22169">
        <w:rPr>
          <w:rFonts w:ascii="Arial" w:hAnsi="Arial" w:cs="Arial"/>
          <w:b/>
          <w:sz w:val="24"/>
          <w:szCs w:val="24"/>
        </w:rPr>
        <w:t>.</w:t>
      </w:r>
    </w:p>
    <w:p w:rsidR="00714109" w:rsidRPr="00F22169" w:rsidRDefault="008B6449" w:rsidP="004C5978">
      <w:pPr>
        <w:numPr>
          <w:ilvl w:val="0"/>
          <w:numId w:val="3"/>
        </w:numPr>
        <w:spacing w:before="800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1125220</wp:posOffset>
            </wp:positionH>
            <wp:positionV relativeFrom="paragraph">
              <wp:posOffset>268605</wp:posOffset>
            </wp:positionV>
            <wp:extent cx="3069590" cy="4599305"/>
            <wp:effectExtent l="0" t="0" r="0" b="0"/>
            <wp:wrapNone/>
            <wp:docPr id="10" name="obrázek 10" descr="Evrop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vropa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459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C26" w:rsidRPr="00F22169">
        <w:rPr>
          <w:rFonts w:ascii="Arial" w:hAnsi="Arial" w:cs="Arial"/>
          <w:b/>
          <w:sz w:val="24"/>
          <w:szCs w:val="24"/>
        </w:rPr>
        <w:t>Vysvětli, proč Římané nazývali Kartagince Puny.</w:t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714109" w:rsidRPr="00F22169" w:rsidRDefault="008C3C26" w:rsidP="004C5978">
      <w:pPr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t>Vysvětli příčinu punských válek</w:t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714109" w:rsidRPr="00F22169" w:rsidRDefault="008C3C26" w:rsidP="004C5978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t>Přiřaď událost k patřičné punské válce</w:t>
      </w:r>
    </w:p>
    <w:p w:rsidR="00714109" w:rsidRPr="004C5978" w:rsidRDefault="00306EF8" w:rsidP="00E156D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bitva u </w:t>
      </w:r>
      <w:proofErr w:type="spellStart"/>
      <w:r w:rsidR="008C3C26" w:rsidRPr="004C5978">
        <w:rPr>
          <w:rFonts w:ascii="Times New Roman" w:hAnsi="Times New Roman"/>
          <w:sz w:val="24"/>
          <w:szCs w:val="24"/>
        </w:rPr>
        <w:t>Trasimenského</w:t>
      </w:r>
      <w:proofErr w:type="spellEnd"/>
      <w:r w:rsidR="008C3C26" w:rsidRPr="004C5978">
        <w:rPr>
          <w:rFonts w:ascii="Times New Roman" w:hAnsi="Times New Roman"/>
          <w:sz w:val="24"/>
          <w:szCs w:val="24"/>
        </w:rPr>
        <w:t xml:space="preserve"> jezera</w:t>
      </w:r>
    </w:p>
    <w:p w:rsidR="008C3C26" w:rsidRPr="004C5978" w:rsidRDefault="00306EF8" w:rsidP="00E156D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bitva u </w:t>
      </w:r>
      <w:proofErr w:type="spellStart"/>
      <w:r w:rsidR="008C3C26" w:rsidRPr="004C5978">
        <w:rPr>
          <w:rFonts w:ascii="Times New Roman" w:hAnsi="Times New Roman"/>
          <w:sz w:val="24"/>
          <w:szCs w:val="24"/>
        </w:rPr>
        <w:t>Aegatských</w:t>
      </w:r>
      <w:proofErr w:type="spellEnd"/>
      <w:r w:rsidR="008C3C26" w:rsidRPr="004C5978">
        <w:rPr>
          <w:rFonts w:ascii="Times New Roman" w:hAnsi="Times New Roman"/>
          <w:sz w:val="24"/>
          <w:szCs w:val="24"/>
        </w:rPr>
        <w:t xml:space="preserve"> ostrovů</w:t>
      </w:r>
    </w:p>
    <w:p w:rsidR="00E156D7" w:rsidRPr="004C5978" w:rsidRDefault="00306EF8" w:rsidP="00E156D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bitva u </w:t>
      </w:r>
      <w:r w:rsidR="00F22169" w:rsidRPr="004C5978">
        <w:rPr>
          <w:rFonts w:ascii="Times New Roman" w:hAnsi="Times New Roman"/>
          <w:sz w:val="24"/>
          <w:szCs w:val="24"/>
        </w:rPr>
        <w:t>Kann</w:t>
      </w:r>
    </w:p>
    <w:p w:rsidR="003C315C" w:rsidRPr="004C5978" w:rsidRDefault="008C3C26" w:rsidP="00306EF8">
      <w:pPr>
        <w:keepNext/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lastRenderedPageBreak/>
        <w:t>Doplň do textu vhodná slova:</w:t>
      </w:r>
    </w:p>
    <w:p w:rsidR="00834F7E" w:rsidRPr="004C5978" w:rsidRDefault="008C3C26" w:rsidP="00FB096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C5978">
        <w:rPr>
          <w:rFonts w:ascii="Times New Roman" w:hAnsi="Times New Roman"/>
          <w:sz w:val="24"/>
          <w:szCs w:val="24"/>
        </w:rPr>
        <w:t xml:space="preserve">Hannibalovo tažení přes pohoří </w:t>
      </w:r>
      <w:r w:rsidR="00F22169" w:rsidRPr="004C5978">
        <w:rPr>
          <w:rFonts w:ascii="Times New Roman" w:hAnsi="Times New Roman"/>
          <w:sz w:val="24"/>
          <w:szCs w:val="24"/>
        </w:rPr>
        <w:t>………</w:t>
      </w:r>
      <w:r w:rsidRPr="004C5978">
        <w:rPr>
          <w:rFonts w:ascii="Times New Roman" w:hAnsi="Times New Roman"/>
          <w:sz w:val="24"/>
          <w:szCs w:val="24"/>
        </w:rPr>
        <w:t xml:space="preserve"> Římany natolik zaskočilo, že ne</w:t>
      </w:r>
      <w:r w:rsidR="00AB5A09" w:rsidRPr="004C5978">
        <w:rPr>
          <w:rFonts w:ascii="Times New Roman" w:hAnsi="Times New Roman"/>
          <w:sz w:val="24"/>
          <w:szCs w:val="24"/>
        </w:rPr>
        <w:t>byli scho</w:t>
      </w:r>
      <w:r w:rsidRPr="004C5978">
        <w:rPr>
          <w:rFonts w:ascii="Times New Roman" w:hAnsi="Times New Roman"/>
          <w:sz w:val="24"/>
          <w:szCs w:val="24"/>
        </w:rPr>
        <w:t xml:space="preserve">pni významnějšího odporu. Hannibal sice během svého tažení ztratil více jak dvě třetiny svého vojska, ale doplnil početní stavy především z kmenů </w:t>
      </w:r>
      <w:r w:rsidR="00F22169" w:rsidRPr="004C5978">
        <w:rPr>
          <w:rFonts w:ascii="Times New Roman" w:hAnsi="Times New Roman"/>
          <w:sz w:val="24"/>
          <w:szCs w:val="24"/>
        </w:rPr>
        <w:t>……………</w:t>
      </w:r>
      <w:r w:rsidRPr="004C5978">
        <w:rPr>
          <w:rFonts w:ascii="Times New Roman" w:hAnsi="Times New Roman"/>
          <w:sz w:val="24"/>
          <w:szCs w:val="24"/>
        </w:rPr>
        <w:t xml:space="preserve"> žijících v severní části </w:t>
      </w:r>
      <w:r w:rsidR="00F22169" w:rsidRPr="004C5978">
        <w:rPr>
          <w:rFonts w:ascii="Times New Roman" w:hAnsi="Times New Roman"/>
          <w:sz w:val="24"/>
          <w:szCs w:val="24"/>
        </w:rPr>
        <w:t>……………….</w:t>
      </w:r>
      <w:r w:rsidRPr="004C597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C5978">
        <w:rPr>
          <w:rFonts w:ascii="Times New Roman" w:hAnsi="Times New Roman"/>
          <w:sz w:val="24"/>
          <w:szCs w:val="24"/>
        </w:rPr>
        <w:t>poloostrova</w:t>
      </w:r>
      <w:proofErr w:type="gramEnd"/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4C5978">
        <w:rPr>
          <w:rFonts w:ascii="Times New Roman" w:hAnsi="Times New Roman"/>
          <w:sz w:val="24"/>
          <w:szCs w:val="24"/>
        </w:rPr>
        <w:t>společně pak Římany několikrát drtivě porazili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4C5978">
        <w:rPr>
          <w:rFonts w:ascii="Times New Roman" w:hAnsi="Times New Roman"/>
          <w:sz w:val="24"/>
          <w:szCs w:val="24"/>
        </w:rPr>
        <w:t>Hannibal se posléze dostal až k hlavnímu městu Římu. Nedobyl jej však, nechtěl</w:t>
      </w:r>
      <w:r w:rsidR="00AB5A09" w:rsidRPr="004C5978">
        <w:rPr>
          <w:rFonts w:ascii="Times New Roman" w:hAnsi="Times New Roman"/>
          <w:sz w:val="24"/>
          <w:szCs w:val="24"/>
        </w:rPr>
        <w:t>. Římané se vzchopili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="00AB5A09" w:rsidRPr="004C5978">
        <w:rPr>
          <w:rFonts w:ascii="Times New Roman" w:hAnsi="Times New Roman"/>
          <w:sz w:val="24"/>
          <w:szCs w:val="24"/>
        </w:rPr>
        <w:t xml:space="preserve">podnikli protiútok napadením </w:t>
      </w:r>
      <w:r w:rsidR="00F22169" w:rsidRPr="004C5978">
        <w:rPr>
          <w:rFonts w:ascii="Times New Roman" w:hAnsi="Times New Roman"/>
          <w:sz w:val="24"/>
          <w:szCs w:val="24"/>
        </w:rPr>
        <w:t>…………..</w:t>
      </w:r>
      <w:r w:rsidR="00AB5A09" w:rsidRPr="004C5978">
        <w:rPr>
          <w:rFonts w:ascii="Times New Roman" w:hAnsi="Times New Roman"/>
          <w:sz w:val="24"/>
          <w:szCs w:val="24"/>
        </w:rPr>
        <w:t>. Hannibal se nestihl včas vrátit,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="00AB5A09" w:rsidRPr="004C5978">
        <w:rPr>
          <w:rFonts w:ascii="Times New Roman" w:hAnsi="Times New Roman"/>
          <w:sz w:val="24"/>
          <w:szCs w:val="24"/>
        </w:rPr>
        <w:t xml:space="preserve">tak bylo Kartágo poraženo na vlastní půdě v bitvě u </w:t>
      </w:r>
      <w:r w:rsidR="00F22169" w:rsidRPr="004C5978">
        <w:rPr>
          <w:rFonts w:ascii="Times New Roman" w:hAnsi="Times New Roman"/>
          <w:sz w:val="24"/>
          <w:szCs w:val="24"/>
        </w:rPr>
        <w:t>………….</w:t>
      </w:r>
      <w:r w:rsidR="00AB5A09" w:rsidRPr="004C5978">
        <w:rPr>
          <w:rFonts w:ascii="Times New Roman" w:hAnsi="Times New Roman"/>
          <w:sz w:val="24"/>
          <w:szCs w:val="24"/>
        </w:rPr>
        <w:t xml:space="preserve">. Hannibalovo vojenské tažení spadá do </w:t>
      </w:r>
      <w:r w:rsidR="00F22169" w:rsidRPr="004C5978">
        <w:rPr>
          <w:rFonts w:ascii="Times New Roman" w:hAnsi="Times New Roman"/>
          <w:sz w:val="24"/>
          <w:szCs w:val="24"/>
        </w:rPr>
        <w:t>………….</w:t>
      </w:r>
      <w:r w:rsidR="00AB5A09" w:rsidRPr="004C597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B5A09" w:rsidRPr="004C5978">
        <w:rPr>
          <w:rFonts w:ascii="Times New Roman" w:hAnsi="Times New Roman"/>
          <w:sz w:val="24"/>
          <w:szCs w:val="24"/>
        </w:rPr>
        <w:t>fáze</w:t>
      </w:r>
      <w:proofErr w:type="gramEnd"/>
      <w:r w:rsidR="00AB5A09" w:rsidRPr="004C5978">
        <w:rPr>
          <w:rFonts w:ascii="Times New Roman" w:hAnsi="Times New Roman"/>
          <w:sz w:val="24"/>
          <w:szCs w:val="24"/>
        </w:rPr>
        <w:t xml:space="preserve"> punských válek.</w:t>
      </w:r>
    </w:p>
    <w:p w:rsidR="00834F7E" w:rsidRPr="00F22169" w:rsidRDefault="00AB5A09" w:rsidP="004C5978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t>Konec punských válek znamenal pro Kartágo úplný zánik civilizace. Popiš, jak bylo tohoto docíleno.</w:t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36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4C5978" w:rsidRPr="00813AAB" w:rsidRDefault="004C5978" w:rsidP="004C5978">
      <w:pPr>
        <w:pStyle w:val="Odstavecseseznamem"/>
        <w:tabs>
          <w:tab w:val="right" w:leader="dot" w:pos="9072"/>
        </w:tabs>
        <w:spacing w:before="240" w:after="0"/>
        <w:ind w:left="0"/>
        <w:contextualSpacing w:val="0"/>
        <w:rPr>
          <w:rFonts w:ascii="Arial" w:hAnsi="Arial" w:cs="Arial"/>
          <w:sz w:val="24"/>
          <w:szCs w:val="24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346A92" w:rsidRPr="004C5978" w:rsidRDefault="00AB5A09" w:rsidP="004C5978">
      <w:pPr>
        <w:numPr>
          <w:ilvl w:val="0"/>
          <w:numId w:val="3"/>
        </w:numPr>
        <w:spacing w:before="240" w:after="120" w:line="24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F22169">
        <w:rPr>
          <w:rFonts w:ascii="Arial" w:hAnsi="Arial" w:cs="Arial"/>
          <w:b/>
          <w:sz w:val="24"/>
          <w:szCs w:val="24"/>
        </w:rPr>
        <w:t>Popiš důsledky punských válek pro Římskou republiku.</w:t>
      </w:r>
    </w:p>
    <w:p w:rsidR="00FB0967" w:rsidRPr="00813AAB" w:rsidRDefault="004C5978" w:rsidP="004C5978">
      <w:pPr>
        <w:pStyle w:val="Odstavecseseznamem"/>
        <w:tabs>
          <w:tab w:val="right" w:leader="dot" w:pos="9072"/>
        </w:tabs>
        <w:spacing w:before="360" w:after="0"/>
        <w:ind w:left="0"/>
        <w:contextualSpacing w:val="0"/>
        <w:rPr>
          <w:rFonts w:ascii="Arial" w:hAnsi="Arial" w:cs="Arial"/>
        </w:rPr>
      </w:pPr>
      <w:r w:rsidRPr="00813AAB">
        <w:rPr>
          <w:rFonts w:ascii="Arial" w:hAnsi="Arial" w:cs="Arial"/>
          <w:sz w:val="24"/>
          <w:szCs w:val="24"/>
        </w:rPr>
        <w:tab/>
      </w:r>
    </w:p>
    <w:p w:rsidR="00A62CBA" w:rsidRPr="004C5978" w:rsidRDefault="004C5978" w:rsidP="004C597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  <w:r w:rsidRPr="004C5978">
        <w:rPr>
          <w:rFonts w:ascii="Arial" w:hAnsi="Arial" w:cs="Arial"/>
          <w:b/>
          <w:sz w:val="32"/>
          <w:szCs w:val="32"/>
        </w:rPr>
        <w:lastRenderedPageBreak/>
        <w:t>ŘEŠENÍ</w:t>
      </w:r>
    </w:p>
    <w:p w:rsidR="00A85FA2" w:rsidRPr="008D74C5" w:rsidRDefault="008B6449" w:rsidP="00A85FA2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1955800</wp:posOffset>
            </wp:positionH>
            <wp:positionV relativeFrom="paragraph">
              <wp:posOffset>154305</wp:posOffset>
            </wp:positionV>
            <wp:extent cx="2275205" cy="3409315"/>
            <wp:effectExtent l="0" t="0" r="0" b="635"/>
            <wp:wrapNone/>
            <wp:docPr id="11" name="obrázek 11" descr="Evrop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vropa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151130</wp:posOffset>
                </wp:positionV>
                <wp:extent cx="186055" cy="142875"/>
                <wp:effectExtent l="5080" t="8255" r="46990" b="4889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05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6.65pt;margin-top:11.9pt;width:14.65pt;height:11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vwNNwIAAGEEAAAOAAAAZHJzL2Uyb0RvYy54bWysVMGO2jAQvVfqP1i+QxIaWIgIq1UCvWy7&#10;SLv9AGM7xKpjW7YhoKr/3rEJtLSXqmoOzjieefNm5jnLx1Mn0ZFbJ7QqcTZOMeKKaibUvsRf3jaj&#10;OUbOE8WI1IqX+Mwdfly9f7fsTcEnutWScYsARLmiNyVuvTdFkjja8o64sTZcwWGjbUc8bO0+YZb0&#10;gN7JZJKms6TXlhmrKXcOvtaXQ7yK+E3DqX9pGsc9kiUGbj6uNq67sCarJSn2lphW0IEG+QcWHREK&#10;kt6gauIJOljxB1QnqNVON35MdZfophGUxxqgmiz9rZrXlhgea4HmOHNrk/t/sPTzcWuRYCV+wEiR&#10;Dkb0dPA6Zkaz0J7euAK8KrW1oUB6Uq/mWdOvDildtUTteXR+OxuIzUJEchcSNs5Akl3/STPwIYAf&#10;e3VqbBcgoQvoFEdyvo2Enzyi8DGbz9LpFCMKR1k+mT9MYwZSXIONdf4j1x0KRomdt0TsW19ppWD4&#10;2mYxFTk+Ox+okeIaEDIrvRFSRg1IhfoSL6aTaQxwWgoWDoObs/tdJS06kqCi+Aws7tysPigWwVpO&#10;2HqwPRESbORjg7wV0DLJccjWcYaR5HBxgnWhJ1XICOUD4cG6COnbIl2s5+t5Psons/UoT+t69LSp&#10;8tFskz1M6w91VdXZ90A+y4tWMMZV4H8VdZb/nWiG63WR403Wt0Yl9+ixo0D2+o6k4/zDyC/i2Wl2&#10;3tpQXZAC6Dg6D3cuXJRf99Hr559h9QMAAP//AwBQSwMEFAAGAAgAAAAhAHMerb3gAAAACQEAAA8A&#10;AABkcnMvZG93bnJldi54bWxMj8FOwzAQRO9I/IO1SNyoQwxWG7KpgAqRC0i0qOLoxktiEdtR7LYp&#10;X485wXG1TzNvyuVke3agMRjvEK5nGTByjdfGtQjvm6erObAQldOq944QThRgWZ2flarQ/uje6LCO&#10;LUshLhQKoYtxKDgPTUdWhZkfyKXfpx+tiukcW65HdUzhtud5lklulXGpoVMDPXbUfK33FiGuPk6d&#10;3DYPC/O6eX6R5ruu6xXi5cV0fwcs0hT/YPjVT+pQJaed3zsdWI8gboVIKEIu0oQEiHkuge0QbqQA&#10;XpX8/4LqBwAA//8DAFBLAQItABQABgAIAAAAIQC2gziS/gAAAOEBAAATAAAAAAAAAAAAAAAAAAAA&#10;AABbQ29udGVudF9UeXBlc10ueG1sUEsBAi0AFAAGAAgAAAAhADj9If/WAAAAlAEAAAsAAAAAAAAA&#10;AAAAAAAALwEAAF9yZWxzLy5yZWxzUEsBAi0AFAAGAAgAAAAhAMnO/A03AgAAYQQAAA4AAAAAAAAA&#10;AAAAAAAALgIAAGRycy9lMm9Eb2MueG1sUEsBAi0AFAAGAAgAAAAhAHMerb3gAAAACQEAAA8AAAAA&#10;AAAAAAAAAAAAkQQAAGRycy9kb3ducmV2LnhtbFBLBQYAAAAABAAEAPMAAACeBQAAAAA=&#10;">
                <v:stroke endarrow="block"/>
              </v:shape>
            </w:pict>
          </mc:Fallback>
        </mc:AlternateContent>
      </w:r>
    </w:p>
    <w:p w:rsidR="00AB5A09" w:rsidRPr="00A750B6" w:rsidRDefault="008B6449" w:rsidP="00A750B6">
      <w:pPr>
        <w:spacing w:before="6400" w:after="0" w:line="240" w:lineRule="auto"/>
        <w:ind w:left="357" w:firstLine="162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3958590</wp:posOffset>
                </wp:positionV>
                <wp:extent cx="383540" cy="324485"/>
                <wp:effectExtent l="13970" t="5715" r="50165" b="50800"/>
                <wp:wrapNone/>
                <wp:docPr id="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3540" cy="324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38.35pt;margin-top:311.7pt;width:30.2pt;height:25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JFKOQIAAGI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Y6RI&#10;DyN6PHgdM6NsFvozGFeAWaV2NlRIT+rZPGn6zSGlq46olkfrl7MB5yx4JG9cwsUZyLIfPmkGNgQS&#10;xGadGtuHkNAGdIozOd9nwk8eUfg4XUxnOUyOgmo6yfNFxJSQ4uZsrPMfue5REErsvCWi7XyllYLp&#10;a5vFVOT45HyARoqbQ8is9FZIGUkgFRpKvJxNZtHBaSlYUAYzZ9t9JS06kkCj+MQ6QfPazOqDYjFY&#10;xwnbXGVPhAQZ+dggbwW0THIcsvWcYSQ5bE6QLvCkChmhfAB8lS5M+r5Ml5vFZpGP8sl8M8rTuh49&#10;bqt8NN9mH2b1tK6qOvsRwGd50QnGuAr4b6zO8r9jzXW/Lny88/reqORt9NhRAHt7R9Bx/mHkF/Ls&#10;NTvvbKguUAGIHI2vSxc25fU9Wv36Nax/AgAA//8DAFBLAwQUAAYACAAAACEABeOo/OMAAAALAQAA&#10;DwAAAGRycy9kb3ducmV2LnhtbEyPwU7DMAyG70i8Q2QkbixdO1IoTSdgQvQCEhtCHLPGNBVNUjXZ&#10;1vH0Myc42v70+/vL5WR7tscxdN5JmM8SYOgarzvXSnjfPF3dAAtROa1671DCEQMsq/OzUhXaH9wb&#10;7texZRTiQqEkmBiHgvPQGLQqzPyAjm5ffrQq0ji2XI/qQOG252mSCG5V5+iDUQM+Gmy+1zsrIa4+&#10;j0Z8NA+33evm+UV0P3Vdr6S8vJju74BFnOIfDL/6pA4VOW39zunAeglpLnJCJYg0WwAjIsvyObAt&#10;bfLFNfCq5P87VCcAAAD//wMAUEsBAi0AFAAGAAgAAAAhALaDOJL+AAAA4QEAABMAAAAAAAAAAAAA&#10;AAAAAAAAAFtDb250ZW50X1R5cGVzXS54bWxQSwECLQAUAAYACAAAACEAOP0h/9YAAACUAQAACwAA&#10;AAAAAAAAAAAAAAAvAQAAX3JlbHMvLnJlbHNQSwECLQAUAAYACAAAACEAWBSRSjkCAABiBAAADgAA&#10;AAAAAAAAAAAAAAAuAgAAZHJzL2Uyb0RvYy54bWxQSwECLQAUAAYACAAAACEABeOo/OMAAAALAQAA&#10;DwAAAAAAAAAAAAAAAACT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1809115</wp:posOffset>
                </wp:positionH>
                <wp:positionV relativeFrom="paragraph">
                  <wp:posOffset>2022475</wp:posOffset>
                </wp:positionV>
                <wp:extent cx="383540" cy="324485"/>
                <wp:effectExtent l="8890" t="12700" r="45720" b="5334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3540" cy="3244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42.45pt;margin-top:159.25pt;width:30.2pt;height:25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1pxOAIAAGIEAAAOAAAAZHJzL2Uyb0RvYy54bWysVE2P2jAQvVfqf7B8hyQQthARVqsEetl2&#10;kXb7A4ztEKuObdmGgKr+945NoKW9VFVzcMbxfLx585zl46mT6MitE1qVOBunGHFFNRNqX+Ivb5vR&#10;HCPniWJEasVLfOYOP67ev1v2puAT3WrJuEWQRLmiNyVuvTdFkjja8o64sTZcwWGjbUc8bO0+YZb0&#10;kL2TySRNH5JeW2asptw5+FpfDvEq5m8aTv1L0zjukSwxYPNxtXHdhTVZLUmxt8S0gg4wyD+g6IhQ&#10;UPSWqiaeoIMVf6TqBLXa6caPqe4S3TSC8tgDdJOlv3Xz2hLDYy9AjjM3mtz/S0s/H7cWCVbiGUaK&#10;dDCip4PXsTLKpoGf3rgC3Cq1taFDelKv5lnTrw4pXbVE7Xn0fjsbCM5CRHIXEjbOQJVd/0kz8CFQ&#10;IJJ1amwXUgIN6BRncr7NhJ88ovBxOp/OcpgchaPpJM/ns1iBFNdgY53/yHWHglFi5y0R+9ZXWimY&#10;vrZZLEWOz84HaKS4BoTKSm+ElFEEUqG+xIvZZBYDnJaChcPg5ux+V0mLjiTIKD4Dijs3qw+KxWQt&#10;J2w92J4ICTbykSBvBVAmOQ7VOs4wkhxuTrAu8KQKFaF9ADxYFyV9W6SL9Xw9z0f55GE9ytO6Hj1t&#10;qnz0sMk+zOppXVV19j2Az/KiFYxxFfBfVZ3lf6ea4X5d9HjT9Y2o5D57ZBTAXt8RdJx/GPlFPDvN&#10;zlsbugtSACFH5+HShZvy6z56/fw1rH4AAAD//wMAUEsDBBQABgAIAAAAIQDWqe5c4wAAAAsBAAAP&#10;AAAAZHJzL2Rvd25yZXYueG1sTI/BTsMwDIbvSLxDZCRuLN26VW1pOgEToheQ2BDimDWmiWicqsm2&#10;jqcnnOBmy59+f3+1nmzPjjh640jAfJYAQ2qdMtQJeNs93uTAfJCkZO8IBZzRw7q+vKhkqdyJXvG4&#10;DR2LIeRLKUCHMJSc+1ajlX7mBqR4+3SjlSGuY8fVKE8x3PZ8kSQZt9JQ/KDlgA8a26/twQoIm4+z&#10;zt7b+8K87J6eM/PdNM1GiOur6e4WWMAp/MHwqx/VoY5Oe3cg5VkvYJEvi4gKSOf5Clgk0uUqBbaP&#10;Q1ZkwOuK/+9Q/wAAAP//AwBQSwECLQAUAAYACAAAACEAtoM4kv4AAADhAQAAEwAAAAAAAAAAAAAA&#10;AAAAAAAAW0NvbnRlbnRfVHlwZXNdLnhtbFBLAQItABQABgAIAAAAIQA4/SH/1gAAAJQBAAALAAAA&#10;AAAAAAAAAAAAAC8BAABfcmVscy8ucmVsc1BLAQItABQABgAIAAAAIQDxF1pxOAIAAGIEAAAOAAAA&#10;AAAAAAAAAAAAAC4CAABkcnMvZTJvRG9jLnhtbFBLAQItABQABgAIAAAAIQDWqe5c4wAAAAsBAAAP&#10;AAAAAAAAAAAAAAAAAJI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2640965</wp:posOffset>
                </wp:positionH>
                <wp:positionV relativeFrom="paragraph">
                  <wp:posOffset>2675255</wp:posOffset>
                </wp:positionV>
                <wp:extent cx="537210" cy="521335"/>
                <wp:effectExtent l="12065" t="8255" r="12700" b="13335"/>
                <wp:wrapNone/>
                <wp:docPr id="4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" cy="5213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207.95pt;margin-top:210.65pt;width:42.3pt;height:4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mKiGAIAAC0EAAAOAAAAZHJzL2Uyb0RvYy54bWysU1Fv0zAQfkfiP1h+p2nSlrGo6TR1FCEN&#10;NmnwA1zHSSwcnzm7Tcuv5+x0pQOeEH6w7nznz999d17eHHrD9gq9BlvxfDLlTFkJtbZtxb9+2bx5&#10;x5kPwtbCgFUVPyrPb1avXy0HV6oCOjC1QkYg1peDq3gXgiuzzMtO9cJPwClLwQawF4FcbLMaxUDo&#10;vcmK6fRtNgDWDkEq7+n0bgzyVcJvGiXDQ9N4FZipOHELace0b+OerZaibFG4TssTDfEPLHqhLT16&#10;hroTQbAd6j+gei0RPDRhIqHPoGm0VKkGqiaf/lbNUyecSrWQON6dZfL/D1Z+3j8i03XF55xZ0VOL&#10;HvbCsLyI0gzOl5Tx5B4xFufdPchvnllYd8K26hYRhk6JmgjlMT97cSE6nq6y7fAJakIWuwBJpUOD&#10;fQSk+tkhNeN4boY6BCbpcDG7KnJqmaTQoshns0V6QZTPlx368EFBz6JRcWWMdj7KJUqxv/ch8hHl&#10;c1biD0bXG21McrDdrg0yqrbim7ROD/jLNGPZUPHrRbFIyC9i/hJimtbfIBB2tk6DFrV6f7KD0Ga0&#10;iaWxJ/GiXqPuW6iPpB3COLP0x8joAH9wNtC8Vtx/3wlUnJmPlvS/zufzOODJmS+uCnLwMrK9jAgr&#10;CarigbPRXIfxU+wc6rajl/JUroVb6lmjk5ixnyOrE1mayaTx6f/Eob/0U9avX776CQAA//8DAFBL&#10;AwQUAAYACAAAACEATxg3Nd8AAAALAQAADwAAAGRycy9kb3ducmV2LnhtbEyPwU7DMAyG70i8Q2Qk&#10;bizpskxQmk4TExIcOFDgnjVeW61Jqibrytvjndjtt/zp9+diM7ueTTjGLngN2UIAQ18H2/lGw/fX&#10;68MjsJiMt6YPHjX8YoRNeXtTmNyGs//EqUoNoxIfc6OhTWnIOY91i87ERRjQ0+4QRmcSjWPD7WjO&#10;VO56vhRizZ3pPF1ozYAvLdbH6uQ07JpttZ64TEoedm9JHX8+3mWm9f3dvH0GlnBO/zBc9EkdSnLa&#10;h5O3kfUaVpl6IpTCMpPAiFBCKGD7S5Ar4GXBr38o/wAAAP//AwBQSwECLQAUAAYACAAAACEAtoM4&#10;kv4AAADhAQAAEwAAAAAAAAAAAAAAAAAAAAAAW0NvbnRlbnRfVHlwZXNdLnhtbFBLAQItABQABgAI&#10;AAAAIQA4/SH/1gAAAJQBAAALAAAAAAAAAAAAAAAAAC8BAABfcmVscy8ucmVsc1BLAQItABQABgAI&#10;AAAAIQDPHmKiGAIAAC0EAAAOAAAAAAAAAAAAAAAAAC4CAABkcnMvZTJvRG9jLnhtbFBLAQItABQA&#10;BgAIAAAAIQBPGDc13wAAAAsBAAAPAAAAAAAAAAAAAAAAAHI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3958590</wp:posOffset>
                </wp:positionV>
                <wp:extent cx="537210" cy="521335"/>
                <wp:effectExtent l="13335" t="5715" r="11430" b="6350"/>
                <wp:wrapNone/>
                <wp:docPr id="3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" cy="5213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48.3pt;margin-top:311.7pt;width:42.3pt;height:41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krzGAIAAC0EAAAOAAAAZHJzL2Uyb0RvYy54bWysU1Fv0zAQfkfiP1h+p2nahrGo6TR1FCEN&#10;NmnwA1zHaSwcnzm7Tcuv5+xkpQOeEH6w7nznz999d17eHDvDDgq9BlvxfDLlTFkJtba7in/9snnz&#10;jjMfhK2FAasqflKe36xev1r2rlQzaMHUChmBWF/2ruJtCK7MMi9b1Qk/AacsBRvATgRycZfVKHpC&#10;70w2m07fZj1g7RCk8p5O74YgXyX8plEyPDSNV4GZihO3kHZM+zbu2Wopyh0K12o50hD/wKIT2tKj&#10;Z6g7EQTbo/4DqtMSwUMTJhK6DJpGS5VqoGry6W/VPLXCqVQLiePdWSb//2Dl58MjMl1XfM6ZFR21&#10;6OEgDMsXUZre+ZIyntwjxuK8uwf5zTML61bYnbpFhL5VoiZCeczPXlyIjqerbNt/gpqQxT5AUunY&#10;YBcBqX52TM04nZuhjoFJOizmV7OcWiYpVMzy+bxIL4jy+bJDHz4o6Fg0Kq6M0c5HuUQpDvc+RD6i&#10;fM5K/MHoeqONSQ7utmuDjKqt+Cat8QF/mWYs6yt+XcyKhPwi5i8hpmn9DQJhb+s0aFGr96MdhDaD&#10;TSyNHcWLeg26b6E+kXYIw8zSHyOjBfzBWU/zWnH/fS9QcWY+WtL/Ol8s4oAnZ1FczcjBy8j2MiKs&#10;JKiKB84Gcx2GT7F3qHctvZSnci3cUs8ancSM/RxYjWRpJpPG4/+JQ3/pp6xfv3z1EwAA//8DAFBL&#10;AwQUAAYACAAAACEA3rTgHd8AAAAKAQAADwAAAGRycy9kb3ducmV2LnhtbEyPy07DMBBF90j8gzVI&#10;7KjzIKaETKqKCgkWLAiwd5NpEjUeR7Gbhr/HXcFydI/uPVNsFjOImSbXW0aIVxEI4to2PbcIX58v&#10;d2sQzmtu9GCZEH7Iwaa8vip03tgzf9Bc+VaEEna5Rui8H3MpXd2R0W5lR+KQHexktA/n1Mpm0udQ&#10;bgaZRJGSRvccFjo90nNH9bE6GYRdu63ULFOfpYfdq8+O3+9vaYx4e7Nsn0B4WvwfDBf9oA5lcNrb&#10;EzdODAiPSgUSQSXpPYgLsI4TEHuEhyjLQJaF/P9C+QsAAP//AwBQSwECLQAUAAYACAAAACEAtoM4&#10;kv4AAADhAQAAEwAAAAAAAAAAAAAAAAAAAAAAW0NvbnRlbnRfVHlwZXNdLnhtbFBLAQItABQABgAI&#10;AAAAIQA4/SH/1gAAAJQBAAALAAAAAAAAAAAAAAAAAC8BAABfcmVscy8ucmVsc1BLAQItABQABgAI&#10;AAAAIQAE4krzGAIAAC0EAAAOAAAAAAAAAAAAAAAAAC4CAABkcnMvZTJvRG9jLnhtbFBLAQItABQA&#10;BgAIAAAAIQDetOAd3wAAAAoBAAAPAAAAAAAAAAAAAAAAAHIEAABkcnMvZG93bnJldi54bWxQSwUG&#10;AAAAAAQABADzAAAAfgUAAAAA&#10;"/>
            </w:pict>
          </mc:Fallback>
        </mc:AlternateContent>
      </w:r>
      <w:r w:rsidR="00306EF8" w:rsidRPr="00A750B6">
        <w:rPr>
          <w:rFonts w:ascii="Times New Roman" w:hAnsi="Times New Roman"/>
          <w:sz w:val="24"/>
          <w:szCs w:val="24"/>
        </w:rPr>
        <w:t>Kartágo</w:t>
      </w:r>
      <w:r w:rsidR="00306EF8" w:rsidRPr="00A750B6">
        <w:rPr>
          <w:rFonts w:ascii="Times New Roman" w:hAnsi="Times New Roman"/>
          <w:sz w:val="24"/>
          <w:szCs w:val="24"/>
        </w:rPr>
        <w:tab/>
      </w:r>
      <w:r w:rsidR="00306EF8" w:rsidRPr="00A750B6">
        <w:rPr>
          <w:rFonts w:ascii="Times New Roman" w:hAnsi="Times New Roman"/>
          <w:sz w:val="24"/>
          <w:szCs w:val="24"/>
        </w:rPr>
        <w:tab/>
        <w:t>Hispánie</w:t>
      </w:r>
    </w:p>
    <w:p w:rsidR="00714109" w:rsidRPr="00813AAB" w:rsidRDefault="008D74C5" w:rsidP="00A750B6">
      <w:pPr>
        <w:numPr>
          <w:ilvl w:val="0"/>
          <w:numId w:val="7"/>
        </w:numPr>
        <w:spacing w:before="360" w:after="12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Jde o </w:t>
      </w:r>
      <w:r w:rsidR="00AB5A09" w:rsidRPr="00813AAB">
        <w:rPr>
          <w:rFonts w:ascii="Times New Roman" w:hAnsi="Times New Roman"/>
          <w:i/>
          <w:sz w:val="24"/>
          <w:szCs w:val="24"/>
        </w:rPr>
        <w:t>hanlivé označení, původně zkomolenina řeckého označení pro Féničana (</w:t>
      </w:r>
      <w:proofErr w:type="spellStart"/>
      <w:r w:rsidR="00AB5A09" w:rsidRPr="00813AAB">
        <w:rPr>
          <w:rFonts w:ascii="Times New Roman" w:hAnsi="Times New Roman"/>
          <w:i/>
          <w:sz w:val="24"/>
          <w:szCs w:val="24"/>
        </w:rPr>
        <w:t>Kartáginci</w:t>
      </w:r>
      <w:proofErr w:type="spellEnd"/>
      <w:r w:rsidR="00AB5A09" w:rsidRPr="00813AAB">
        <w:rPr>
          <w:rFonts w:ascii="Times New Roman" w:hAnsi="Times New Roman"/>
          <w:i/>
          <w:sz w:val="24"/>
          <w:szCs w:val="24"/>
        </w:rPr>
        <w:t xml:space="preserve"> byli etnicky Féničané)</w:t>
      </w:r>
    </w:p>
    <w:p w:rsidR="00714109" w:rsidRPr="00813AAB" w:rsidRDefault="00AB5A09" w:rsidP="00A750B6">
      <w:pPr>
        <w:numPr>
          <w:ilvl w:val="0"/>
          <w:numId w:val="7"/>
        </w:numPr>
        <w:spacing w:beforeLines="120" w:before="288"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Soupeření o hegemonii v oblasti Středomoří.</w:t>
      </w:r>
    </w:p>
    <w:p w:rsidR="00E156D7" w:rsidRPr="00813AAB" w:rsidRDefault="00AB5A09" w:rsidP="00A750B6">
      <w:pPr>
        <w:numPr>
          <w:ilvl w:val="0"/>
          <w:numId w:val="7"/>
        </w:numPr>
        <w:spacing w:before="240" w:after="120" w:line="24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a) druhá punská válka</w:t>
      </w:r>
    </w:p>
    <w:p w:rsidR="00AB5A09" w:rsidRPr="00813AAB" w:rsidRDefault="00AB5A09" w:rsidP="00A750B6">
      <w:pPr>
        <w:spacing w:before="120" w:after="120" w:line="240" w:lineRule="auto"/>
        <w:ind w:left="714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b) první punská válka</w:t>
      </w:r>
    </w:p>
    <w:p w:rsidR="00E156D7" w:rsidRPr="00813AAB" w:rsidRDefault="00AB5A09" w:rsidP="00306EF8">
      <w:pPr>
        <w:spacing w:after="120" w:line="240" w:lineRule="auto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c) druhá punská válka</w:t>
      </w:r>
      <w:r w:rsidR="00A750B6" w:rsidRPr="00813AAB">
        <w:rPr>
          <w:rFonts w:ascii="Times New Roman" w:hAnsi="Times New Roman"/>
          <w:i/>
          <w:sz w:val="24"/>
          <w:szCs w:val="24"/>
        </w:rPr>
        <w:t>.</w:t>
      </w:r>
    </w:p>
    <w:p w:rsidR="00F22169" w:rsidRPr="00306EF8" w:rsidRDefault="00F22169" w:rsidP="00A750B6">
      <w:pPr>
        <w:numPr>
          <w:ilvl w:val="0"/>
          <w:numId w:val="7"/>
        </w:numPr>
        <w:spacing w:before="24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06EF8">
        <w:rPr>
          <w:rFonts w:ascii="Times New Roman" w:hAnsi="Times New Roman"/>
          <w:sz w:val="24"/>
          <w:szCs w:val="24"/>
        </w:rPr>
        <w:t xml:space="preserve">Hannibalovo tažení přes pohoří </w:t>
      </w:r>
      <w:r w:rsidRPr="00813AAB">
        <w:rPr>
          <w:rFonts w:ascii="Times New Roman" w:hAnsi="Times New Roman"/>
          <w:i/>
          <w:sz w:val="24"/>
          <w:szCs w:val="24"/>
        </w:rPr>
        <w:t>Alpy</w:t>
      </w:r>
      <w:r w:rsidRPr="00306EF8">
        <w:rPr>
          <w:rFonts w:ascii="Times New Roman" w:hAnsi="Times New Roman"/>
          <w:sz w:val="24"/>
          <w:szCs w:val="24"/>
        </w:rPr>
        <w:t xml:space="preserve"> Římany natolik zaskočilo, že nebyli schopni významnějšího odporu. Hannibal sice během svého tažení ztratil více jak dvě třetiny svého vojska, ale doplnil početní stavy především z kmenů </w:t>
      </w:r>
      <w:r w:rsidRPr="00813AAB">
        <w:rPr>
          <w:rFonts w:ascii="Times New Roman" w:hAnsi="Times New Roman"/>
          <w:i/>
          <w:sz w:val="24"/>
          <w:szCs w:val="24"/>
        </w:rPr>
        <w:t>Keltů</w:t>
      </w:r>
      <w:r w:rsidRPr="00306EF8">
        <w:rPr>
          <w:rFonts w:ascii="Times New Roman" w:hAnsi="Times New Roman"/>
          <w:sz w:val="24"/>
          <w:szCs w:val="24"/>
        </w:rPr>
        <w:t xml:space="preserve"> žijících v severní části </w:t>
      </w:r>
      <w:r w:rsidRPr="00813AAB">
        <w:rPr>
          <w:rFonts w:ascii="Times New Roman" w:hAnsi="Times New Roman"/>
          <w:i/>
          <w:sz w:val="24"/>
          <w:szCs w:val="24"/>
        </w:rPr>
        <w:t>Apeninského</w:t>
      </w:r>
      <w:r w:rsidRPr="00306EF8">
        <w:rPr>
          <w:rFonts w:ascii="Times New Roman" w:hAnsi="Times New Roman"/>
          <w:sz w:val="24"/>
          <w:szCs w:val="24"/>
        </w:rPr>
        <w:t xml:space="preserve"> poloostrova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306EF8">
        <w:rPr>
          <w:rFonts w:ascii="Times New Roman" w:hAnsi="Times New Roman"/>
          <w:sz w:val="24"/>
          <w:szCs w:val="24"/>
        </w:rPr>
        <w:t>společně pak Římany několikrát drtivě porazili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306EF8">
        <w:rPr>
          <w:rFonts w:ascii="Times New Roman" w:hAnsi="Times New Roman"/>
          <w:sz w:val="24"/>
          <w:szCs w:val="24"/>
        </w:rPr>
        <w:t>Hannibal se posléze dostal až k hlavnímu městu Římu. Nedobyl jej však, nechtěl. Římané se vzchopili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306EF8">
        <w:rPr>
          <w:rFonts w:ascii="Times New Roman" w:hAnsi="Times New Roman"/>
          <w:sz w:val="24"/>
          <w:szCs w:val="24"/>
        </w:rPr>
        <w:t xml:space="preserve">podnikli protiútok napadením </w:t>
      </w:r>
      <w:r w:rsidRPr="00813AAB">
        <w:rPr>
          <w:rFonts w:ascii="Times New Roman" w:hAnsi="Times New Roman"/>
          <w:i/>
          <w:sz w:val="24"/>
          <w:szCs w:val="24"/>
        </w:rPr>
        <w:t>Kartága</w:t>
      </w:r>
      <w:r w:rsidRPr="00306EF8">
        <w:rPr>
          <w:rFonts w:ascii="Times New Roman" w:hAnsi="Times New Roman"/>
          <w:sz w:val="24"/>
          <w:szCs w:val="24"/>
        </w:rPr>
        <w:t>. Hannibal se nestihl včas vrátit,</w:t>
      </w:r>
      <w:r w:rsidR="00813AAB">
        <w:rPr>
          <w:rFonts w:ascii="Times New Roman" w:hAnsi="Times New Roman"/>
          <w:sz w:val="24"/>
          <w:szCs w:val="24"/>
        </w:rPr>
        <w:t xml:space="preserve"> a </w:t>
      </w:r>
      <w:r w:rsidRPr="00306EF8">
        <w:rPr>
          <w:rFonts w:ascii="Times New Roman" w:hAnsi="Times New Roman"/>
          <w:sz w:val="24"/>
          <w:szCs w:val="24"/>
        </w:rPr>
        <w:t xml:space="preserve">tak bylo Kartágo poraženo na vlastní půdě v bitvě u </w:t>
      </w:r>
      <w:proofErr w:type="spellStart"/>
      <w:r w:rsidRPr="00813AAB">
        <w:rPr>
          <w:rFonts w:ascii="Times New Roman" w:hAnsi="Times New Roman"/>
          <w:i/>
          <w:sz w:val="24"/>
          <w:szCs w:val="24"/>
        </w:rPr>
        <w:t>Zemy</w:t>
      </w:r>
      <w:proofErr w:type="spellEnd"/>
      <w:r w:rsidRPr="00306EF8">
        <w:rPr>
          <w:rFonts w:ascii="Times New Roman" w:hAnsi="Times New Roman"/>
          <w:sz w:val="24"/>
          <w:szCs w:val="24"/>
        </w:rPr>
        <w:t xml:space="preserve">. Hannibalovo vojenské tažení spadá do </w:t>
      </w:r>
      <w:r w:rsidRPr="00813AAB">
        <w:rPr>
          <w:rFonts w:ascii="Times New Roman" w:hAnsi="Times New Roman"/>
          <w:i/>
          <w:sz w:val="24"/>
          <w:szCs w:val="24"/>
        </w:rPr>
        <w:t>druhé</w:t>
      </w:r>
      <w:r w:rsidRPr="00306EF8">
        <w:rPr>
          <w:rFonts w:ascii="Times New Roman" w:hAnsi="Times New Roman"/>
          <w:sz w:val="24"/>
          <w:szCs w:val="24"/>
        </w:rPr>
        <w:t xml:space="preserve"> fáze punských válek.</w:t>
      </w:r>
    </w:p>
    <w:p w:rsidR="00A62CBA" w:rsidRPr="00813AAB" w:rsidRDefault="00F22169" w:rsidP="00306EF8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Římané město Kartágo vypálili</w:t>
      </w:r>
      <w:r w:rsidR="00813AAB" w:rsidRPr="00813AAB">
        <w:rPr>
          <w:rFonts w:ascii="Times New Roman" w:hAnsi="Times New Roman"/>
          <w:i/>
          <w:sz w:val="24"/>
          <w:szCs w:val="24"/>
        </w:rPr>
        <w:t xml:space="preserve"> a </w:t>
      </w:r>
      <w:r w:rsidRPr="00813AAB">
        <w:rPr>
          <w:rFonts w:ascii="Times New Roman" w:hAnsi="Times New Roman"/>
          <w:i/>
          <w:sz w:val="24"/>
          <w:szCs w:val="24"/>
        </w:rPr>
        <w:t xml:space="preserve">srovnali se zemí. Traduje se, že zem ještě vysolili, aby ji </w:t>
      </w:r>
      <w:proofErr w:type="spellStart"/>
      <w:r w:rsidRPr="00813AAB">
        <w:rPr>
          <w:rFonts w:ascii="Times New Roman" w:hAnsi="Times New Roman"/>
          <w:i/>
          <w:sz w:val="24"/>
          <w:szCs w:val="24"/>
        </w:rPr>
        <w:t>zneúrodnili</w:t>
      </w:r>
      <w:proofErr w:type="spellEnd"/>
      <w:r w:rsidRPr="00813AAB">
        <w:rPr>
          <w:rFonts w:ascii="Times New Roman" w:hAnsi="Times New Roman"/>
          <w:i/>
          <w:sz w:val="24"/>
          <w:szCs w:val="24"/>
        </w:rPr>
        <w:t>. Obyvatele buď povraždili, nebo prodali do otroctví.</w:t>
      </w:r>
    </w:p>
    <w:p w:rsidR="00F22169" w:rsidRPr="00813AAB" w:rsidRDefault="00F22169" w:rsidP="00306EF8">
      <w:pPr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813AAB">
        <w:rPr>
          <w:rFonts w:ascii="Times New Roman" w:hAnsi="Times New Roman"/>
          <w:i/>
          <w:sz w:val="24"/>
          <w:szCs w:val="24"/>
        </w:rPr>
        <w:t>Stala se hegemonem v oblasti Středomoří.</w:t>
      </w:r>
    </w:p>
    <w:p w:rsidR="003C315C" w:rsidRPr="00F22169" w:rsidRDefault="008D74C5" w:rsidP="008D74C5">
      <w:pPr>
        <w:pStyle w:val="Normlnwe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  <w:r w:rsidR="003C315C" w:rsidRPr="00F22169">
        <w:rPr>
          <w:rFonts w:ascii="Arial" w:hAnsi="Arial" w:cs="Arial"/>
          <w:b/>
          <w:sz w:val="32"/>
          <w:szCs w:val="32"/>
        </w:rPr>
        <w:lastRenderedPageBreak/>
        <w:t>Metodický list</w:t>
      </w:r>
    </w:p>
    <w:p w:rsidR="003C315C" w:rsidRPr="008D74C5" w:rsidRDefault="003C315C" w:rsidP="00FB0967">
      <w:pPr>
        <w:pStyle w:val="Normlnweb"/>
        <w:jc w:val="both"/>
      </w:pPr>
      <w:r w:rsidRPr="008D74C5">
        <w:t>Žáci dostanou pracovní listy s cvičením vytištěné. Učitel má dvě možné varianty, j</w:t>
      </w:r>
      <w:r w:rsidR="00A750B6">
        <w:t>ak s daným materiálem pracovat.</w:t>
      </w:r>
    </w:p>
    <w:p w:rsidR="003C315C" w:rsidRPr="008D74C5" w:rsidRDefault="003C315C" w:rsidP="00FB0967">
      <w:pPr>
        <w:pStyle w:val="Normlnweb"/>
        <w:jc w:val="both"/>
      </w:pPr>
      <w:r w:rsidRPr="008D74C5">
        <w:t xml:space="preserve">1. </w:t>
      </w:r>
      <w:r w:rsidR="00C36D7C">
        <w:t>V</w:t>
      </w:r>
      <w:r w:rsidRPr="008D74C5">
        <w:t xml:space="preserve">yužije pracovní listy ke </w:t>
      </w:r>
      <w:r w:rsidR="00C36D7C">
        <w:t>společnému procvičování látky s </w:t>
      </w:r>
      <w:r w:rsidRPr="008D74C5">
        <w:t>celou třídou</w:t>
      </w:r>
      <w:r w:rsidR="00813AAB">
        <w:t xml:space="preserve"> a </w:t>
      </w:r>
      <w:r w:rsidRPr="008D74C5">
        <w:t>to tak, že na každý úkol samostatně ponechá žákům čas na to, aby si daný úkol přečetli</w:t>
      </w:r>
      <w:r w:rsidR="00813AAB">
        <w:t xml:space="preserve"> a </w:t>
      </w:r>
      <w:r w:rsidRPr="008D74C5">
        <w:t>promysleli. Poté odpovídají nahlas, učitel kontroluje, doplňuje odpovědi žáků</w:t>
      </w:r>
      <w:r w:rsidR="00813AAB">
        <w:t xml:space="preserve"> a </w:t>
      </w:r>
      <w:r w:rsidRPr="008D74C5">
        <w:t>vysvětluje případné nejasnosti. Poté si správné odpovědi</w:t>
      </w:r>
      <w:r w:rsidR="00C36D7C">
        <w:t xml:space="preserve"> žáci zapisují do svých sešitů.</w:t>
      </w:r>
    </w:p>
    <w:p w:rsidR="003C315C" w:rsidRPr="008D74C5" w:rsidRDefault="003C315C" w:rsidP="00FB0967">
      <w:pPr>
        <w:pStyle w:val="Normlnweb"/>
        <w:jc w:val="both"/>
      </w:pPr>
      <w:r w:rsidRPr="008D74C5">
        <w:t>2. Využije pracovní list</w:t>
      </w:r>
      <w:r w:rsidR="00C36D7C">
        <w:t>y jako opakovací prověrku z </w:t>
      </w:r>
      <w:r w:rsidRPr="008D74C5">
        <w:t>daného u</w:t>
      </w:r>
      <w:r w:rsidR="00C36D7C">
        <w:t>čiva, žáci pracují samostatně</w:t>
      </w:r>
      <w:r w:rsidR="00813AAB">
        <w:t xml:space="preserve"> a </w:t>
      </w:r>
      <w:r w:rsidRPr="008D74C5">
        <w:t>po uplynutí stanoveného časového lim</w:t>
      </w:r>
      <w:r w:rsidR="00C36D7C">
        <w:t>itu listy odevzdávají. Rozbor s </w:t>
      </w:r>
      <w:r w:rsidRPr="008D74C5">
        <w:t xml:space="preserve">vysvětlením jednotlivých úkolů následuje </w:t>
      </w:r>
      <w:r w:rsidR="00C36D7C">
        <w:t>až po sebrání pracovních listů.</w:t>
      </w:r>
    </w:p>
    <w:p w:rsidR="008D74C5" w:rsidRDefault="003C315C" w:rsidP="00FB0967">
      <w:pPr>
        <w:pStyle w:val="Normlnweb"/>
        <w:jc w:val="both"/>
      </w:pPr>
      <w:r w:rsidRPr="008D74C5">
        <w:t>Celkový čas: 20 minut</w:t>
      </w:r>
      <w:r w:rsidR="00BB66C2">
        <w:t>.</w:t>
      </w:r>
    </w:p>
    <w:p w:rsidR="00BB66C2" w:rsidRDefault="00BB66C2">
      <w:pPr>
        <w:spacing w:after="0" w:line="240" w:lineRule="auto"/>
      </w:pPr>
      <w:r>
        <w:br w:type="page"/>
      </w:r>
    </w:p>
    <w:p w:rsidR="00A62CBA" w:rsidRPr="008D74C5" w:rsidRDefault="00A62CBA" w:rsidP="008D74C5">
      <w:pPr>
        <w:shd w:val="clear" w:color="auto" w:fill="DDD9C3"/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8D74C5">
        <w:rPr>
          <w:rFonts w:ascii="Arial" w:hAnsi="Arial" w:cs="Arial"/>
          <w:b/>
          <w:sz w:val="28"/>
          <w:szCs w:val="28"/>
        </w:rPr>
        <w:lastRenderedPageBreak/>
        <w:t>A</w:t>
      </w:r>
      <w:r w:rsidR="008D74C5" w:rsidRPr="008D74C5">
        <w:rPr>
          <w:rFonts w:ascii="Arial" w:hAnsi="Arial" w:cs="Arial"/>
          <w:b/>
          <w:sz w:val="28"/>
          <w:szCs w:val="28"/>
        </w:rPr>
        <w:t>utorská práva</w:t>
      </w:r>
      <w:r w:rsidR="00813AAB">
        <w:rPr>
          <w:rFonts w:ascii="Arial" w:hAnsi="Arial" w:cs="Arial"/>
          <w:b/>
          <w:sz w:val="28"/>
          <w:szCs w:val="28"/>
        </w:rPr>
        <w:t xml:space="preserve"> a </w:t>
      </w:r>
      <w:r w:rsidR="008D74C5" w:rsidRPr="008D74C5">
        <w:rPr>
          <w:rFonts w:ascii="Arial" w:hAnsi="Arial" w:cs="Arial"/>
          <w:b/>
          <w:sz w:val="28"/>
          <w:szCs w:val="28"/>
        </w:rPr>
        <w:t>citace</w:t>
      </w:r>
    </w:p>
    <w:p w:rsidR="00A62CBA" w:rsidRPr="00F22169" w:rsidRDefault="00A62CBA" w:rsidP="00FB0967">
      <w:pPr>
        <w:shd w:val="clear" w:color="auto" w:fill="DDD9C3"/>
        <w:tabs>
          <w:tab w:val="right" w:pos="9072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F22169">
        <w:rPr>
          <w:rFonts w:ascii="Arial" w:hAnsi="Arial" w:cs="Arial"/>
          <w:sz w:val="28"/>
          <w:szCs w:val="28"/>
        </w:rPr>
        <w:t xml:space="preserve">Autor:  </w:t>
      </w:r>
      <w:r w:rsidR="00714109" w:rsidRPr="00F22169">
        <w:rPr>
          <w:rFonts w:ascii="Arial" w:hAnsi="Arial" w:cs="Arial"/>
          <w:sz w:val="28"/>
          <w:szCs w:val="28"/>
        </w:rPr>
        <w:t>Jakub Hlávko</w:t>
      </w:r>
    </w:p>
    <w:p w:rsidR="00A62CBA" w:rsidRPr="00F22169" w:rsidRDefault="00A62CBA" w:rsidP="00FB0967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 w:rsidRPr="00F22169">
        <w:rPr>
          <w:rFonts w:ascii="Arial" w:hAnsi="Arial" w:cs="Arial"/>
          <w:sz w:val="28"/>
          <w:szCs w:val="28"/>
        </w:rPr>
        <w:t>Název díla</w:t>
      </w:r>
      <w:r w:rsidR="00FB0967" w:rsidRPr="00F22169">
        <w:rPr>
          <w:rFonts w:ascii="Arial" w:hAnsi="Arial" w:cs="Arial"/>
          <w:sz w:val="28"/>
          <w:szCs w:val="28"/>
        </w:rPr>
        <w:t xml:space="preserve">: </w:t>
      </w:r>
      <w:r w:rsidR="00F22169">
        <w:rPr>
          <w:rFonts w:ascii="Arial" w:hAnsi="Arial" w:cs="Arial"/>
          <w:sz w:val="28"/>
          <w:szCs w:val="28"/>
        </w:rPr>
        <w:t>Starověk – Punské války</w:t>
      </w:r>
    </w:p>
    <w:p w:rsidR="00A62CBA" w:rsidRPr="00F22169" w:rsidRDefault="00714109" w:rsidP="00FB0967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 w:rsidRPr="00F22169">
        <w:rPr>
          <w:rFonts w:ascii="Arial" w:hAnsi="Arial" w:cs="Arial"/>
          <w:sz w:val="28"/>
          <w:szCs w:val="28"/>
        </w:rPr>
        <w:t>Datum vzniku: p</w:t>
      </w:r>
      <w:r w:rsidR="000F0B79" w:rsidRPr="00F22169">
        <w:rPr>
          <w:rFonts w:ascii="Arial" w:hAnsi="Arial" w:cs="Arial"/>
          <w:sz w:val="28"/>
          <w:szCs w:val="28"/>
        </w:rPr>
        <w:t>rosinec</w:t>
      </w:r>
      <w:r w:rsidR="00A62CBA" w:rsidRPr="00F22169">
        <w:rPr>
          <w:rFonts w:ascii="Arial" w:hAnsi="Arial" w:cs="Arial"/>
          <w:sz w:val="28"/>
          <w:szCs w:val="28"/>
        </w:rPr>
        <w:t xml:space="preserve"> 2013</w:t>
      </w:r>
    </w:p>
    <w:p w:rsidR="00A62CBA" w:rsidRPr="00F22169" w:rsidRDefault="00A62CBA" w:rsidP="008D74C5">
      <w:pPr>
        <w:shd w:val="clear" w:color="auto" w:fill="DDD9C3"/>
        <w:spacing w:before="240" w:after="240"/>
        <w:jc w:val="both"/>
        <w:rPr>
          <w:rFonts w:ascii="Arial" w:hAnsi="Arial" w:cs="Arial"/>
          <w:sz w:val="28"/>
          <w:szCs w:val="28"/>
        </w:rPr>
      </w:pPr>
      <w:r w:rsidRPr="00F22169">
        <w:rPr>
          <w:rFonts w:ascii="Arial" w:hAnsi="Arial" w:cs="Arial"/>
          <w:sz w:val="28"/>
          <w:szCs w:val="28"/>
        </w:rPr>
        <w:t>Materiály jsou určeny pro bezplatné používání pro potřeby výuky na všech ty</w:t>
      </w:r>
      <w:r w:rsidR="00FB0967" w:rsidRPr="00F22169">
        <w:rPr>
          <w:rFonts w:ascii="Arial" w:hAnsi="Arial" w:cs="Arial"/>
          <w:sz w:val="28"/>
          <w:szCs w:val="28"/>
        </w:rPr>
        <w:t>pech škol</w:t>
      </w:r>
      <w:r w:rsidR="00813AAB">
        <w:rPr>
          <w:rFonts w:ascii="Arial" w:hAnsi="Arial" w:cs="Arial"/>
          <w:sz w:val="28"/>
          <w:szCs w:val="28"/>
        </w:rPr>
        <w:t xml:space="preserve"> a </w:t>
      </w:r>
      <w:r w:rsidR="00FB0967" w:rsidRPr="00F22169">
        <w:rPr>
          <w:rFonts w:ascii="Arial" w:hAnsi="Arial" w:cs="Arial"/>
          <w:sz w:val="28"/>
          <w:szCs w:val="28"/>
        </w:rPr>
        <w:t xml:space="preserve">školských zařízení. </w:t>
      </w:r>
      <w:r w:rsidRPr="00F22169">
        <w:rPr>
          <w:rFonts w:ascii="Arial" w:hAnsi="Arial" w:cs="Arial"/>
          <w:sz w:val="28"/>
          <w:szCs w:val="28"/>
        </w:rPr>
        <w:t>Jakékoli další využ</w:t>
      </w:r>
      <w:r w:rsidR="008D74C5">
        <w:rPr>
          <w:rFonts w:ascii="Arial" w:hAnsi="Arial" w:cs="Arial"/>
          <w:sz w:val="28"/>
          <w:szCs w:val="28"/>
        </w:rPr>
        <w:t>ití podléhá autorskému zákonu.</w:t>
      </w:r>
    </w:p>
    <w:p w:rsidR="00031DBC" w:rsidRPr="008D74C5" w:rsidRDefault="00A62CBA" w:rsidP="008D74C5">
      <w:pPr>
        <w:shd w:val="clear" w:color="auto" w:fill="DDD9C3"/>
        <w:spacing w:after="0"/>
        <w:jc w:val="both"/>
        <w:rPr>
          <w:rFonts w:ascii="Arial" w:hAnsi="Arial" w:cs="Arial"/>
          <w:sz w:val="28"/>
          <w:szCs w:val="28"/>
        </w:rPr>
      </w:pPr>
      <w:r w:rsidRPr="00F22169">
        <w:rPr>
          <w:rFonts w:ascii="Arial" w:hAnsi="Arial" w:cs="Arial"/>
          <w:sz w:val="28"/>
          <w:szCs w:val="28"/>
        </w:rPr>
        <w:t>Tento pr</w:t>
      </w:r>
      <w:r w:rsidR="008D74C5">
        <w:rPr>
          <w:rFonts w:ascii="Arial" w:hAnsi="Arial" w:cs="Arial"/>
          <w:sz w:val="28"/>
          <w:szCs w:val="28"/>
        </w:rPr>
        <w:t>acovní list je autorským dílem.</w:t>
      </w:r>
    </w:p>
    <w:sectPr w:rsidR="00031DBC" w:rsidRPr="008D74C5" w:rsidSect="004C5978"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A91" w:rsidRDefault="00FA7A91" w:rsidP="004C5978">
      <w:pPr>
        <w:spacing w:after="0" w:line="240" w:lineRule="auto"/>
      </w:pPr>
      <w:r>
        <w:separator/>
      </w:r>
    </w:p>
  </w:endnote>
  <w:endnote w:type="continuationSeparator" w:id="0">
    <w:p w:rsidR="00FA7A91" w:rsidRDefault="00FA7A91" w:rsidP="004C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78" w:rsidRDefault="008B6449">
    <w:pPr>
      <w:pStyle w:val="Zpat"/>
    </w:pPr>
    <w:r>
      <w:rPr>
        <w:rFonts w:ascii="Arial" w:hAnsi="Arial" w:cs="Arial"/>
        <w:noProof/>
        <w:lang w:eastAsia="cs-CZ"/>
      </w:rPr>
      <w:drawing>
        <wp:inline distT="0" distB="0" distL="0" distR="0">
          <wp:extent cx="5753100" cy="1409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A91" w:rsidRDefault="00FA7A91" w:rsidP="004C5978">
      <w:pPr>
        <w:spacing w:after="0" w:line="240" w:lineRule="auto"/>
      </w:pPr>
      <w:r>
        <w:separator/>
      </w:r>
    </w:p>
  </w:footnote>
  <w:footnote w:type="continuationSeparator" w:id="0">
    <w:p w:rsidR="00FA7A91" w:rsidRDefault="00FA7A91" w:rsidP="004C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78" w:rsidRPr="00F22169" w:rsidRDefault="008B6449" w:rsidP="004C5978">
    <w:pPr>
      <w:pStyle w:val="Zhlav"/>
      <w:tabs>
        <w:tab w:val="clear" w:pos="4536"/>
        <w:tab w:val="clear" w:pos="9072"/>
      </w:tabs>
      <w:ind w:left="1276"/>
      <w:jc w:val="both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5978" w:rsidRPr="00F22169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4C5978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4C5978" w:rsidRPr="00F22169" w:rsidRDefault="004C5978" w:rsidP="004C5978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</w:rPr>
    </w:pPr>
    <w:r w:rsidRPr="00F22169">
      <w:rPr>
        <w:rFonts w:ascii="Arial" w:hAnsi="Arial" w:cs="Arial"/>
        <w:b/>
      </w:rPr>
      <w:t>a Jazyková škola s právem státní jazykové zkoušky, Hradec Králové</w:t>
    </w:r>
  </w:p>
  <w:p w:rsidR="004C5978" w:rsidRPr="00F22169" w:rsidRDefault="004C5978" w:rsidP="004C5978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jc w:val="both"/>
      <w:rPr>
        <w:rFonts w:ascii="Arial" w:hAnsi="Arial" w:cs="Arial"/>
        <w:b/>
        <w:color w:val="FFFFFF"/>
        <w:spacing w:val="20"/>
        <w:sz w:val="24"/>
        <w:szCs w:val="24"/>
      </w:rPr>
    </w:pPr>
    <w:r w:rsidRPr="00F22169">
      <w:rPr>
        <w:rFonts w:ascii="Arial" w:hAnsi="Arial" w:cs="Arial"/>
        <w:b/>
        <w:color w:val="FFFFFF"/>
        <w:spacing w:val="20"/>
        <w:sz w:val="24"/>
        <w:szCs w:val="24"/>
      </w:rPr>
      <w:t>V Lipkách 692, Hradec Králové</w:t>
    </w:r>
  </w:p>
  <w:p w:rsidR="004C5978" w:rsidRDefault="004C597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C6D32"/>
    <w:multiLevelType w:val="hybridMultilevel"/>
    <w:tmpl w:val="E05CA666"/>
    <w:lvl w:ilvl="0" w:tplc="5900D4B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86DD1"/>
    <w:multiLevelType w:val="hybridMultilevel"/>
    <w:tmpl w:val="8752D552"/>
    <w:lvl w:ilvl="0" w:tplc="0804E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9460E"/>
    <w:multiLevelType w:val="hybridMultilevel"/>
    <w:tmpl w:val="AD4E0DE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A56AA0"/>
    <w:multiLevelType w:val="hybridMultilevel"/>
    <w:tmpl w:val="2576938A"/>
    <w:lvl w:ilvl="0" w:tplc="22265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B2527"/>
    <w:multiLevelType w:val="hybridMultilevel"/>
    <w:tmpl w:val="3C4201D0"/>
    <w:lvl w:ilvl="0" w:tplc="17825AA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21E39"/>
    <w:multiLevelType w:val="hybridMultilevel"/>
    <w:tmpl w:val="5FF849E6"/>
    <w:lvl w:ilvl="0" w:tplc="36A4A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E793E"/>
    <w:multiLevelType w:val="hybridMultilevel"/>
    <w:tmpl w:val="146CDAE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8242276"/>
    <w:multiLevelType w:val="hybridMultilevel"/>
    <w:tmpl w:val="66182562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CC56ECB"/>
    <w:multiLevelType w:val="hybridMultilevel"/>
    <w:tmpl w:val="FE686EB6"/>
    <w:lvl w:ilvl="0" w:tplc="6696EC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BE9"/>
    <w:rsid w:val="00031DBC"/>
    <w:rsid w:val="00075355"/>
    <w:rsid w:val="00077932"/>
    <w:rsid w:val="00080628"/>
    <w:rsid w:val="00086F93"/>
    <w:rsid w:val="000F0B79"/>
    <w:rsid w:val="00107D4E"/>
    <w:rsid w:val="00193187"/>
    <w:rsid w:val="00194053"/>
    <w:rsid w:val="00250B3F"/>
    <w:rsid w:val="0026202F"/>
    <w:rsid w:val="00306EF8"/>
    <w:rsid w:val="00346A92"/>
    <w:rsid w:val="003C315C"/>
    <w:rsid w:val="00411E1F"/>
    <w:rsid w:val="00415416"/>
    <w:rsid w:val="00485C9B"/>
    <w:rsid w:val="004C5978"/>
    <w:rsid w:val="005C13B4"/>
    <w:rsid w:val="005F3CB4"/>
    <w:rsid w:val="006673EB"/>
    <w:rsid w:val="006D467A"/>
    <w:rsid w:val="006D6F7D"/>
    <w:rsid w:val="00714109"/>
    <w:rsid w:val="00797739"/>
    <w:rsid w:val="007D6D42"/>
    <w:rsid w:val="007E1C35"/>
    <w:rsid w:val="00813880"/>
    <w:rsid w:val="00813AAB"/>
    <w:rsid w:val="00833930"/>
    <w:rsid w:val="00834F7E"/>
    <w:rsid w:val="008A4034"/>
    <w:rsid w:val="008B6449"/>
    <w:rsid w:val="008C3C26"/>
    <w:rsid w:val="008D1C7A"/>
    <w:rsid w:val="008D74C5"/>
    <w:rsid w:val="008F6CAE"/>
    <w:rsid w:val="00900CB0"/>
    <w:rsid w:val="009663C5"/>
    <w:rsid w:val="00A62CBA"/>
    <w:rsid w:val="00A750B6"/>
    <w:rsid w:val="00A85FA2"/>
    <w:rsid w:val="00A952AB"/>
    <w:rsid w:val="00AA3640"/>
    <w:rsid w:val="00AB5A09"/>
    <w:rsid w:val="00AE28BB"/>
    <w:rsid w:val="00B3284A"/>
    <w:rsid w:val="00B73FFF"/>
    <w:rsid w:val="00BB66C2"/>
    <w:rsid w:val="00BD47A3"/>
    <w:rsid w:val="00C36D7C"/>
    <w:rsid w:val="00D34B2A"/>
    <w:rsid w:val="00DB4DD3"/>
    <w:rsid w:val="00DD3F64"/>
    <w:rsid w:val="00DF7BE9"/>
    <w:rsid w:val="00E156D7"/>
    <w:rsid w:val="00F010D3"/>
    <w:rsid w:val="00F22169"/>
    <w:rsid w:val="00F259BB"/>
    <w:rsid w:val="00F90269"/>
    <w:rsid w:val="00FA3910"/>
    <w:rsid w:val="00FA7A91"/>
    <w:rsid w:val="00FB0967"/>
    <w:rsid w:val="00FE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C597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C597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C3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7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DF7BE9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F7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F7B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7BE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C31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C597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C597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3CF42-6601-44B7-B904-53EFD31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Mamka</cp:lastModifiedBy>
  <cp:revision>12</cp:revision>
  <cp:lastPrinted>2014-07-09T14:27:00Z</cp:lastPrinted>
  <dcterms:created xsi:type="dcterms:W3CDTF">2014-07-07T13:25:00Z</dcterms:created>
  <dcterms:modified xsi:type="dcterms:W3CDTF">2014-07-09T14:28:00Z</dcterms:modified>
</cp:coreProperties>
</file>