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58" w:rsidRDefault="001E2C58"/>
    <w:p w:rsidR="001E2C58" w:rsidRDefault="001E2C58">
      <w:bookmarkStart w:id="0" w:name="_GoBack"/>
      <w:bookmarkEnd w:id="0"/>
    </w:p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Petra Kábrtová Máchová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034193" w:rsidP="000341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</w:rPr>
              <w:t>VY</w:t>
            </w:r>
            <w:r w:rsidR="00B43F0D">
              <w:rPr>
                <w:rFonts w:ascii="Arial" w:hAnsi="Arial" w:cs="Arial"/>
                <w:color w:val="000000"/>
              </w:rPr>
              <w:t>_32_INOVACE_12_DANE_A_FINANCE_10</w:t>
            </w:r>
          </w:p>
          <w:p w:rsidR="00034193" w:rsidRPr="005C7E87" w:rsidRDefault="00B43F0D" w:rsidP="000341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Přehled daňové účinnosti nákladů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Daně a finance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 4.ročník, Ekonomické lyceum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B43F0D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Default="00B43F0D" w:rsidP="00CA5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Přehled daňové účinnosti nákladů a písemné procvičení účtování nákladů a vymezení nákladů daňově neúčinných</w:t>
            </w:r>
          </w:p>
          <w:p w:rsidR="00034193" w:rsidRPr="00C360CC" w:rsidRDefault="00034193" w:rsidP="00CA5B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B43F0D" w:rsidP="000341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Souhrnný přehled daňové účinnosti nákladů podle jednotlivých syntetických účtů dle Zákona o dani z příjmů a cvičen na účtování nákladů a vymezení nákladů daňově neúčinných, včetně správného řešení</w:t>
            </w:r>
          </w:p>
        </w:tc>
      </w:tr>
    </w:tbl>
    <w:p w:rsidR="00940185" w:rsidRDefault="00940185"/>
    <w:p w:rsidR="00940185" w:rsidRDefault="00940185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E0F1B" w:rsidRPr="003E0F1B" w:rsidTr="003E0F1B">
        <w:tc>
          <w:tcPr>
            <w:tcW w:w="10606" w:type="dxa"/>
            <w:shd w:val="clear" w:color="auto" w:fill="A6A6A6" w:themeFill="background1" w:themeFillShade="A6"/>
          </w:tcPr>
          <w:p w:rsidR="003E0F1B" w:rsidRPr="003E0F1B" w:rsidRDefault="003E0F1B" w:rsidP="003E0F1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E0F1B">
              <w:rPr>
                <w:rFonts w:ascii="Arial" w:hAnsi="Arial" w:cs="Arial"/>
                <w:b/>
                <w:sz w:val="28"/>
                <w:szCs w:val="28"/>
              </w:rPr>
              <w:lastRenderedPageBreak/>
              <w:t>Metodické pokyny:</w:t>
            </w:r>
          </w:p>
        </w:tc>
      </w:tr>
    </w:tbl>
    <w:p w:rsidR="00530BA9" w:rsidRPr="003E0F1B" w:rsidRDefault="00530BA9" w:rsidP="003E0F1B">
      <w:pPr>
        <w:jc w:val="center"/>
        <w:rPr>
          <w:rFonts w:ascii="Arial" w:hAnsi="Arial" w:cs="Arial"/>
          <w:b/>
          <w:sz w:val="28"/>
          <w:szCs w:val="28"/>
        </w:rPr>
      </w:pPr>
    </w:p>
    <w:p w:rsidR="00AF4514" w:rsidRDefault="00AF4514" w:rsidP="0006099C">
      <w:pPr>
        <w:jc w:val="both"/>
        <w:rPr>
          <w:rFonts w:ascii="Arial" w:hAnsi="Arial" w:cs="Arial"/>
          <w:sz w:val="26"/>
          <w:szCs w:val="26"/>
        </w:rPr>
      </w:pPr>
    </w:p>
    <w:p w:rsidR="007F1D68" w:rsidRDefault="00A20DCD" w:rsidP="0006099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Na straně 3 a 4</w:t>
      </w:r>
      <w:r w:rsidR="00060701">
        <w:rPr>
          <w:rFonts w:ascii="Arial" w:hAnsi="Arial" w:cs="Arial"/>
          <w:sz w:val="26"/>
          <w:szCs w:val="26"/>
        </w:rPr>
        <w:t xml:space="preserve"> je uveden úplný přehled daňové uznatelnosti nákladů dle jednotlivých syntetických účtů – je vhodné žákům vytisknout a spolu se Zákonem o dani z příjmů procházet jednotlivé nákladové účty (promítat na dataprojektoru). </w:t>
      </w:r>
    </w:p>
    <w:p w:rsidR="00B51CE3" w:rsidRDefault="00B51CE3" w:rsidP="0006099C">
      <w:pPr>
        <w:jc w:val="both"/>
        <w:rPr>
          <w:rFonts w:ascii="Arial" w:hAnsi="Arial" w:cs="Arial"/>
          <w:sz w:val="26"/>
          <w:szCs w:val="26"/>
        </w:rPr>
      </w:pPr>
    </w:p>
    <w:p w:rsidR="00AF4514" w:rsidRDefault="007558CB" w:rsidP="0006099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Na straně 4</w:t>
      </w:r>
      <w:r w:rsidR="00AF4514">
        <w:rPr>
          <w:rFonts w:ascii="Arial" w:hAnsi="Arial" w:cs="Arial"/>
          <w:sz w:val="26"/>
          <w:szCs w:val="26"/>
        </w:rPr>
        <w:t xml:space="preserve"> je souvislý příklad na účtování nákladů – žáci postupují od úkolu č. 1 do úkolu č. 2 – zaúčtují uvedené účetní operace, včetně účtování konkrétních dokladů a v úkolu č. 2 vypíší náklady daňově neúčinné.</w:t>
      </w:r>
    </w:p>
    <w:p w:rsidR="00AF4514" w:rsidRPr="007F1D68" w:rsidRDefault="007558CB" w:rsidP="0006099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Na straně 5 a 6</w:t>
      </w:r>
      <w:r w:rsidR="00AF4514">
        <w:rPr>
          <w:rFonts w:ascii="Arial" w:hAnsi="Arial" w:cs="Arial"/>
          <w:sz w:val="26"/>
          <w:szCs w:val="26"/>
        </w:rPr>
        <w:t xml:space="preserve"> je uvedeno řešení, včetně zdůvodnění u nákladů daňově neúčinných (úkol č. 2)</w:t>
      </w:r>
    </w:p>
    <w:p w:rsidR="00060701" w:rsidRDefault="00060701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701" w:rsidP="0006099C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Přehled účtů i procvičování je </w:t>
      </w:r>
      <w:r w:rsidR="0006099C" w:rsidRPr="007F1D68">
        <w:rPr>
          <w:rFonts w:ascii="Arial" w:hAnsi="Arial" w:cs="Arial"/>
          <w:sz w:val="26"/>
          <w:szCs w:val="26"/>
        </w:rPr>
        <w:t>určen</w:t>
      </w:r>
      <w:r>
        <w:rPr>
          <w:rFonts w:ascii="Arial" w:hAnsi="Arial" w:cs="Arial"/>
          <w:sz w:val="26"/>
          <w:szCs w:val="26"/>
        </w:rPr>
        <w:t>o žákům</w:t>
      </w:r>
      <w:r w:rsidR="0006099C" w:rsidRPr="007F1D68">
        <w:rPr>
          <w:rFonts w:ascii="Arial" w:hAnsi="Arial" w:cs="Arial"/>
          <w:sz w:val="26"/>
          <w:szCs w:val="26"/>
        </w:rPr>
        <w:t xml:space="preserve"> 4. ročníků Obchodní akademie i Ekonomického lycea –</w:t>
      </w:r>
      <w:r>
        <w:rPr>
          <w:rFonts w:ascii="Arial" w:hAnsi="Arial" w:cs="Arial"/>
          <w:sz w:val="26"/>
          <w:szCs w:val="26"/>
        </w:rPr>
        <w:t xml:space="preserve"> zařadit do výuky při</w:t>
      </w:r>
      <w:r w:rsidR="0006099C" w:rsidRPr="007F1D68">
        <w:rPr>
          <w:rFonts w:ascii="Arial" w:hAnsi="Arial" w:cs="Arial"/>
          <w:sz w:val="26"/>
          <w:szCs w:val="26"/>
        </w:rPr>
        <w:t xml:space="preserve"> výkladu tematického celku Účetní uzávěrka </w:t>
      </w:r>
      <w:r>
        <w:rPr>
          <w:rFonts w:ascii="Arial" w:hAnsi="Arial" w:cs="Arial"/>
          <w:sz w:val="26"/>
          <w:szCs w:val="26"/>
        </w:rPr>
        <w:t xml:space="preserve">– transformace hospodářského výsledku na základ daně z příjmů </w:t>
      </w:r>
      <w:r w:rsidR="0006099C" w:rsidRPr="007F1D68">
        <w:rPr>
          <w:rFonts w:ascii="Arial" w:hAnsi="Arial" w:cs="Arial"/>
          <w:sz w:val="26"/>
          <w:szCs w:val="26"/>
        </w:rPr>
        <w:t>nebo jako opakování k maturitě.</w:t>
      </w:r>
      <w:r w:rsidR="00B51CE3">
        <w:rPr>
          <w:rFonts w:ascii="Arial" w:hAnsi="Arial" w:cs="Arial"/>
          <w:sz w:val="26"/>
          <w:szCs w:val="26"/>
        </w:rPr>
        <w:t xml:space="preserve"> Procvičování je možno použít též jako písemnou práci.</w:t>
      </w: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99C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>Příklad je zpracován</w:t>
      </w:r>
      <w:r w:rsidR="00060701">
        <w:rPr>
          <w:rFonts w:ascii="Arial" w:hAnsi="Arial" w:cs="Arial"/>
          <w:sz w:val="26"/>
          <w:szCs w:val="26"/>
        </w:rPr>
        <w:t xml:space="preserve"> dle platné legislativy v září</w:t>
      </w:r>
      <w:r w:rsidRPr="007F1D68">
        <w:rPr>
          <w:rFonts w:ascii="Arial" w:hAnsi="Arial" w:cs="Arial"/>
          <w:sz w:val="26"/>
          <w:szCs w:val="26"/>
        </w:rPr>
        <w:t xml:space="preserve"> 2013.</w:t>
      </w:r>
    </w:p>
    <w:p w:rsidR="00530BA9" w:rsidRPr="007F1D68" w:rsidRDefault="00530BA9">
      <w:pPr>
        <w:rPr>
          <w:rFonts w:ascii="Arial" w:hAnsi="Arial" w:cs="Arial"/>
          <w:sz w:val="26"/>
          <w:szCs w:val="26"/>
        </w:rPr>
      </w:pPr>
    </w:p>
    <w:p w:rsidR="00530BA9" w:rsidRPr="007F1D68" w:rsidRDefault="00530BA9">
      <w:pPr>
        <w:rPr>
          <w:rFonts w:ascii="Arial" w:hAnsi="Arial" w:cs="Arial"/>
          <w:sz w:val="24"/>
          <w:szCs w:val="24"/>
        </w:rPr>
      </w:pPr>
    </w:p>
    <w:p w:rsidR="00530BA9" w:rsidRPr="007F1D68" w:rsidRDefault="00530BA9">
      <w:pPr>
        <w:rPr>
          <w:rFonts w:ascii="Arial" w:hAnsi="Arial" w:cs="Arial"/>
          <w:sz w:val="24"/>
          <w:szCs w:val="24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0456"/>
      </w:tblGrid>
      <w:tr w:rsidR="00530BA9" w:rsidTr="0014298D">
        <w:tc>
          <w:tcPr>
            <w:tcW w:w="10456" w:type="dxa"/>
            <w:shd w:val="clear" w:color="auto" w:fill="A6A6A6" w:themeFill="background1" w:themeFillShade="A6"/>
          </w:tcPr>
          <w:p w:rsidR="00530BA9" w:rsidRPr="00530BA9" w:rsidRDefault="00B43F0D" w:rsidP="00530BA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Přehled daňové účinnosti nákladů:</w:t>
            </w:r>
          </w:p>
        </w:tc>
      </w:tr>
    </w:tbl>
    <w:p w:rsidR="00530BA9" w:rsidRDefault="00530BA9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5358"/>
        <w:gridCol w:w="3969"/>
      </w:tblGrid>
      <w:tr w:rsidR="00060701" w:rsidRPr="00192B1A" w:rsidTr="007B186D">
        <w:tc>
          <w:tcPr>
            <w:tcW w:w="1129" w:type="dxa"/>
            <w:tcBorders>
              <w:top w:val="single" w:sz="4" w:space="0" w:color="000000"/>
            </w:tcBorders>
          </w:tcPr>
          <w:p w:rsidR="00060701" w:rsidRPr="00192B1A" w:rsidRDefault="00060701" w:rsidP="00AB4AD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192B1A">
              <w:rPr>
                <w:b/>
                <w:sz w:val="28"/>
                <w:szCs w:val="28"/>
              </w:rPr>
              <w:t>Číslo účtu</w:t>
            </w:r>
          </w:p>
        </w:tc>
        <w:tc>
          <w:tcPr>
            <w:tcW w:w="5358" w:type="dxa"/>
            <w:tcBorders>
              <w:top w:val="single" w:sz="4" w:space="0" w:color="000000"/>
            </w:tcBorders>
          </w:tcPr>
          <w:p w:rsidR="00060701" w:rsidRPr="00192B1A" w:rsidRDefault="00060701" w:rsidP="00AB4AD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92B1A">
              <w:rPr>
                <w:b/>
                <w:sz w:val="28"/>
                <w:szCs w:val="28"/>
              </w:rPr>
              <w:t>Daňově uznatelné</w:t>
            </w:r>
          </w:p>
        </w:tc>
        <w:tc>
          <w:tcPr>
            <w:tcW w:w="3969" w:type="dxa"/>
            <w:tcBorders>
              <w:top w:val="single" w:sz="4" w:space="0" w:color="000000"/>
            </w:tcBorders>
          </w:tcPr>
          <w:p w:rsidR="00060701" w:rsidRPr="00192B1A" w:rsidRDefault="00060701" w:rsidP="00AB4AD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92B1A">
              <w:rPr>
                <w:b/>
                <w:sz w:val="28"/>
                <w:szCs w:val="28"/>
              </w:rPr>
              <w:t>Daňově neuznatelné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501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Spotřeba materiálu, nákupy DHM do 40 tis. Kč, spotřeba PHM, pracovní oděvy, přirozené úbytky zásob v rámci norem, propagační a reklamní předměty do 500,- Kč, označené logem firmy, které nejsou předmětem spotřební daně s výjimkou tzv. „tichého vína“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502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Spotřeba energií, která časově souvisí s příslušným účetním obdobím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504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Prodané zboží (v pořizovací ceně)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511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Opravy a údržba (nutno odlišit od technického zhodnocení, které zvyšuje zůstatkovou cenu DHM)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512</w:t>
            </w:r>
          </w:p>
        </w:tc>
        <w:tc>
          <w:tcPr>
            <w:tcW w:w="5358" w:type="dxa"/>
          </w:tcPr>
          <w:p w:rsidR="00060701" w:rsidRPr="00A20DCD" w:rsidRDefault="00060701" w:rsidP="00A20D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Cestovné (nadlimitní cestovné je pro úč</w:t>
            </w:r>
            <w:r w:rsidR="00A20DCD">
              <w:rPr>
                <w:rFonts w:ascii="Arial" w:hAnsi="Arial" w:cs="Arial"/>
                <w:sz w:val="24"/>
                <w:szCs w:val="24"/>
              </w:rPr>
              <w:t>etní</w:t>
            </w:r>
            <w:r w:rsidRPr="00A20DCD">
              <w:rPr>
                <w:rFonts w:ascii="Arial" w:hAnsi="Arial" w:cs="Arial"/>
                <w:sz w:val="24"/>
                <w:szCs w:val="24"/>
              </w:rPr>
              <w:t xml:space="preserve"> jednotku daňově uznatelným náklad</w:t>
            </w:r>
            <w:r w:rsidR="00A20DCD">
              <w:rPr>
                <w:rFonts w:ascii="Arial" w:hAnsi="Arial" w:cs="Arial"/>
                <w:sz w:val="24"/>
                <w:szCs w:val="24"/>
              </w:rPr>
              <w:t>em, ale je nutno je přidanit (tzn.</w:t>
            </w:r>
            <w:r w:rsidRPr="00A20DCD">
              <w:rPr>
                <w:rFonts w:ascii="Arial" w:hAnsi="Arial" w:cs="Arial"/>
                <w:sz w:val="24"/>
                <w:szCs w:val="24"/>
              </w:rPr>
              <w:t xml:space="preserve"> zvýšit o ně hrubou mzdu zaměstnance a odvés</w:t>
            </w:r>
            <w:r w:rsidR="00A20DCD">
              <w:rPr>
                <w:rFonts w:ascii="Arial" w:hAnsi="Arial" w:cs="Arial"/>
                <w:sz w:val="24"/>
                <w:szCs w:val="24"/>
              </w:rPr>
              <w:t>t z této částky soc. a zdr. pojištění</w:t>
            </w:r>
            <w:r w:rsidRPr="00A20DCD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513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Výdaje na pohoštění, občerstvení (i voda na pracovišti pro zaměstnance – s výjimkou horkovzdušných provozů) – pozor! daňově neuznatelné i z hlediska DPH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518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Ostatní služby - poštovní známky, tel. poplatky, odvoz odpadu, nákup DNM do 60 tis. Kč, reklama...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521, 522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Mzdové náklady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Zdr. a soc. poj. stržené zaměstnancům je daňově uznatelné pouze tehdy, je-li odvedeno následující měsíc po zdaňovacím období, za které bylo vyměřeno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524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 xml:space="preserve">Zákonné soc. a zdr. poj. 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Zdr. a soc. poj. je daňově uznatelné pouze tehdy, je-li odvedeno následující měsíc po zdaňovacím období, za které bylo vyměřeno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526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Soc. a zdr. poj. hrazené OSVČ jsou od r. 2008 daňově neuznatelné, přestože jsou povinné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527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Příspěvek na závodní stravování do hodnoty 55% stravenky nebo hodnoty jídel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528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Příspěvky nad 55% hodnoty stravenky (jednoho hlavního jídla)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531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Silniční daň ve výši předpisu (tzn. bez ohledu na jeho zaplacení)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lastRenderedPageBreak/>
              <w:t>532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Daň z nemovitostí pouze v případě jejího zaplacení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Předpis daně z nemovitostí bez jejího zaplacení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538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Ostatní daně a poplatky – soudní poplatky, dálniční známky, dodatečně vyměřená DPH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Daň dědická, daň darovací, pouze předpis daně z převodu nemovitostí bez jejího zaplacení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Zůstatková cena prodaného DHM (daňová, tzn. pořizovací cena – daňové odpisy)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Zůstatková účetní cena prodaného DHM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Prodaný materiál v pořizovací ceně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543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06070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Dary – vždy daňově neuznatelné, ale mohou být odčitatelnou položkou od základu daně v daňovém přiznání – dle § 20 ZDP</w:t>
            </w:r>
          </w:p>
          <w:p w:rsidR="00060701" w:rsidRPr="00A20DCD" w:rsidRDefault="00C27D9E" w:rsidP="00C27D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(Zákl. rozdíl</w:t>
            </w:r>
            <w:r w:rsidR="00060701" w:rsidRPr="00A20DCD">
              <w:rPr>
                <w:rFonts w:ascii="Arial" w:hAnsi="Arial" w:cs="Arial"/>
                <w:sz w:val="24"/>
                <w:szCs w:val="24"/>
              </w:rPr>
              <w:t xml:space="preserve"> mezi dary – daňově neuznatelné a reklamou na účtu 518 – daňově uznatelné – za reklamu očekáváte protihodnotu)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544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Smluvní pokuty a penále – daňově uznatelné pouze v případě zaplacení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Pouze předpis smluvních pokut a úroků z prodlení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545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Ostatní pokuty a penále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546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Odpis pohledávky - za podmínek uvedených v Zákoně o dani z příjmu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Ostatní provozní náklady – náklady, které mají charakter techn. zhodno</w:t>
            </w:r>
            <w:r w:rsidR="00C27D9E">
              <w:rPr>
                <w:rFonts w:ascii="Arial" w:hAnsi="Arial" w:cs="Arial"/>
                <w:sz w:val="24"/>
                <w:szCs w:val="24"/>
              </w:rPr>
              <w:t>cení, ale nepřesáhnou za úč. obd</w:t>
            </w:r>
            <w:r w:rsidRPr="00A20DCD">
              <w:rPr>
                <w:rFonts w:ascii="Arial" w:hAnsi="Arial" w:cs="Arial"/>
                <w:sz w:val="24"/>
                <w:szCs w:val="24"/>
              </w:rPr>
              <w:t>obí 40 tis. Kč, pojištění ze zákona odpovědnosti za škody, příspěvky profesním komorám – tam, kde je členství dáno povinně ze zákona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Příspěvky profesním komorám, které nejsou povinné ze zákona – např. příspěvek Svazu účetních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549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Manka a škody do výše náhrad – dvě výjim</w:t>
            </w:r>
            <w:r w:rsidR="00C27D9E">
              <w:rPr>
                <w:rFonts w:ascii="Arial" w:hAnsi="Arial" w:cs="Arial"/>
                <w:sz w:val="24"/>
                <w:szCs w:val="24"/>
              </w:rPr>
              <w:t xml:space="preserve">ky jsou vždy daňově uznatelné: </w:t>
            </w:r>
            <w:r w:rsidRPr="00A20DCD">
              <w:rPr>
                <w:rFonts w:ascii="Arial" w:hAnsi="Arial" w:cs="Arial"/>
                <w:sz w:val="24"/>
                <w:szCs w:val="24"/>
              </w:rPr>
              <w:t>škoda způsobená neznámým pachatelem na základě potvrzení Policie a škoda způsobená živelnou pohromou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Škody nad náhrady od pojišťovny kromě již uvedených dvou výjimek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551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Odpisy v maximální výši uvedené Zákonem o dani z příjmu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Odpisy účetní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552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Tvorba a zúčtování zákonných rezerv stanovených Zákonem o rezervách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554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Tvorba a zúčtování ostatních rezerv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558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Tvorba a zúčtování zákonných opravných položek dle Zákona o rezervách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559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Tvorba a zúčtování ostatních opravných položek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561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Prodané cenné papíry a podíly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562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Úroky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Je-li věřitelem poplatník – fyzická osoba je pouhý předpis úroků (bez zaplacení) daňově neuznatelný</w:t>
            </w: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568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Zejména bankovní poplatky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A20DC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582</w:t>
            </w:r>
          </w:p>
        </w:tc>
        <w:tc>
          <w:tcPr>
            <w:tcW w:w="5358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Škody (viz. 549)</w:t>
            </w:r>
          </w:p>
        </w:tc>
        <w:tc>
          <w:tcPr>
            <w:tcW w:w="396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0701" w:rsidRPr="00A20DCD" w:rsidTr="0014298D">
        <w:tc>
          <w:tcPr>
            <w:tcW w:w="1129" w:type="dxa"/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588</w:t>
            </w:r>
          </w:p>
        </w:tc>
        <w:tc>
          <w:tcPr>
            <w:tcW w:w="5358" w:type="dxa"/>
            <w:tcBorders>
              <w:bottom w:val="single" w:sz="4" w:space="0" w:color="000000"/>
            </w:tcBorders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Např. opravy nákladů z minulých účetních období</w:t>
            </w:r>
          </w:p>
        </w:tc>
      </w:tr>
      <w:tr w:rsidR="00060701" w:rsidRPr="00A20DCD" w:rsidTr="0014298D">
        <w:tc>
          <w:tcPr>
            <w:tcW w:w="1129" w:type="dxa"/>
            <w:tcBorders>
              <w:bottom w:val="single" w:sz="4" w:space="0" w:color="000000"/>
            </w:tcBorders>
          </w:tcPr>
          <w:p w:rsidR="00060701" w:rsidRPr="00A20DCD" w:rsidRDefault="00A20DCD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591 - 595</w:t>
            </w:r>
          </w:p>
        </w:tc>
        <w:tc>
          <w:tcPr>
            <w:tcW w:w="9327" w:type="dxa"/>
            <w:gridSpan w:val="2"/>
            <w:tcBorders>
              <w:bottom w:val="single" w:sz="4" w:space="0" w:color="000000"/>
            </w:tcBorders>
          </w:tcPr>
          <w:p w:rsidR="00060701" w:rsidRPr="00A20DCD" w:rsidRDefault="00060701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20DCD">
              <w:rPr>
                <w:rFonts w:ascii="Arial" w:hAnsi="Arial" w:cs="Arial"/>
                <w:sz w:val="24"/>
                <w:szCs w:val="24"/>
              </w:rPr>
              <w:t>Tyto účty nejsou součástí hospodářského výsledku</w:t>
            </w:r>
          </w:p>
        </w:tc>
      </w:tr>
      <w:tr w:rsidR="0014298D" w:rsidRPr="00A20DCD" w:rsidTr="0014298D">
        <w:tc>
          <w:tcPr>
            <w:tcW w:w="1129" w:type="dxa"/>
            <w:tcBorders>
              <w:left w:val="nil"/>
              <w:bottom w:val="nil"/>
              <w:right w:val="nil"/>
            </w:tcBorders>
          </w:tcPr>
          <w:p w:rsidR="0014298D" w:rsidRDefault="0014298D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2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4298D" w:rsidRPr="00A20DCD" w:rsidRDefault="0014298D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298D" w:rsidRPr="00A20DCD" w:rsidTr="0014298D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14298D" w:rsidRDefault="0014298D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98D" w:rsidRPr="00A20DCD" w:rsidRDefault="0014298D" w:rsidP="00AB4AD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0456"/>
      </w:tblGrid>
      <w:tr w:rsidR="0006099C" w:rsidTr="007B186D">
        <w:tc>
          <w:tcPr>
            <w:tcW w:w="10456" w:type="dxa"/>
            <w:shd w:val="clear" w:color="auto" w:fill="A6A6A6" w:themeFill="background1" w:themeFillShade="A6"/>
          </w:tcPr>
          <w:p w:rsidR="0006099C" w:rsidRPr="0006099C" w:rsidRDefault="00A20DCD" w:rsidP="0006099C">
            <w:pPr>
              <w:tabs>
                <w:tab w:val="left" w:pos="4011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Procvičování</w:t>
            </w:r>
            <w:r w:rsidR="00EE0FFB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</w:tc>
      </w:tr>
    </w:tbl>
    <w:p w:rsidR="00EE0FFB" w:rsidRDefault="00EE0FFB" w:rsidP="00EE0FFB">
      <w:pPr>
        <w:rPr>
          <w:u w:val="single"/>
        </w:rPr>
      </w:pPr>
    </w:p>
    <w:p w:rsidR="00EE0FFB" w:rsidRPr="00E91D5A" w:rsidRDefault="00EE0FFB" w:rsidP="00EE0FFB">
      <w:pPr>
        <w:rPr>
          <w:rFonts w:ascii="Arial" w:hAnsi="Arial" w:cs="Arial"/>
          <w:sz w:val="20"/>
          <w:szCs w:val="20"/>
        </w:rPr>
      </w:pPr>
      <w:r w:rsidRPr="00E91D5A">
        <w:rPr>
          <w:rFonts w:ascii="Arial" w:hAnsi="Arial" w:cs="Arial"/>
          <w:sz w:val="20"/>
          <w:szCs w:val="20"/>
          <w:u w:val="single"/>
        </w:rPr>
        <w:t>Úkol č. 1:</w:t>
      </w:r>
      <w:r w:rsidRPr="00E91D5A">
        <w:rPr>
          <w:rFonts w:ascii="Arial" w:hAnsi="Arial" w:cs="Arial"/>
          <w:sz w:val="20"/>
          <w:szCs w:val="20"/>
        </w:rPr>
        <w:t xml:space="preserve"> Do deníku zaúčtujte následující vybrané účetní operace v s.r.o., plátce DPH: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2"/>
        <w:gridCol w:w="809"/>
        <w:gridCol w:w="1016"/>
        <w:gridCol w:w="5737"/>
        <w:gridCol w:w="2122"/>
      </w:tblGrid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D5A">
              <w:rPr>
                <w:rFonts w:ascii="Arial" w:hAnsi="Arial" w:cs="Arial"/>
                <w:b/>
                <w:sz w:val="20"/>
                <w:szCs w:val="20"/>
              </w:rPr>
              <w:t>Poř.č.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D5A">
              <w:rPr>
                <w:rFonts w:ascii="Arial" w:hAnsi="Arial" w:cs="Arial"/>
                <w:b/>
                <w:sz w:val="20"/>
                <w:szCs w:val="20"/>
              </w:rPr>
              <w:t>Dat.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D5A">
              <w:rPr>
                <w:rFonts w:ascii="Arial" w:hAnsi="Arial" w:cs="Arial"/>
                <w:b/>
                <w:sz w:val="20"/>
                <w:szCs w:val="20"/>
              </w:rPr>
              <w:t>Dokl.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D5A">
              <w:rPr>
                <w:rFonts w:ascii="Arial" w:hAnsi="Arial" w:cs="Arial"/>
                <w:b/>
                <w:sz w:val="20"/>
                <w:szCs w:val="20"/>
              </w:rPr>
              <w:t>Text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91D5A">
              <w:rPr>
                <w:rFonts w:ascii="Arial" w:hAnsi="Arial" w:cs="Arial"/>
                <w:b/>
                <w:sz w:val="20"/>
                <w:szCs w:val="20"/>
              </w:rPr>
              <w:t>Částka Kč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20.1.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Uhrazena záloha stavební firmě na opravu oken 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80 000,-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14.1.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Viz. příloha č. 1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15.2.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FAP1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Oprava oken budovy 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250 000,- + 21% DPH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2" w:type="dxa"/>
          </w:tcPr>
          <w:p w:rsidR="00EE0FFB" w:rsidRPr="00E91D5A" w:rsidRDefault="00EE0FFB" w:rsidP="00EE0FFB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Vyúčtování uhrazené zálohy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80 000,-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Vyplacena záloha zaměstnanci na služební cestu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1 500,-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792" w:type="dxa"/>
          </w:tcPr>
          <w:p w:rsidR="00EE0FFB" w:rsidRPr="00E91D5A" w:rsidRDefault="00EE0FFB" w:rsidP="00EE0FFB">
            <w:pPr>
              <w:pStyle w:val="Odstavecseseznamem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Úhrada doplatku FAP1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2" w:type="dxa"/>
          </w:tcPr>
          <w:p w:rsidR="00EE0FFB" w:rsidRPr="00E91D5A" w:rsidRDefault="00EE0FFB" w:rsidP="00EE0FFB">
            <w:pPr>
              <w:pStyle w:val="Odstavecseseznamem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Bankovní poplatky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8,-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Předloženo vyúčtování služební cesty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1 200,-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Doplatek /přeplatek vyrovnán v hotovosti 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Nákup 100 ks stravenek, cena jedné 80,- Kč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31.3.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50 ks stravenek vydáno zaměstnancům – příspěvek organizace 50,- Kč, požadováno po zaměstnancích 30,- Kč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15.4.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Viz. příloha č. 2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18.4.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FAP2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Havarijní pojištění služebního auta do konce roku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3 200,-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20.4.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792" w:type="dxa"/>
          </w:tcPr>
          <w:p w:rsidR="00EE0FFB" w:rsidRPr="00E91D5A" w:rsidRDefault="00EE0FFB" w:rsidP="00EE0FFB">
            <w:pPr>
              <w:pStyle w:val="Odstavecseseznamem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Poskytnut dar mateřské škole 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5 000,-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2" w:type="dxa"/>
          </w:tcPr>
          <w:p w:rsidR="00EE0FFB" w:rsidRPr="00E91D5A" w:rsidRDefault="00EE0FFB" w:rsidP="00EE0FFB">
            <w:pPr>
              <w:pStyle w:val="Odstavecseseznamem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Úhrada FAP2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30.4.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Mimořádná inventarizace: zjištěno manko na ceninách – skutečný stav 40 ks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……………..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30.4.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Předpis manka k úhradě zaměstnanci v plné výši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21.12.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Uhrazeno v hotovosti občerstvení na firemním večírku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2 100,- + DPH 15%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21.12.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FAP3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Nákup podnikového informačního systému (SW)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42 000,- + 21% DPH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31.12.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Účetní odpisy SMV 135 000,- (daňové odpisy 95 000,-)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……………………</w:t>
            </w:r>
          </w:p>
        </w:tc>
      </w:tr>
      <w:tr w:rsidR="00EE0FFB" w:rsidRPr="00E91D5A" w:rsidTr="00AB4AD6">
        <w:tc>
          <w:tcPr>
            <w:tcW w:w="740" w:type="dxa"/>
          </w:tcPr>
          <w:p w:rsidR="00EE0FFB" w:rsidRPr="00E91D5A" w:rsidRDefault="00EE0FFB" w:rsidP="00AB4A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10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31.12.</w:t>
            </w:r>
          </w:p>
        </w:tc>
        <w:tc>
          <w:tcPr>
            <w:tcW w:w="846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792" w:type="dxa"/>
          </w:tcPr>
          <w:p w:rsidR="00EE0FFB" w:rsidRPr="00E91D5A" w:rsidRDefault="00EE0FFB" w:rsidP="00AB4AD6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Vytvořena zákonná opravná položka k neuhrazené pohledávce</w:t>
            </w:r>
          </w:p>
        </w:tc>
        <w:tc>
          <w:tcPr>
            <w:tcW w:w="2126" w:type="dxa"/>
          </w:tcPr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E0FFB" w:rsidRPr="00E91D5A" w:rsidRDefault="00EE0FFB" w:rsidP="00AB4AD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33 000,-</w:t>
            </w:r>
          </w:p>
        </w:tc>
      </w:tr>
    </w:tbl>
    <w:p w:rsidR="00EE0FFB" w:rsidRPr="00EE0FFB" w:rsidRDefault="00EE0FFB" w:rsidP="00EE0FFB">
      <w:pPr>
        <w:rPr>
          <w:rFonts w:ascii="Arial" w:hAnsi="Arial" w:cs="Arial"/>
        </w:rPr>
      </w:pPr>
    </w:p>
    <w:p w:rsidR="00E91D5A" w:rsidRDefault="00E91D5A" w:rsidP="0035055F">
      <w:pPr>
        <w:rPr>
          <w:noProof/>
          <w:lang w:eastAsia="cs-CZ"/>
        </w:rPr>
      </w:pPr>
      <w:r w:rsidRPr="0090409B">
        <w:rPr>
          <w:noProof/>
          <w:lang w:eastAsia="cs-CZ"/>
        </w:rPr>
        <w:drawing>
          <wp:inline distT="0" distB="0" distL="0" distR="0" wp14:anchorId="7CC34892" wp14:editId="6AC3F169">
            <wp:extent cx="6396157" cy="3950208"/>
            <wp:effectExtent l="0" t="0" r="5080" b="0"/>
            <wp:docPr id="2" name="Obrázek 2" descr="H:\UCE\Náklady a výnosy\Doklady_Scan_Pic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CE\Náklady a výnosy\Doklady_Scan_Pic00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730" cy="3973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0456"/>
      </w:tblGrid>
      <w:tr w:rsidR="00EE0FFB" w:rsidTr="00EE0FFB">
        <w:trPr>
          <w:trHeight w:val="409"/>
        </w:trPr>
        <w:tc>
          <w:tcPr>
            <w:tcW w:w="10456" w:type="dxa"/>
            <w:shd w:val="clear" w:color="auto" w:fill="A6A6A6" w:themeFill="background1" w:themeFillShade="A6"/>
          </w:tcPr>
          <w:p w:rsidR="00EE0FFB" w:rsidRPr="00EE0FFB" w:rsidRDefault="00EE0FFB" w:rsidP="00EE0FF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E0FFB">
              <w:rPr>
                <w:rFonts w:ascii="Arial" w:hAnsi="Arial" w:cs="Arial"/>
                <w:b/>
                <w:sz w:val="28"/>
                <w:szCs w:val="28"/>
              </w:rPr>
              <w:lastRenderedPageBreak/>
              <w:t>Řešení:</w:t>
            </w:r>
          </w:p>
        </w:tc>
      </w:tr>
    </w:tbl>
    <w:p w:rsidR="00A20DCD" w:rsidRDefault="00A20DCD" w:rsidP="0035055F">
      <w:pPr>
        <w:rPr>
          <w:rFonts w:ascii="Arial" w:hAnsi="Arial" w:cs="Arial"/>
        </w:rPr>
      </w:pPr>
    </w:p>
    <w:p w:rsidR="007B186D" w:rsidRPr="007B186D" w:rsidRDefault="007B186D" w:rsidP="0035055F">
      <w:pPr>
        <w:rPr>
          <w:rFonts w:ascii="Arial" w:hAnsi="Arial" w:cs="Arial"/>
          <w:sz w:val="20"/>
          <w:szCs w:val="20"/>
          <w:u w:val="single"/>
        </w:rPr>
      </w:pPr>
      <w:r w:rsidRPr="007B186D">
        <w:rPr>
          <w:rFonts w:ascii="Arial" w:hAnsi="Arial" w:cs="Arial"/>
          <w:sz w:val="20"/>
          <w:szCs w:val="20"/>
          <w:u w:val="single"/>
        </w:rPr>
        <w:t>Úkol č. 1:</w:t>
      </w:r>
    </w:p>
    <w:tbl>
      <w:tblPr>
        <w:tblStyle w:val="Mkatabulky"/>
        <w:tblW w:w="10598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850"/>
        <w:gridCol w:w="5103"/>
        <w:gridCol w:w="1134"/>
        <w:gridCol w:w="993"/>
        <w:gridCol w:w="963"/>
      </w:tblGrid>
      <w:tr w:rsidR="00EE0FFB" w:rsidTr="007B186D">
        <w:tc>
          <w:tcPr>
            <w:tcW w:w="704" w:type="dxa"/>
            <w:tcBorders>
              <w:bottom w:val="double" w:sz="4" w:space="0" w:color="auto"/>
            </w:tcBorders>
          </w:tcPr>
          <w:p w:rsidR="00EE0FFB" w:rsidRPr="00E91D5A" w:rsidRDefault="00EE0FFB" w:rsidP="0035055F">
            <w:pPr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Poř.č.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EE0FFB" w:rsidRPr="00E91D5A" w:rsidRDefault="00EE0FFB" w:rsidP="0035055F">
            <w:pPr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Dat.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EE0FFB" w:rsidRPr="00E91D5A" w:rsidRDefault="00E91D5A" w:rsidP="003505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Dokl.</w:t>
            </w:r>
          </w:p>
        </w:tc>
        <w:tc>
          <w:tcPr>
            <w:tcW w:w="5103" w:type="dxa"/>
            <w:tcBorders>
              <w:bottom w:val="double" w:sz="4" w:space="0" w:color="auto"/>
            </w:tcBorders>
          </w:tcPr>
          <w:p w:rsidR="00EE0FFB" w:rsidRPr="00E91D5A" w:rsidRDefault="00EE0FFB" w:rsidP="0035055F">
            <w:pPr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Text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EE0FFB" w:rsidRPr="00E91D5A" w:rsidRDefault="00EE0FFB" w:rsidP="00E91D5A">
            <w:pPr>
              <w:jc w:val="center"/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Kč</w:t>
            </w:r>
          </w:p>
        </w:tc>
        <w:tc>
          <w:tcPr>
            <w:tcW w:w="993" w:type="dxa"/>
            <w:tcBorders>
              <w:bottom w:val="double" w:sz="4" w:space="0" w:color="auto"/>
            </w:tcBorders>
          </w:tcPr>
          <w:p w:rsidR="00EE0FFB" w:rsidRPr="00E91D5A" w:rsidRDefault="00EE0FFB" w:rsidP="00E91D5A">
            <w:pPr>
              <w:jc w:val="center"/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MD</w:t>
            </w:r>
          </w:p>
        </w:tc>
        <w:tc>
          <w:tcPr>
            <w:tcW w:w="963" w:type="dxa"/>
            <w:tcBorders>
              <w:bottom w:val="double" w:sz="4" w:space="0" w:color="auto"/>
            </w:tcBorders>
          </w:tcPr>
          <w:p w:rsidR="00EE0FFB" w:rsidRPr="00E91D5A" w:rsidRDefault="00EE0FFB" w:rsidP="00E91D5A">
            <w:pPr>
              <w:jc w:val="center"/>
              <w:rPr>
                <w:rFonts w:ascii="Arial" w:hAnsi="Arial" w:cs="Arial"/>
                <w:b/>
              </w:rPr>
            </w:pPr>
            <w:r w:rsidRPr="00E91D5A">
              <w:rPr>
                <w:rFonts w:ascii="Arial" w:hAnsi="Arial" w:cs="Arial"/>
                <w:b/>
              </w:rPr>
              <w:t>D</w:t>
            </w:r>
          </w:p>
        </w:tc>
      </w:tr>
      <w:tr w:rsidR="00E91D5A" w:rsidTr="007B186D">
        <w:tc>
          <w:tcPr>
            <w:tcW w:w="704" w:type="dxa"/>
            <w:tcBorders>
              <w:top w:val="double" w:sz="4" w:space="0" w:color="auto"/>
            </w:tcBorders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20.1.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103" w:type="dxa"/>
            <w:tcBorders>
              <w:top w:val="double" w:sz="4" w:space="0" w:color="auto"/>
            </w:tcBorders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Uhrazena záloha stavební firmě na opravu oken 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E91D5A" w:rsidRPr="00E91D5A" w:rsidRDefault="00E91D5A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80 000,-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314</w:t>
            </w:r>
          </w:p>
        </w:tc>
        <w:tc>
          <w:tcPr>
            <w:tcW w:w="963" w:type="dxa"/>
            <w:tcBorders>
              <w:top w:val="double" w:sz="4" w:space="0" w:color="auto"/>
            </w:tcBorders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221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14.1.</w:t>
            </w:r>
          </w:p>
        </w:tc>
        <w:tc>
          <w:tcPr>
            <w:tcW w:w="850" w:type="dxa"/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Viz. příloha č. 1</w:t>
            </w:r>
            <w:r>
              <w:rPr>
                <w:rFonts w:ascii="Arial" w:hAnsi="Arial" w:cs="Arial"/>
                <w:sz w:val="20"/>
                <w:szCs w:val="20"/>
              </w:rPr>
              <w:t xml:space="preserve"> – parkovací poplatek – základ daně</w:t>
            </w:r>
          </w:p>
        </w:tc>
        <w:tc>
          <w:tcPr>
            <w:tcW w:w="1134" w:type="dxa"/>
          </w:tcPr>
          <w:p w:rsidR="00E91D5A" w:rsidRPr="00E91D5A" w:rsidRDefault="00E91D5A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28,90</w:t>
            </w:r>
          </w:p>
        </w:tc>
        <w:tc>
          <w:tcPr>
            <w:tcW w:w="993" w:type="dxa"/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</w:t>
            </w:r>
          </w:p>
        </w:tc>
        <w:tc>
          <w:tcPr>
            <w:tcW w:w="963" w:type="dxa"/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E91D5A" w:rsidRPr="00E91D5A" w:rsidRDefault="00E91D5A" w:rsidP="00E91D5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DPH 21%</w:t>
            </w:r>
          </w:p>
        </w:tc>
        <w:tc>
          <w:tcPr>
            <w:tcW w:w="1134" w:type="dxa"/>
          </w:tcPr>
          <w:p w:rsidR="00E91D5A" w:rsidRPr="00E91D5A" w:rsidRDefault="00E91D5A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6,10</w:t>
            </w:r>
          </w:p>
        </w:tc>
        <w:tc>
          <w:tcPr>
            <w:tcW w:w="993" w:type="dxa"/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</w:t>
            </w:r>
          </w:p>
        </w:tc>
        <w:tc>
          <w:tcPr>
            <w:tcW w:w="963" w:type="dxa"/>
          </w:tcPr>
          <w:p w:rsidR="00E91D5A" w:rsidRPr="00E91D5A" w:rsidRDefault="00E91D5A" w:rsidP="00E91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15.2.</w:t>
            </w:r>
          </w:p>
        </w:tc>
        <w:tc>
          <w:tcPr>
            <w:tcW w:w="850" w:type="dxa"/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FAP</w:t>
            </w:r>
            <w:r w:rsidR="007B18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Oprava oken budovy </w:t>
            </w:r>
            <w:r w:rsidR="0027505C">
              <w:rPr>
                <w:rFonts w:ascii="Arial" w:hAnsi="Arial" w:cs="Arial"/>
                <w:sz w:val="20"/>
                <w:szCs w:val="20"/>
              </w:rPr>
              <w:t>– základ daně</w:t>
            </w:r>
          </w:p>
        </w:tc>
        <w:tc>
          <w:tcPr>
            <w:tcW w:w="1134" w:type="dxa"/>
          </w:tcPr>
          <w:p w:rsidR="00E91D5A" w:rsidRPr="00E91D5A" w:rsidRDefault="00E91D5A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250 000,-</w:t>
            </w:r>
          </w:p>
        </w:tc>
        <w:tc>
          <w:tcPr>
            <w:tcW w:w="993" w:type="dxa"/>
          </w:tcPr>
          <w:p w:rsidR="00E91D5A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963" w:type="dxa"/>
          </w:tcPr>
          <w:p w:rsidR="00E91D5A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</w:tr>
      <w:tr w:rsidR="0027505C" w:rsidTr="007B186D">
        <w:tc>
          <w:tcPr>
            <w:tcW w:w="704" w:type="dxa"/>
          </w:tcPr>
          <w:p w:rsidR="0027505C" w:rsidRPr="00E91D5A" w:rsidRDefault="0027505C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27505C" w:rsidRPr="00E91D5A" w:rsidRDefault="0027505C" w:rsidP="00E91D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27505C" w:rsidRPr="00E91D5A" w:rsidRDefault="0027505C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:rsidR="0027505C" w:rsidRPr="0027505C" w:rsidRDefault="0027505C" w:rsidP="0027505C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21%</w:t>
            </w:r>
          </w:p>
        </w:tc>
        <w:tc>
          <w:tcPr>
            <w:tcW w:w="1134" w:type="dxa"/>
          </w:tcPr>
          <w:p w:rsidR="0027505C" w:rsidRDefault="0027505C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52 500,-</w:t>
            </w:r>
          </w:p>
        </w:tc>
        <w:tc>
          <w:tcPr>
            <w:tcW w:w="993" w:type="dxa"/>
          </w:tcPr>
          <w:p w:rsidR="0027505C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343</w:t>
            </w:r>
          </w:p>
        </w:tc>
        <w:tc>
          <w:tcPr>
            <w:tcW w:w="963" w:type="dxa"/>
          </w:tcPr>
          <w:p w:rsidR="0027505C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E91D5A" w:rsidRPr="00E91D5A" w:rsidRDefault="00E91D5A" w:rsidP="00E91D5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Vyúčtování uhrazené zálohy</w:t>
            </w:r>
          </w:p>
        </w:tc>
        <w:tc>
          <w:tcPr>
            <w:tcW w:w="1134" w:type="dxa"/>
          </w:tcPr>
          <w:p w:rsidR="00E91D5A" w:rsidRPr="00E91D5A" w:rsidRDefault="0027505C" w:rsidP="002750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80 000,-</w:t>
            </w:r>
          </w:p>
        </w:tc>
        <w:tc>
          <w:tcPr>
            <w:tcW w:w="993" w:type="dxa"/>
          </w:tcPr>
          <w:p w:rsidR="00E91D5A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63" w:type="dxa"/>
          </w:tcPr>
          <w:p w:rsidR="00E91D5A" w:rsidRPr="0027505C" w:rsidRDefault="0027505C" w:rsidP="002750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505C">
              <w:rPr>
                <w:rFonts w:ascii="Arial" w:hAnsi="Arial" w:cs="Arial"/>
                <w:sz w:val="20"/>
                <w:szCs w:val="20"/>
              </w:rPr>
              <w:t>314</w:t>
            </w:r>
          </w:p>
        </w:tc>
      </w:tr>
      <w:tr w:rsidR="00E91D5A" w:rsidTr="007B186D">
        <w:tc>
          <w:tcPr>
            <w:tcW w:w="704" w:type="dxa"/>
          </w:tcPr>
          <w:p w:rsidR="00E91D5A" w:rsidRPr="00AF4514" w:rsidRDefault="00AF4514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451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E91D5A" w:rsidRPr="00AF4514" w:rsidRDefault="00AF4514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AF4514"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850" w:type="dxa"/>
          </w:tcPr>
          <w:p w:rsidR="00E91D5A" w:rsidRPr="00AF4514" w:rsidRDefault="00AF4514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4514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Vyplacena záloha zaměstnanci na služební cestu</w:t>
            </w:r>
          </w:p>
        </w:tc>
        <w:tc>
          <w:tcPr>
            <w:tcW w:w="1134" w:type="dxa"/>
          </w:tcPr>
          <w:p w:rsidR="00E91D5A" w:rsidRPr="00E91D5A" w:rsidRDefault="00AF4514" w:rsidP="00AF45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1 500,-</w:t>
            </w:r>
          </w:p>
        </w:tc>
        <w:tc>
          <w:tcPr>
            <w:tcW w:w="993" w:type="dxa"/>
          </w:tcPr>
          <w:p w:rsidR="00E91D5A" w:rsidRPr="00AF4514" w:rsidRDefault="00AF4514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4514"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963" w:type="dxa"/>
          </w:tcPr>
          <w:p w:rsidR="00E91D5A" w:rsidRPr="00AF4514" w:rsidRDefault="00AF4514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4514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E91D5A" w:rsidRPr="0014298D" w:rsidRDefault="0014298D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850" w:type="dxa"/>
          </w:tcPr>
          <w:p w:rsidR="00E91D5A" w:rsidRPr="0014298D" w:rsidRDefault="0014298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103" w:type="dxa"/>
          </w:tcPr>
          <w:p w:rsidR="00E91D5A" w:rsidRPr="00E91D5A" w:rsidRDefault="00E91D5A" w:rsidP="0014298D">
            <w:pPr>
              <w:pStyle w:val="Odstavecseseznamem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Úhrada doplatku FAP1</w:t>
            </w:r>
          </w:p>
        </w:tc>
        <w:tc>
          <w:tcPr>
            <w:tcW w:w="1134" w:type="dxa"/>
          </w:tcPr>
          <w:p w:rsidR="00E91D5A" w:rsidRPr="00E91D5A" w:rsidRDefault="0014298D" w:rsidP="001429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222 500,-</w:t>
            </w:r>
          </w:p>
        </w:tc>
        <w:tc>
          <w:tcPr>
            <w:tcW w:w="993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63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AF451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E91D5A" w:rsidRPr="00E91D5A" w:rsidRDefault="00E91D5A" w:rsidP="007B18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E91D5A" w:rsidRPr="00E91D5A" w:rsidRDefault="00E91D5A" w:rsidP="0014298D">
            <w:pPr>
              <w:pStyle w:val="Odstavecseseznamem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Bankovní poplatky</w:t>
            </w:r>
          </w:p>
        </w:tc>
        <w:tc>
          <w:tcPr>
            <w:tcW w:w="1134" w:type="dxa"/>
          </w:tcPr>
          <w:p w:rsidR="00E91D5A" w:rsidRPr="00E91D5A" w:rsidRDefault="0014298D" w:rsidP="001429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8,-</w:t>
            </w:r>
          </w:p>
        </w:tc>
        <w:tc>
          <w:tcPr>
            <w:tcW w:w="993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568</w:t>
            </w:r>
          </w:p>
        </w:tc>
        <w:tc>
          <w:tcPr>
            <w:tcW w:w="963" w:type="dxa"/>
          </w:tcPr>
          <w:p w:rsidR="00E91D5A" w:rsidRPr="00E91D5A" w:rsidRDefault="0014298D" w:rsidP="0014298D">
            <w:pPr>
              <w:jc w:val="center"/>
              <w:rPr>
                <w:rFonts w:ascii="Arial" w:hAnsi="Arial" w:cs="Arial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14298D" w:rsidRDefault="0014298D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E91D5A" w:rsidRPr="0014298D" w:rsidRDefault="0014298D" w:rsidP="0014298D">
            <w:pPr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15.3.</w:t>
            </w:r>
          </w:p>
        </w:tc>
        <w:tc>
          <w:tcPr>
            <w:tcW w:w="850" w:type="dxa"/>
          </w:tcPr>
          <w:p w:rsidR="00E91D5A" w:rsidRPr="0014298D" w:rsidRDefault="0014298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Předloženo vyúčtování služební cesty</w:t>
            </w:r>
          </w:p>
        </w:tc>
        <w:tc>
          <w:tcPr>
            <w:tcW w:w="1134" w:type="dxa"/>
          </w:tcPr>
          <w:p w:rsidR="00E91D5A" w:rsidRPr="00E91D5A" w:rsidRDefault="0014298D" w:rsidP="001429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1 200,-</w:t>
            </w:r>
          </w:p>
        </w:tc>
        <w:tc>
          <w:tcPr>
            <w:tcW w:w="993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512</w:t>
            </w:r>
          </w:p>
        </w:tc>
        <w:tc>
          <w:tcPr>
            <w:tcW w:w="963" w:type="dxa"/>
          </w:tcPr>
          <w:p w:rsidR="00E91D5A" w:rsidRPr="0014298D" w:rsidRDefault="0014298D" w:rsidP="001429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98D">
              <w:rPr>
                <w:rFonts w:ascii="Arial" w:hAnsi="Arial" w:cs="Arial"/>
                <w:sz w:val="20"/>
                <w:szCs w:val="20"/>
              </w:rPr>
              <w:t>335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AF45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E91D5A" w:rsidRPr="00E973CB" w:rsidRDefault="00E973CB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15.3.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PPD</w:t>
            </w:r>
          </w:p>
        </w:tc>
        <w:tc>
          <w:tcPr>
            <w:tcW w:w="5103" w:type="dxa"/>
          </w:tcPr>
          <w:p w:rsidR="00E91D5A" w:rsidRPr="00E91D5A" w:rsidRDefault="0014298D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trike/>
                <w:sz w:val="20"/>
                <w:szCs w:val="20"/>
              </w:rPr>
              <w:t>Doplatek</w:t>
            </w:r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="00E91D5A" w:rsidRPr="00E91D5A">
              <w:rPr>
                <w:rFonts w:ascii="Arial" w:hAnsi="Arial" w:cs="Arial"/>
                <w:sz w:val="20"/>
                <w:szCs w:val="20"/>
              </w:rPr>
              <w:t xml:space="preserve">přeplatek vyrovnán v hotovosti </w:t>
            </w:r>
          </w:p>
        </w:tc>
        <w:tc>
          <w:tcPr>
            <w:tcW w:w="1134" w:type="dxa"/>
          </w:tcPr>
          <w:p w:rsidR="00E91D5A" w:rsidRPr="00E91D5A" w:rsidRDefault="0014298D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300,-</w:t>
            </w:r>
          </w:p>
        </w:tc>
        <w:tc>
          <w:tcPr>
            <w:tcW w:w="99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  <w:tc>
          <w:tcPr>
            <w:tcW w:w="96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335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Nákup 100 ks stravenek, cena jedné 80,- Kč</w:t>
            </w:r>
          </w:p>
        </w:tc>
        <w:tc>
          <w:tcPr>
            <w:tcW w:w="1134" w:type="dxa"/>
          </w:tcPr>
          <w:p w:rsidR="00E91D5A" w:rsidRP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8 000,-</w:t>
            </w:r>
          </w:p>
        </w:tc>
        <w:tc>
          <w:tcPr>
            <w:tcW w:w="99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213</w:t>
            </w:r>
          </w:p>
        </w:tc>
        <w:tc>
          <w:tcPr>
            <w:tcW w:w="96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31.3.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50 ks stravenek vydáno zaměstnancům – příspěvek organizace 50,- Kč, požadováno po zaměstnancích 30,- Kč</w:t>
            </w:r>
          </w:p>
        </w:tc>
        <w:tc>
          <w:tcPr>
            <w:tcW w:w="1134" w:type="dxa"/>
          </w:tcPr>
          <w:p w:rsid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2 200,-</w:t>
            </w:r>
          </w:p>
          <w:p w:rsidR="00E973CB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300,-</w:t>
            </w:r>
          </w:p>
          <w:p w:rsidR="00E973CB" w:rsidRP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1 500,-</w:t>
            </w:r>
          </w:p>
        </w:tc>
        <w:tc>
          <w:tcPr>
            <w:tcW w:w="993" w:type="dxa"/>
          </w:tcPr>
          <w:p w:rsidR="00E91D5A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527</w:t>
            </w:r>
          </w:p>
          <w:p w:rsid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528</w:t>
            </w:r>
          </w:p>
          <w:p w:rsidR="00E973CB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963" w:type="dxa"/>
          </w:tcPr>
          <w:p w:rsidR="00E91D5A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213</w:t>
            </w:r>
          </w:p>
          <w:p w:rsid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</w:t>
            </w:r>
          </w:p>
          <w:p w:rsidR="00E973CB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E91D5A" w:rsidRPr="00E973CB" w:rsidRDefault="00E973CB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15.4.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Viz. příloha č. 2</w:t>
            </w:r>
          </w:p>
        </w:tc>
        <w:tc>
          <w:tcPr>
            <w:tcW w:w="1134" w:type="dxa"/>
          </w:tcPr>
          <w:p w:rsidR="00E91D5A" w:rsidRP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80,-</w:t>
            </w:r>
          </w:p>
        </w:tc>
        <w:tc>
          <w:tcPr>
            <w:tcW w:w="99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501</w:t>
            </w:r>
          </w:p>
        </w:tc>
        <w:tc>
          <w:tcPr>
            <w:tcW w:w="96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18.4.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FAP</w:t>
            </w:r>
            <w:r w:rsidR="007B186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Havarijní pojištění služebního auta do konce roku</w:t>
            </w:r>
          </w:p>
        </w:tc>
        <w:tc>
          <w:tcPr>
            <w:tcW w:w="1134" w:type="dxa"/>
          </w:tcPr>
          <w:p w:rsidR="00E91D5A" w:rsidRP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3 200,-</w:t>
            </w:r>
          </w:p>
        </w:tc>
        <w:tc>
          <w:tcPr>
            <w:tcW w:w="99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548</w:t>
            </w:r>
          </w:p>
        </w:tc>
        <w:tc>
          <w:tcPr>
            <w:tcW w:w="96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</w:tr>
      <w:tr w:rsidR="00E91D5A" w:rsidTr="007B186D">
        <w:tc>
          <w:tcPr>
            <w:tcW w:w="704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20.4.</w:t>
            </w:r>
          </w:p>
        </w:tc>
        <w:tc>
          <w:tcPr>
            <w:tcW w:w="850" w:type="dxa"/>
          </w:tcPr>
          <w:p w:rsidR="00E91D5A" w:rsidRPr="00E973CB" w:rsidRDefault="00E973CB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VBÚ</w:t>
            </w:r>
          </w:p>
        </w:tc>
        <w:tc>
          <w:tcPr>
            <w:tcW w:w="5103" w:type="dxa"/>
          </w:tcPr>
          <w:p w:rsidR="00E91D5A" w:rsidRPr="00E91D5A" w:rsidRDefault="00E91D5A" w:rsidP="00D149BB">
            <w:pPr>
              <w:pStyle w:val="Odstavecseseznamem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 xml:space="preserve">Poskytnut dar mateřské škole </w:t>
            </w:r>
          </w:p>
        </w:tc>
        <w:tc>
          <w:tcPr>
            <w:tcW w:w="1134" w:type="dxa"/>
          </w:tcPr>
          <w:p w:rsidR="00E91D5A" w:rsidRPr="00E91D5A" w:rsidRDefault="00E973CB" w:rsidP="00E973C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5 000,-</w:t>
            </w:r>
          </w:p>
        </w:tc>
        <w:tc>
          <w:tcPr>
            <w:tcW w:w="99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543</w:t>
            </w:r>
          </w:p>
        </w:tc>
        <w:tc>
          <w:tcPr>
            <w:tcW w:w="963" w:type="dxa"/>
          </w:tcPr>
          <w:p w:rsidR="00E91D5A" w:rsidRPr="00E973CB" w:rsidRDefault="00E973CB" w:rsidP="00E973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CB">
              <w:rPr>
                <w:rFonts w:ascii="Arial" w:hAnsi="Arial" w:cs="Arial"/>
                <w:sz w:val="20"/>
                <w:szCs w:val="20"/>
              </w:rPr>
              <w:t>221</w:t>
            </w:r>
          </w:p>
        </w:tc>
      </w:tr>
      <w:tr w:rsidR="00E91D5A" w:rsidTr="007B186D">
        <w:tc>
          <w:tcPr>
            <w:tcW w:w="704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E91D5A" w:rsidRPr="00E91D5A" w:rsidRDefault="00E91D5A" w:rsidP="00E91D5A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E91D5A" w:rsidRPr="00E91D5A" w:rsidRDefault="00E91D5A" w:rsidP="00D149BB">
            <w:pPr>
              <w:pStyle w:val="Odstavecseseznamem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Úhrada FAP2</w:t>
            </w:r>
          </w:p>
        </w:tc>
        <w:tc>
          <w:tcPr>
            <w:tcW w:w="1134" w:type="dxa"/>
          </w:tcPr>
          <w:p w:rsidR="00E91D5A" w:rsidRPr="00E91D5A" w:rsidRDefault="007B186D" w:rsidP="007B186D">
            <w:pPr>
              <w:tabs>
                <w:tab w:val="left" w:pos="691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3 200,-</w:t>
            </w:r>
          </w:p>
        </w:tc>
        <w:tc>
          <w:tcPr>
            <w:tcW w:w="993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63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221</w:t>
            </w:r>
          </w:p>
        </w:tc>
      </w:tr>
      <w:tr w:rsidR="00E91D5A" w:rsidTr="007B186D">
        <w:tc>
          <w:tcPr>
            <w:tcW w:w="704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30.4.</w:t>
            </w:r>
          </w:p>
        </w:tc>
        <w:tc>
          <w:tcPr>
            <w:tcW w:w="850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E91D5A" w:rsidRPr="00E91D5A" w:rsidRDefault="00E91D5A" w:rsidP="00E91D5A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Mimořádná inventarizace: zjištěno manko na ceninách – skutečný stav 40 ks</w:t>
            </w:r>
          </w:p>
        </w:tc>
        <w:tc>
          <w:tcPr>
            <w:tcW w:w="1134" w:type="dxa"/>
          </w:tcPr>
          <w:p w:rsidR="00E91D5A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800,-</w:t>
            </w:r>
          </w:p>
        </w:tc>
        <w:tc>
          <w:tcPr>
            <w:tcW w:w="993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569</w:t>
            </w:r>
          </w:p>
        </w:tc>
        <w:tc>
          <w:tcPr>
            <w:tcW w:w="963" w:type="dxa"/>
          </w:tcPr>
          <w:p w:rsidR="00E91D5A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213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30.4.</w:t>
            </w: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Předpis manka k úhradě zaměstnanci v plné výši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668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7B186D" w:rsidRPr="007B186D" w:rsidRDefault="007B186D" w:rsidP="007B186D">
            <w:pPr>
              <w:rPr>
                <w:rFonts w:ascii="Arial" w:hAnsi="Arial" w:cs="Arial"/>
                <w:sz w:val="18"/>
                <w:szCs w:val="18"/>
              </w:rPr>
            </w:pPr>
            <w:r w:rsidRPr="007B186D">
              <w:rPr>
                <w:rFonts w:ascii="Arial" w:hAnsi="Arial" w:cs="Arial"/>
                <w:sz w:val="18"/>
                <w:szCs w:val="18"/>
              </w:rPr>
              <w:t>21.12.</w:t>
            </w: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VPD</w:t>
            </w:r>
          </w:p>
        </w:tc>
        <w:tc>
          <w:tcPr>
            <w:tcW w:w="5103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Uhrazeno v hotovosti občerstvení na firemním večírku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2 415,-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513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21.12.</w:t>
            </w: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FAP3</w:t>
            </w:r>
          </w:p>
        </w:tc>
        <w:tc>
          <w:tcPr>
            <w:tcW w:w="5103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Nákup podnikového informačního systému (SW)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42 000,-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548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:rsidR="007B186D" w:rsidRPr="007B186D" w:rsidRDefault="007B186D" w:rsidP="007B186D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21%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8 820,-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343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321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31.12.</w:t>
            </w: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Účetní odpisy SMV 135 000,- (daňové odpisy 95 000,-)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551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082</w:t>
            </w:r>
          </w:p>
        </w:tc>
      </w:tr>
      <w:tr w:rsidR="007B186D" w:rsidTr="007B186D">
        <w:tc>
          <w:tcPr>
            <w:tcW w:w="704" w:type="dxa"/>
          </w:tcPr>
          <w:p w:rsidR="007B186D" w:rsidRPr="00E91D5A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31.12.</w:t>
            </w:r>
          </w:p>
        </w:tc>
        <w:tc>
          <w:tcPr>
            <w:tcW w:w="850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VÚD</w:t>
            </w:r>
          </w:p>
        </w:tc>
        <w:tc>
          <w:tcPr>
            <w:tcW w:w="5103" w:type="dxa"/>
          </w:tcPr>
          <w:p w:rsidR="007B186D" w:rsidRPr="00E91D5A" w:rsidRDefault="007B186D" w:rsidP="007B186D">
            <w:pPr>
              <w:rPr>
                <w:rFonts w:ascii="Arial" w:hAnsi="Arial" w:cs="Arial"/>
                <w:sz w:val="20"/>
                <w:szCs w:val="20"/>
              </w:rPr>
            </w:pPr>
            <w:r w:rsidRPr="00E91D5A">
              <w:rPr>
                <w:rFonts w:ascii="Arial" w:hAnsi="Arial" w:cs="Arial"/>
                <w:sz w:val="20"/>
                <w:szCs w:val="20"/>
              </w:rPr>
              <w:t>Vytvořena zákonná opravná položka k neuhrazené pohledávce</w:t>
            </w:r>
          </w:p>
        </w:tc>
        <w:tc>
          <w:tcPr>
            <w:tcW w:w="1134" w:type="dxa"/>
          </w:tcPr>
          <w:p w:rsidR="007B186D" w:rsidRPr="00E91D5A" w:rsidRDefault="007B186D" w:rsidP="007B18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33 000,-</w:t>
            </w:r>
          </w:p>
        </w:tc>
        <w:tc>
          <w:tcPr>
            <w:tcW w:w="99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558</w:t>
            </w:r>
          </w:p>
        </w:tc>
        <w:tc>
          <w:tcPr>
            <w:tcW w:w="963" w:type="dxa"/>
          </w:tcPr>
          <w:p w:rsidR="007B186D" w:rsidRPr="007B186D" w:rsidRDefault="007B186D" w:rsidP="007B1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86D">
              <w:rPr>
                <w:rFonts w:ascii="Arial" w:hAnsi="Arial" w:cs="Arial"/>
                <w:sz w:val="20"/>
                <w:szCs w:val="20"/>
              </w:rPr>
              <w:t>391</w:t>
            </w:r>
          </w:p>
        </w:tc>
      </w:tr>
    </w:tbl>
    <w:p w:rsidR="00A20DCD" w:rsidRDefault="00A20DCD" w:rsidP="0035055F">
      <w:pPr>
        <w:rPr>
          <w:rFonts w:ascii="Arial" w:hAnsi="Arial" w:cs="Arial"/>
          <w:sz w:val="24"/>
          <w:szCs w:val="24"/>
        </w:rPr>
      </w:pPr>
    </w:p>
    <w:p w:rsidR="00A20DCD" w:rsidRDefault="007B186D" w:rsidP="0035055F">
      <w:pPr>
        <w:rPr>
          <w:rFonts w:ascii="Arial" w:hAnsi="Arial" w:cs="Arial"/>
          <w:sz w:val="20"/>
          <w:szCs w:val="20"/>
          <w:u w:val="single"/>
        </w:rPr>
      </w:pPr>
      <w:r w:rsidRPr="007B186D">
        <w:rPr>
          <w:rFonts w:ascii="Arial" w:hAnsi="Arial" w:cs="Arial"/>
          <w:sz w:val="20"/>
          <w:szCs w:val="20"/>
          <w:u w:val="single"/>
        </w:rPr>
        <w:t>Úkol č. 2:</w:t>
      </w:r>
    </w:p>
    <w:p w:rsidR="007B186D" w:rsidRDefault="007B186D" w:rsidP="0035055F">
      <w:pPr>
        <w:rPr>
          <w:rFonts w:ascii="Arial" w:hAnsi="Arial" w:cs="Arial"/>
          <w:sz w:val="20"/>
          <w:szCs w:val="20"/>
        </w:rPr>
      </w:pPr>
      <w:r w:rsidRPr="007B186D">
        <w:rPr>
          <w:rFonts w:ascii="Arial" w:hAnsi="Arial" w:cs="Arial"/>
          <w:sz w:val="20"/>
          <w:szCs w:val="20"/>
        </w:rPr>
        <w:t>Náklady daňově neúčinné:</w:t>
      </w:r>
    </w:p>
    <w:p w:rsidR="007B186D" w:rsidRDefault="00C27D9E" w:rsidP="007558C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528 Ostatní sociální náklady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300,- Kč</w:t>
      </w:r>
      <w:r w:rsidR="007558CB">
        <w:rPr>
          <w:rFonts w:ascii="Arial" w:hAnsi="Arial" w:cs="Arial"/>
          <w:sz w:val="20"/>
          <w:szCs w:val="20"/>
        </w:rPr>
        <w:tab/>
        <w:t xml:space="preserve">(příspěvek zaměstnavatele na stravenky nad 55% z hodnoty </w:t>
      </w:r>
    </w:p>
    <w:p w:rsidR="007558CB" w:rsidRDefault="007558CB" w:rsidP="007558C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jednoho hlavního jídla dle Zákona o dani z příjmů)</w:t>
      </w:r>
    </w:p>
    <w:p w:rsidR="007558CB" w:rsidRDefault="007558CB" w:rsidP="007558CB">
      <w:pPr>
        <w:spacing w:after="0"/>
        <w:rPr>
          <w:rFonts w:ascii="Arial" w:hAnsi="Arial" w:cs="Arial"/>
          <w:sz w:val="20"/>
          <w:szCs w:val="20"/>
        </w:rPr>
      </w:pPr>
    </w:p>
    <w:p w:rsidR="00C27D9E" w:rsidRDefault="00C27D9E" w:rsidP="007558C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543 Dary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5 000,- Kč</w:t>
      </w:r>
      <w:r w:rsidR="007558CB">
        <w:rPr>
          <w:rFonts w:ascii="Arial" w:hAnsi="Arial" w:cs="Arial"/>
          <w:sz w:val="20"/>
          <w:szCs w:val="20"/>
        </w:rPr>
        <w:t xml:space="preserve"> </w:t>
      </w:r>
      <w:r w:rsidR="007558CB">
        <w:rPr>
          <w:rFonts w:ascii="Arial" w:hAnsi="Arial" w:cs="Arial"/>
          <w:sz w:val="20"/>
          <w:szCs w:val="20"/>
        </w:rPr>
        <w:tab/>
        <w:t>(při úpravě hospodářského výsledku na základ daně je nutno</w:t>
      </w:r>
    </w:p>
    <w:p w:rsidR="007558CB" w:rsidRDefault="007558CB" w:rsidP="007558C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posoudit, zda je možno dar uplatnit jako odčitatelnou položku </w:t>
      </w:r>
    </w:p>
    <w:p w:rsidR="007558CB" w:rsidRDefault="007558CB" w:rsidP="007558C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ze základu daně dle Zákona o dani z příjmů)</w:t>
      </w:r>
    </w:p>
    <w:p w:rsidR="007558CB" w:rsidRDefault="007558CB" w:rsidP="007558CB">
      <w:pPr>
        <w:spacing w:after="0"/>
        <w:rPr>
          <w:rFonts w:ascii="Arial" w:hAnsi="Arial" w:cs="Arial"/>
          <w:sz w:val="20"/>
          <w:szCs w:val="20"/>
        </w:rPr>
      </w:pPr>
    </w:p>
    <w:p w:rsidR="00C27D9E" w:rsidRDefault="00C27D9E" w:rsidP="003505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513 Náklady na reprezentaci</w:t>
      </w:r>
      <w:r>
        <w:rPr>
          <w:rFonts w:ascii="Arial" w:hAnsi="Arial" w:cs="Arial"/>
          <w:sz w:val="20"/>
          <w:szCs w:val="20"/>
        </w:rPr>
        <w:tab/>
        <w:t xml:space="preserve">          2 415,- Kč</w:t>
      </w:r>
      <w:r w:rsidR="007558CB">
        <w:rPr>
          <w:rFonts w:ascii="Arial" w:hAnsi="Arial" w:cs="Arial"/>
          <w:sz w:val="20"/>
          <w:szCs w:val="20"/>
        </w:rPr>
        <w:tab/>
        <w:t>(daňově neuznatelné včetně DPH)</w:t>
      </w:r>
    </w:p>
    <w:p w:rsidR="00C27D9E" w:rsidRDefault="00C27D9E" w:rsidP="003505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551 Odpisy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40 000,- Kč</w:t>
      </w:r>
      <w:r w:rsidR="007558CB">
        <w:rPr>
          <w:rFonts w:ascii="Arial" w:hAnsi="Arial" w:cs="Arial"/>
          <w:sz w:val="20"/>
          <w:szCs w:val="20"/>
        </w:rPr>
        <w:tab/>
        <w:t>(rozdíl mezi účetními a daňovými odpisy)</w:t>
      </w:r>
    </w:p>
    <w:p w:rsidR="00C27D9E" w:rsidRPr="007B186D" w:rsidRDefault="00C27D9E" w:rsidP="0035055F">
      <w:pPr>
        <w:rPr>
          <w:rFonts w:ascii="Arial" w:hAnsi="Arial" w:cs="Arial"/>
          <w:sz w:val="20"/>
          <w:szCs w:val="20"/>
        </w:rPr>
      </w:pPr>
    </w:p>
    <w:p w:rsidR="00A20DCD" w:rsidRDefault="00A20DCD" w:rsidP="0035055F">
      <w:pPr>
        <w:rPr>
          <w:rFonts w:ascii="Arial" w:hAnsi="Arial" w:cs="Arial"/>
          <w:sz w:val="24"/>
          <w:szCs w:val="24"/>
        </w:rPr>
      </w:pPr>
    </w:p>
    <w:p w:rsidR="00A20DCD" w:rsidRDefault="00A20DCD" w:rsidP="0035055F">
      <w:pPr>
        <w:rPr>
          <w:rFonts w:ascii="Arial" w:hAnsi="Arial" w:cs="Arial"/>
          <w:sz w:val="24"/>
          <w:szCs w:val="24"/>
        </w:rPr>
      </w:pPr>
    </w:p>
    <w:p w:rsidR="00A20DCD" w:rsidRDefault="00A20DCD" w:rsidP="0035055F">
      <w:pPr>
        <w:rPr>
          <w:rFonts w:ascii="Arial" w:hAnsi="Arial" w:cs="Arial"/>
          <w:sz w:val="24"/>
          <w:szCs w:val="24"/>
        </w:rPr>
      </w:pPr>
    </w:p>
    <w:p w:rsidR="00E02A28" w:rsidRPr="00C27D9E" w:rsidRDefault="00E02A28" w:rsidP="0035055F">
      <w:pPr>
        <w:rPr>
          <w:rFonts w:ascii="Arial" w:hAnsi="Arial" w:cs="Arial"/>
        </w:rPr>
      </w:pPr>
      <w:r w:rsidRPr="00C27D9E">
        <w:rPr>
          <w:rFonts w:ascii="Arial" w:hAnsi="Arial" w:cs="Arial"/>
        </w:rPr>
        <w:lastRenderedPageBreak/>
        <w:t>Zdroje a autorská práva:</w:t>
      </w:r>
    </w:p>
    <w:p w:rsidR="00E02A28" w:rsidRPr="00C27D9E" w:rsidRDefault="00E02A28" w:rsidP="0035055F">
      <w:pPr>
        <w:rPr>
          <w:rFonts w:ascii="Arial" w:hAnsi="Arial" w:cs="Arial"/>
        </w:rPr>
      </w:pPr>
    </w:p>
    <w:p w:rsidR="00E02A28" w:rsidRPr="00C27D9E" w:rsidRDefault="00C17023" w:rsidP="0035055F">
      <w:pPr>
        <w:rPr>
          <w:rFonts w:ascii="Arial" w:hAnsi="Arial" w:cs="Arial"/>
          <w:color w:val="333333"/>
          <w:shd w:val="clear" w:color="auto" w:fill="FFFFFF"/>
        </w:rPr>
      </w:pPr>
      <w:r w:rsidRPr="00C27D9E">
        <w:rPr>
          <w:rFonts w:ascii="Arial" w:hAnsi="Arial" w:cs="Arial"/>
          <w:color w:val="333333"/>
          <w:shd w:val="clear" w:color="auto" w:fill="FFFFFF"/>
        </w:rPr>
        <w:t>ŠTOHL, Pavel.</w:t>
      </w:r>
      <w:r w:rsidRPr="00C27D9E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Pr="00C27D9E">
        <w:rPr>
          <w:rFonts w:ascii="Arial" w:hAnsi="Arial" w:cs="Arial"/>
          <w:i/>
          <w:iCs/>
          <w:color w:val="333333"/>
          <w:shd w:val="clear" w:color="auto" w:fill="FFFFFF"/>
        </w:rPr>
        <w:t>Učebnice účetnictví 2.díl</w:t>
      </w:r>
      <w:r w:rsidRPr="00C27D9E">
        <w:rPr>
          <w:rFonts w:ascii="Arial" w:hAnsi="Arial" w:cs="Arial"/>
          <w:color w:val="333333"/>
          <w:shd w:val="clear" w:color="auto" w:fill="FFFFFF"/>
        </w:rPr>
        <w:t>. Znojmo: Štohl, vzdělávací středisko Znojmo, 2012, ISBN 978-80-87237-24-3.</w:t>
      </w:r>
    </w:p>
    <w:p w:rsidR="00E02A28" w:rsidRDefault="00C17023" w:rsidP="0035055F">
      <w:pPr>
        <w:rPr>
          <w:rFonts w:ascii="Arial" w:hAnsi="Arial" w:cs="Arial"/>
        </w:rPr>
      </w:pPr>
      <w:r w:rsidRPr="00C27D9E">
        <w:rPr>
          <w:rFonts w:ascii="Arial" w:hAnsi="Arial" w:cs="Arial"/>
        </w:rPr>
        <w:t xml:space="preserve">ŠTOHL, Pavel. </w:t>
      </w:r>
      <w:r w:rsidRPr="00C27D9E">
        <w:rPr>
          <w:rFonts w:ascii="Arial" w:hAnsi="Arial" w:cs="Arial"/>
          <w:i/>
          <w:iCs/>
        </w:rPr>
        <w:t>Sbírka řešených příkladů z účetnictví</w:t>
      </w:r>
      <w:r w:rsidRPr="00C27D9E">
        <w:rPr>
          <w:rFonts w:ascii="Arial" w:hAnsi="Arial" w:cs="Arial"/>
        </w:rPr>
        <w:t>. Znojmo: SVŠE Znojmo, 2010, ISBN 978-80-87314-09-8</w:t>
      </w:r>
    </w:p>
    <w:p w:rsidR="00B51CE3" w:rsidRDefault="00B51CE3" w:rsidP="0035055F">
      <w:pPr>
        <w:rPr>
          <w:rFonts w:ascii="Arial" w:hAnsi="Arial" w:cs="Arial"/>
        </w:rPr>
      </w:pPr>
      <w:r>
        <w:rPr>
          <w:rFonts w:ascii="Arial" w:hAnsi="Arial" w:cs="Arial"/>
        </w:rPr>
        <w:t>Zákon č. 586/1992 Sb., o daních z příjmů</w:t>
      </w:r>
    </w:p>
    <w:p w:rsidR="00B51CE3" w:rsidRPr="00C27D9E" w:rsidRDefault="00B51CE3" w:rsidP="0035055F">
      <w:pPr>
        <w:rPr>
          <w:rFonts w:ascii="Arial" w:hAnsi="Arial" w:cs="Arial"/>
        </w:rPr>
      </w:pPr>
    </w:p>
    <w:p w:rsidR="00E02A28" w:rsidRPr="00C27D9E" w:rsidRDefault="00E02A28" w:rsidP="0035055F">
      <w:pPr>
        <w:rPr>
          <w:rFonts w:ascii="Arial" w:hAnsi="Arial" w:cs="Arial"/>
        </w:rPr>
      </w:pPr>
    </w:p>
    <w:p w:rsidR="00DF5320" w:rsidRPr="00C27D9E" w:rsidRDefault="00E02A28" w:rsidP="00E02A28">
      <w:pPr>
        <w:numPr>
          <w:ilvl w:val="0"/>
          <w:numId w:val="10"/>
        </w:numPr>
        <w:rPr>
          <w:rFonts w:ascii="Arial" w:hAnsi="Arial" w:cs="Arial"/>
        </w:rPr>
      </w:pPr>
      <w:r w:rsidRPr="00C27D9E">
        <w:rPr>
          <w:rFonts w:ascii="Arial" w:hAnsi="Arial" w:cs="Arial"/>
          <w:lang w:val="ru-RU"/>
        </w:rPr>
        <w:t>Dílo smí být dále šířeno pod licencí CC BY-SA.</w:t>
      </w:r>
    </w:p>
    <w:p w:rsidR="00DF5320" w:rsidRPr="00C27D9E" w:rsidRDefault="00E02A28" w:rsidP="00E02A28">
      <w:pPr>
        <w:numPr>
          <w:ilvl w:val="0"/>
          <w:numId w:val="10"/>
        </w:numPr>
        <w:rPr>
          <w:rFonts w:ascii="Arial" w:hAnsi="Arial" w:cs="Arial"/>
        </w:rPr>
      </w:pPr>
      <w:r w:rsidRPr="00C27D9E">
        <w:rPr>
          <w:rFonts w:ascii="Arial" w:hAnsi="Arial" w:cs="Arial"/>
          <w:lang w:val="ru-RU"/>
        </w:rPr>
        <w:t>Materiály jsou určeny pro bezplatné používání pro potřeby výuky a vzdělávání na všech typech škola školských zařízení. Jakékoliv další využití podléhá autorskému zákonu.</w:t>
      </w:r>
      <w:r w:rsidRPr="00C27D9E">
        <w:rPr>
          <w:rFonts w:ascii="Arial" w:hAnsi="Arial" w:cs="Arial"/>
        </w:rPr>
        <w:t xml:space="preserve"> </w:t>
      </w:r>
    </w:p>
    <w:p w:rsidR="00DF5320" w:rsidRPr="00C27D9E" w:rsidRDefault="00E02A28" w:rsidP="00E02A28">
      <w:pPr>
        <w:numPr>
          <w:ilvl w:val="0"/>
          <w:numId w:val="10"/>
        </w:numPr>
        <w:rPr>
          <w:rFonts w:ascii="Arial" w:hAnsi="Arial" w:cs="Arial"/>
        </w:rPr>
      </w:pPr>
      <w:r w:rsidRPr="00C27D9E">
        <w:rPr>
          <w:rFonts w:ascii="Arial" w:hAnsi="Arial" w:cs="Arial"/>
          <w:lang w:val="ru-RU"/>
        </w:rPr>
        <w:t>Všechna neocitovaná autorská díla jsou dílem autor</w:t>
      </w:r>
      <w:r w:rsidRPr="00C27D9E">
        <w:rPr>
          <w:rFonts w:ascii="Arial" w:hAnsi="Arial" w:cs="Arial"/>
        </w:rPr>
        <w:t>ky</w:t>
      </w:r>
      <w:r w:rsidRPr="00C27D9E">
        <w:rPr>
          <w:rFonts w:ascii="Arial" w:hAnsi="Arial" w:cs="Arial"/>
          <w:lang w:val="ru-RU"/>
        </w:rPr>
        <w:t>.</w:t>
      </w:r>
    </w:p>
    <w:p w:rsidR="00DF5320" w:rsidRPr="00C27D9E" w:rsidRDefault="00E02A28" w:rsidP="00E02A28">
      <w:pPr>
        <w:numPr>
          <w:ilvl w:val="0"/>
          <w:numId w:val="10"/>
        </w:numPr>
        <w:rPr>
          <w:rFonts w:ascii="Arial" w:hAnsi="Arial" w:cs="Arial"/>
        </w:rPr>
      </w:pPr>
      <w:r w:rsidRPr="00C27D9E">
        <w:rPr>
          <w:rFonts w:ascii="Arial" w:hAnsi="Arial" w:cs="Arial"/>
          <w:lang w:val="ru-RU"/>
        </w:rPr>
        <w:t xml:space="preserve">Všechny neocitované </w:t>
      </w:r>
      <w:r w:rsidRPr="00C27D9E">
        <w:rPr>
          <w:rFonts w:ascii="Arial" w:hAnsi="Arial" w:cs="Arial"/>
        </w:rPr>
        <w:t xml:space="preserve">grafické objekty </w:t>
      </w:r>
      <w:r w:rsidRPr="00C27D9E">
        <w:rPr>
          <w:rFonts w:ascii="Arial" w:hAnsi="Arial" w:cs="Arial"/>
          <w:lang w:val="ru-RU"/>
        </w:rPr>
        <w:t xml:space="preserve">jsou součástí </w:t>
      </w:r>
      <w:r w:rsidRPr="00C27D9E">
        <w:rPr>
          <w:rFonts w:ascii="Arial" w:hAnsi="Arial" w:cs="Arial"/>
        </w:rPr>
        <w:t xml:space="preserve"> MS Office.</w:t>
      </w:r>
    </w:p>
    <w:p w:rsidR="00E02A28" w:rsidRPr="00C27D9E" w:rsidRDefault="00E02A28" w:rsidP="0035055F">
      <w:pPr>
        <w:rPr>
          <w:rFonts w:ascii="Arial" w:hAnsi="Arial" w:cs="Arial"/>
        </w:rPr>
      </w:pPr>
    </w:p>
    <w:p w:rsidR="00E02A28" w:rsidRPr="0035055F" w:rsidRDefault="00E02A28" w:rsidP="0035055F">
      <w:pPr>
        <w:rPr>
          <w:rFonts w:ascii="Arial" w:hAnsi="Arial" w:cs="Arial"/>
          <w:sz w:val="24"/>
          <w:szCs w:val="24"/>
        </w:rPr>
      </w:pPr>
    </w:p>
    <w:p w:rsidR="0035055F" w:rsidRP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Pr="0006099C" w:rsidRDefault="0035055F" w:rsidP="0035055F">
      <w:pPr>
        <w:rPr>
          <w:rFonts w:ascii="Arial" w:hAnsi="Arial" w:cs="Arial"/>
          <w:sz w:val="24"/>
          <w:szCs w:val="24"/>
        </w:rPr>
      </w:pPr>
    </w:p>
    <w:p w:rsidR="0035055F" w:rsidRPr="0006099C" w:rsidRDefault="0035055F" w:rsidP="0035055F">
      <w:pPr>
        <w:rPr>
          <w:rFonts w:ascii="Arial" w:hAnsi="Arial" w:cs="Arial"/>
          <w:sz w:val="24"/>
          <w:szCs w:val="24"/>
        </w:rPr>
      </w:pPr>
    </w:p>
    <w:p w:rsidR="0035055F" w:rsidRPr="0006099C" w:rsidRDefault="0035055F" w:rsidP="0006099C">
      <w:pPr>
        <w:tabs>
          <w:tab w:val="left" w:pos="4011"/>
        </w:tabs>
        <w:rPr>
          <w:rFonts w:ascii="Arial" w:hAnsi="Arial" w:cs="Arial"/>
          <w:sz w:val="24"/>
          <w:szCs w:val="24"/>
        </w:rPr>
      </w:pPr>
    </w:p>
    <w:sectPr w:rsidR="0035055F" w:rsidRPr="0006099C" w:rsidSect="003E0F1B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8FF" w:rsidRDefault="006618FF" w:rsidP="001E2C58">
      <w:pPr>
        <w:spacing w:after="0" w:line="240" w:lineRule="auto"/>
      </w:pPr>
      <w:r>
        <w:separator/>
      </w:r>
    </w:p>
  </w:endnote>
  <w:endnote w:type="continuationSeparator" w:id="0">
    <w:p w:rsidR="006618FF" w:rsidRDefault="006618FF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5077616"/>
      <w:docPartObj>
        <w:docPartGallery w:val="Page Numbers (Bottom of Page)"/>
        <w:docPartUnique/>
      </w:docPartObj>
    </w:sdtPr>
    <w:sdtEndPr/>
    <w:sdtContent>
      <w:p w:rsidR="007B186D" w:rsidRDefault="007B186D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BD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B186D" w:rsidRDefault="007B186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86D" w:rsidRDefault="007B186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8FF" w:rsidRDefault="006618FF" w:rsidP="001E2C58">
      <w:pPr>
        <w:spacing w:after="0" w:line="240" w:lineRule="auto"/>
      </w:pPr>
      <w:r>
        <w:separator/>
      </w:r>
    </w:p>
  </w:footnote>
  <w:footnote w:type="continuationSeparator" w:id="0">
    <w:p w:rsidR="006618FF" w:rsidRDefault="006618FF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86D" w:rsidRDefault="007B186D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B186D" w:rsidRDefault="007B186D" w:rsidP="00940185">
    <w:pPr>
      <w:pStyle w:val="Zhlav"/>
    </w:pPr>
  </w:p>
  <w:p w:rsidR="007B186D" w:rsidRPr="00C8768A" w:rsidRDefault="007B186D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B186D" w:rsidRPr="00C8768A" w:rsidRDefault="007B186D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B186D" w:rsidRPr="00C8768A" w:rsidRDefault="007B186D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B186D" w:rsidRDefault="007B18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995"/>
    <w:multiLevelType w:val="hybridMultilevel"/>
    <w:tmpl w:val="683A18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C3522"/>
    <w:multiLevelType w:val="hybridMultilevel"/>
    <w:tmpl w:val="386E56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E33D2"/>
    <w:multiLevelType w:val="hybridMultilevel"/>
    <w:tmpl w:val="709EC3EE"/>
    <w:lvl w:ilvl="0" w:tplc="BF56EC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4B6FE9"/>
    <w:multiLevelType w:val="hybridMultilevel"/>
    <w:tmpl w:val="650253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24CC1"/>
    <w:multiLevelType w:val="hybridMultilevel"/>
    <w:tmpl w:val="4E2C4E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F5831"/>
    <w:multiLevelType w:val="hybridMultilevel"/>
    <w:tmpl w:val="1F02D3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0D1259"/>
    <w:multiLevelType w:val="hybridMultilevel"/>
    <w:tmpl w:val="E9A61EBC"/>
    <w:lvl w:ilvl="0" w:tplc="8F0419B8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AE3783"/>
    <w:multiLevelType w:val="hybridMultilevel"/>
    <w:tmpl w:val="21482468"/>
    <w:lvl w:ilvl="0" w:tplc="3200A234">
      <w:start w:val="25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421A2"/>
    <w:multiLevelType w:val="hybridMultilevel"/>
    <w:tmpl w:val="FF365D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9168C1"/>
    <w:multiLevelType w:val="hybridMultilevel"/>
    <w:tmpl w:val="F1C00A12"/>
    <w:lvl w:ilvl="0" w:tplc="9FF64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01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C2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8D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4C3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82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E7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4A9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21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36E36C9"/>
    <w:multiLevelType w:val="hybridMultilevel"/>
    <w:tmpl w:val="DF7ADF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D3983"/>
    <w:multiLevelType w:val="hybridMultilevel"/>
    <w:tmpl w:val="43F8F9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51EBE"/>
    <w:multiLevelType w:val="hybridMultilevel"/>
    <w:tmpl w:val="BFF472A4"/>
    <w:lvl w:ilvl="0" w:tplc="6B8E9B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85243CB"/>
    <w:multiLevelType w:val="hybridMultilevel"/>
    <w:tmpl w:val="D1540E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F1F62"/>
    <w:multiLevelType w:val="hybridMultilevel"/>
    <w:tmpl w:val="5E160D80"/>
    <w:lvl w:ilvl="0" w:tplc="50B21ED0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14"/>
  </w:num>
  <w:num w:numId="6">
    <w:abstractNumId w:val="6"/>
  </w:num>
  <w:num w:numId="7">
    <w:abstractNumId w:val="13"/>
  </w:num>
  <w:num w:numId="8">
    <w:abstractNumId w:val="8"/>
  </w:num>
  <w:num w:numId="9">
    <w:abstractNumId w:val="4"/>
  </w:num>
  <w:num w:numId="10">
    <w:abstractNumId w:val="9"/>
  </w:num>
  <w:num w:numId="11">
    <w:abstractNumId w:val="7"/>
  </w:num>
  <w:num w:numId="12">
    <w:abstractNumId w:val="5"/>
  </w:num>
  <w:num w:numId="13">
    <w:abstractNumId w:val="0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58"/>
    <w:rsid w:val="00034193"/>
    <w:rsid w:val="00060701"/>
    <w:rsid w:val="0006099C"/>
    <w:rsid w:val="00136923"/>
    <w:rsid w:val="0014298D"/>
    <w:rsid w:val="001B709B"/>
    <w:rsid w:val="001E2C58"/>
    <w:rsid w:val="00244129"/>
    <w:rsid w:val="00254092"/>
    <w:rsid w:val="0027505C"/>
    <w:rsid w:val="002769FD"/>
    <w:rsid w:val="002A00DD"/>
    <w:rsid w:val="002A3C6C"/>
    <w:rsid w:val="002F7DF3"/>
    <w:rsid w:val="00315580"/>
    <w:rsid w:val="0034100C"/>
    <w:rsid w:val="0035055F"/>
    <w:rsid w:val="003508E4"/>
    <w:rsid w:val="00364C10"/>
    <w:rsid w:val="00372CC6"/>
    <w:rsid w:val="003E0F1B"/>
    <w:rsid w:val="00485C4D"/>
    <w:rsid w:val="004E1A1E"/>
    <w:rsid w:val="00503095"/>
    <w:rsid w:val="00530BA9"/>
    <w:rsid w:val="00554510"/>
    <w:rsid w:val="005A00C0"/>
    <w:rsid w:val="005C7E87"/>
    <w:rsid w:val="00601A67"/>
    <w:rsid w:val="006618FF"/>
    <w:rsid w:val="006A76F9"/>
    <w:rsid w:val="00752654"/>
    <w:rsid w:val="007558CB"/>
    <w:rsid w:val="007672FA"/>
    <w:rsid w:val="00771795"/>
    <w:rsid w:val="007B186D"/>
    <w:rsid w:val="007F1D68"/>
    <w:rsid w:val="00800F07"/>
    <w:rsid w:val="00875063"/>
    <w:rsid w:val="008B6354"/>
    <w:rsid w:val="00912479"/>
    <w:rsid w:val="00940185"/>
    <w:rsid w:val="009E2E8A"/>
    <w:rsid w:val="00A13B57"/>
    <w:rsid w:val="00A20DCD"/>
    <w:rsid w:val="00AA63D5"/>
    <w:rsid w:val="00AB4AD6"/>
    <w:rsid w:val="00AF4514"/>
    <w:rsid w:val="00B1510B"/>
    <w:rsid w:val="00B43F0D"/>
    <w:rsid w:val="00B51CE3"/>
    <w:rsid w:val="00BA7C3A"/>
    <w:rsid w:val="00BB1A1B"/>
    <w:rsid w:val="00BB69AD"/>
    <w:rsid w:val="00BC2769"/>
    <w:rsid w:val="00C17023"/>
    <w:rsid w:val="00C27D9E"/>
    <w:rsid w:val="00C8768A"/>
    <w:rsid w:val="00CA5B11"/>
    <w:rsid w:val="00CA7A0B"/>
    <w:rsid w:val="00CC4CBE"/>
    <w:rsid w:val="00D149BB"/>
    <w:rsid w:val="00D71169"/>
    <w:rsid w:val="00DD5938"/>
    <w:rsid w:val="00DD6C73"/>
    <w:rsid w:val="00DE507B"/>
    <w:rsid w:val="00DF5320"/>
    <w:rsid w:val="00E02A28"/>
    <w:rsid w:val="00E84363"/>
    <w:rsid w:val="00E91D5A"/>
    <w:rsid w:val="00E973CB"/>
    <w:rsid w:val="00EB3B88"/>
    <w:rsid w:val="00EE0FFB"/>
    <w:rsid w:val="00F15021"/>
    <w:rsid w:val="00F20BDB"/>
    <w:rsid w:val="00F21E4A"/>
    <w:rsid w:val="00F26EAF"/>
    <w:rsid w:val="00F4589D"/>
    <w:rsid w:val="00F57496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5E1077-32D8-4A99-BAF2-97392314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3C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F1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dpis2Char">
    <w:name w:val="Nadpis 2 Char"/>
    <w:basedOn w:val="Standardnpsmoodstavce"/>
    <w:link w:val="Nadpis2"/>
    <w:uiPriority w:val="9"/>
    <w:rsid w:val="002A3C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converted-space">
    <w:name w:val="apple-converted-space"/>
    <w:basedOn w:val="Standardnpsmoodstavce"/>
    <w:rsid w:val="00C17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86556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35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1424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262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Petra Kábrtová</cp:lastModifiedBy>
  <cp:revision>2</cp:revision>
  <dcterms:created xsi:type="dcterms:W3CDTF">2013-10-07T07:14:00Z</dcterms:created>
  <dcterms:modified xsi:type="dcterms:W3CDTF">2013-10-07T07:14:00Z</dcterms:modified>
</cp:coreProperties>
</file>