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Default="0071203C" w:rsidP="0071203C">
      <w:pPr>
        <w:tabs>
          <w:tab w:val="left" w:pos="3886"/>
        </w:tabs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Tepelné elektrárny</w:t>
      </w:r>
      <w:r>
        <w:rPr>
          <w:rFonts w:asciiTheme="majorHAnsi" w:hAnsiTheme="majorHAnsi"/>
          <w:b/>
          <w:bCs/>
          <w:sz w:val="28"/>
          <w:szCs w:val="28"/>
        </w:rPr>
        <w:tab/>
      </w:r>
    </w:p>
    <w:p w:rsidR="00781283" w:rsidRPr="000C40F0" w:rsidRDefault="00781283" w:rsidP="00781283">
      <w:pPr>
        <w:rPr>
          <w:rFonts w:asciiTheme="minorHAnsi" w:hAnsiTheme="min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1"/>
        <w:gridCol w:w="176"/>
        <w:gridCol w:w="6829"/>
      </w:tblGrid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0C40F0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1452DF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 pro žáky 4</w:t>
            </w:r>
            <w:r w:rsidR="00781283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C96E6C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Tepelné elektrárny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87027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VY_52_INOVACE_03</w:t>
            </w:r>
            <w:r w:rsidR="00C96E6C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_18</w:t>
            </w:r>
            <w:r w:rsidR="00781283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0C40F0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F4305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16"/>
                <w:szCs w:val="1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296221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296221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29.8.2013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6B6F01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3. 2. 2014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0C40F0" w:rsidTr="0017439F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870273" w:rsidP="00C96E6C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4. r</w:t>
            </w:r>
            <w:r w:rsidR="00A45511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="0038160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tématu</w:t>
            </w:r>
            <w:r w:rsidR="0038160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="00C96E6C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tepelné elektrárny. </w:t>
            </w:r>
            <w:r w:rsidR="00296221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Procvičí si její </w:t>
            </w:r>
            <w:r w:rsidR="00C96E6C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technologické schéma a základní pojmy.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C96E6C" w:rsidP="00C96E6C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Základní části tepelné elektrárny, Clausiův-Rankinůvcyklus, ..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default" r:id="rId10"/>
          <w:footerReference w:type="default" r:id="rId11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B62B76" w:rsidRDefault="00C86079" w:rsidP="00296221">
      <w:pPr>
        <w:pStyle w:val="Nzev"/>
        <w:jc w:val="left"/>
      </w:pPr>
      <w:r w:rsidRPr="0069488A">
        <w:lastRenderedPageBreak/>
        <w:t>ZADÁNÍ</w:t>
      </w:r>
      <w:r w:rsidRPr="0069488A">
        <w:tab/>
      </w:r>
    </w:p>
    <w:p w:rsidR="00296221" w:rsidRPr="00B644FF" w:rsidRDefault="00296221" w:rsidP="00296221">
      <w:pPr>
        <w:rPr>
          <w:sz w:val="28"/>
          <w:szCs w:val="28"/>
        </w:rPr>
      </w:pPr>
    </w:p>
    <w:p w:rsidR="00584FAC" w:rsidRPr="00C96E6C" w:rsidRDefault="00C96E6C" w:rsidP="00C96E6C">
      <w:pPr>
        <w:pStyle w:val="Odstavecseseznamem"/>
        <w:numPr>
          <w:ilvl w:val="0"/>
          <w:numId w:val="12"/>
        </w:numPr>
        <w:jc w:val="both"/>
        <w:rPr>
          <w:sz w:val="24"/>
          <w:szCs w:val="24"/>
        </w:rPr>
      </w:pPr>
      <w:r w:rsidRPr="00C96E6C">
        <w:rPr>
          <w:sz w:val="24"/>
          <w:szCs w:val="24"/>
        </w:rPr>
        <w:t>Vyjmenujte jednotlivé typy energetických výroben</w:t>
      </w:r>
      <w:r w:rsidR="00C7542D">
        <w:rPr>
          <w:sz w:val="24"/>
          <w:szCs w:val="24"/>
        </w:rPr>
        <w:t>.</w:t>
      </w:r>
    </w:p>
    <w:p w:rsidR="00C96E6C" w:rsidRDefault="00C96E6C" w:rsidP="00C96E6C">
      <w:pPr>
        <w:pStyle w:val="Odstavecseseznamem"/>
        <w:numPr>
          <w:ilvl w:val="0"/>
          <w:numId w:val="12"/>
        </w:numPr>
        <w:jc w:val="both"/>
        <w:rPr>
          <w:sz w:val="24"/>
          <w:szCs w:val="24"/>
        </w:rPr>
      </w:pPr>
      <w:r w:rsidRPr="00C96E6C">
        <w:rPr>
          <w:sz w:val="24"/>
          <w:szCs w:val="24"/>
        </w:rPr>
        <w:t>Popište do daných polí jednotlivé části tepelné elektrárny</w:t>
      </w:r>
      <w:r w:rsidR="00C7542D">
        <w:rPr>
          <w:sz w:val="24"/>
          <w:szCs w:val="24"/>
        </w:rPr>
        <w:t>.</w:t>
      </w:r>
    </w:p>
    <w:p w:rsidR="00C96E6C" w:rsidRDefault="00C96E6C" w:rsidP="00C96E6C">
      <w:pPr>
        <w:pStyle w:val="Odstavecseseznamem"/>
        <w:jc w:val="both"/>
        <w:rPr>
          <w:sz w:val="24"/>
          <w:szCs w:val="24"/>
        </w:rPr>
      </w:pPr>
    </w:p>
    <w:p w:rsidR="00C96E6C" w:rsidRDefault="006B6F01" w:rsidP="00C96E6C">
      <w:pPr>
        <w:pStyle w:val="Odstavecseseznamem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-80645</wp:posOffset>
            </wp:positionH>
            <wp:positionV relativeFrom="margin">
              <wp:posOffset>1541145</wp:posOffset>
            </wp:positionV>
            <wp:extent cx="6109335" cy="4494530"/>
            <wp:effectExtent l="171450" t="133350" r="367665" b="306070"/>
            <wp:wrapSquare wrapText="bothSides"/>
            <wp:docPr id="4" name="Obrázek 1" descr="schema tepelne elektrarny pro 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ema tepelne elektrarny pro PL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9335" cy="4494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96E6C" w:rsidRDefault="00C96E6C" w:rsidP="00C96E6C">
      <w:pPr>
        <w:pStyle w:val="Odstavecseseznamem"/>
        <w:jc w:val="both"/>
        <w:rPr>
          <w:sz w:val="24"/>
          <w:szCs w:val="24"/>
        </w:rPr>
      </w:pPr>
    </w:p>
    <w:p w:rsidR="006B6F01" w:rsidRPr="006B6F01" w:rsidRDefault="006B6F01" w:rsidP="006B6F01">
      <w:pPr>
        <w:jc w:val="both"/>
        <w:rPr>
          <w:sz w:val="24"/>
          <w:szCs w:val="24"/>
        </w:rPr>
      </w:pPr>
    </w:p>
    <w:p w:rsidR="006B6F01" w:rsidRDefault="006B6F01" w:rsidP="00C96E6C">
      <w:pPr>
        <w:pStyle w:val="Odstavecseseznamem"/>
        <w:jc w:val="both"/>
        <w:rPr>
          <w:sz w:val="24"/>
          <w:szCs w:val="24"/>
        </w:rPr>
      </w:pPr>
    </w:p>
    <w:p w:rsidR="006B6F01" w:rsidRDefault="006B6F01" w:rsidP="00C96E6C">
      <w:pPr>
        <w:pStyle w:val="Odstavecseseznamem"/>
        <w:jc w:val="both"/>
        <w:rPr>
          <w:sz w:val="24"/>
          <w:szCs w:val="24"/>
        </w:rPr>
      </w:pPr>
    </w:p>
    <w:p w:rsidR="006B6F01" w:rsidRDefault="006B6F01" w:rsidP="00C96E6C">
      <w:pPr>
        <w:pStyle w:val="Odstavecseseznamem"/>
        <w:jc w:val="both"/>
        <w:rPr>
          <w:sz w:val="24"/>
          <w:szCs w:val="24"/>
        </w:rPr>
      </w:pPr>
    </w:p>
    <w:p w:rsidR="006B6F01" w:rsidRDefault="006B6F01" w:rsidP="00C96E6C">
      <w:pPr>
        <w:pStyle w:val="Odstavecseseznamem"/>
        <w:jc w:val="both"/>
        <w:rPr>
          <w:sz w:val="24"/>
          <w:szCs w:val="24"/>
        </w:rPr>
      </w:pPr>
    </w:p>
    <w:p w:rsidR="00C96E6C" w:rsidRDefault="00C96E6C" w:rsidP="00C96E6C">
      <w:pPr>
        <w:pStyle w:val="Odstavecseseznamem"/>
        <w:jc w:val="both"/>
        <w:rPr>
          <w:sz w:val="24"/>
          <w:szCs w:val="24"/>
        </w:rPr>
      </w:pPr>
    </w:p>
    <w:p w:rsidR="00C96E6C" w:rsidRDefault="00C96E6C" w:rsidP="00C96E6C">
      <w:pPr>
        <w:pStyle w:val="Odstavecseseznamem"/>
        <w:jc w:val="both"/>
        <w:rPr>
          <w:sz w:val="24"/>
          <w:szCs w:val="24"/>
        </w:rPr>
      </w:pPr>
    </w:p>
    <w:p w:rsidR="00C96E6C" w:rsidRPr="00C96E6C" w:rsidRDefault="00C96E6C" w:rsidP="00C96E6C">
      <w:pPr>
        <w:pStyle w:val="Odstavecseseznamem"/>
        <w:jc w:val="both"/>
        <w:rPr>
          <w:sz w:val="24"/>
          <w:szCs w:val="24"/>
        </w:rPr>
      </w:pPr>
    </w:p>
    <w:p w:rsidR="00C96E6C" w:rsidRDefault="00C96E6C" w:rsidP="00C96E6C">
      <w:pPr>
        <w:pStyle w:val="Odstavecseseznamem"/>
        <w:numPr>
          <w:ilvl w:val="0"/>
          <w:numId w:val="12"/>
        </w:numPr>
        <w:jc w:val="both"/>
        <w:rPr>
          <w:sz w:val="24"/>
          <w:szCs w:val="24"/>
        </w:rPr>
      </w:pPr>
      <w:r w:rsidRPr="00C96E6C">
        <w:rPr>
          <w:sz w:val="24"/>
          <w:szCs w:val="24"/>
        </w:rPr>
        <w:t>Co je to Clausiův-Rankinův cyklus</w:t>
      </w:r>
      <w:r w:rsidR="00C7542D">
        <w:rPr>
          <w:sz w:val="24"/>
          <w:szCs w:val="24"/>
        </w:rPr>
        <w:t>? P</w:t>
      </w:r>
      <w:r w:rsidRPr="00C96E6C">
        <w:rPr>
          <w:sz w:val="24"/>
          <w:szCs w:val="24"/>
        </w:rPr>
        <w:t>opiš</w:t>
      </w:r>
      <w:r w:rsidR="00EC4F55">
        <w:rPr>
          <w:sz w:val="24"/>
          <w:szCs w:val="24"/>
        </w:rPr>
        <w:t>te jeho</w:t>
      </w:r>
      <w:r w:rsidRPr="00C96E6C">
        <w:rPr>
          <w:sz w:val="24"/>
          <w:szCs w:val="24"/>
        </w:rPr>
        <w:t xml:space="preserve"> jednotlivé části</w:t>
      </w:r>
      <w:r w:rsidR="00C7542D">
        <w:rPr>
          <w:sz w:val="24"/>
          <w:szCs w:val="24"/>
        </w:rPr>
        <w:t>.</w:t>
      </w:r>
    </w:p>
    <w:p w:rsidR="00EC4F55" w:rsidRDefault="00EC4F55" w:rsidP="00EC4F55">
      <w:pPr>
        <w:pStyle w:val="Odstavecseseznamem"/>
        <w:jc w:val="both"/>
        <w:rPr>
          <w:sz w:val="24"/>
          <w:szCs w:val="24"/>
        </w:rPr>
      </w:pPr>
    </w:p>
    <w:p w:rsidR="00EC4F55" w:rsidRDefault="00EC4F55" w:rsidP="00EC4F55">
      <w:pPr>
        <w:pStyle w:val="Odstavecseseznamem"/>
        <w:jc w:val="both"/>
        <w:rPr>
          <w:sz w:val="24"/>
          <w:szCs w:val="24"/>
        </w:rPr>
      </w:pPr>
    </w:p>
    <w:p w:rsidR="00EC4F55" w:rsidRPr="00C96E6C" w:rsidRDefault="00EC4F55" w:rsidP="00387FDC">
      <w:pPr>
        <w:pStyle w:val="Odstavecseseznamem"/>
        <w:ind w:left="0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495925" cy="4086225"/>
            <wp:effectExtent l="171450" t="133350" r="371475" b="314325"/>
            <wp:docPr id="7" name="Obrázek 6" descr="causiuv rankinuv cyklus pro 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usiuv rankinuv cyklus pro PL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4086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84FAC" w:rsidRDefault="00584FAC" w:rsidP="00584FAC">
      <w:pPr>
        <w:jc w:val="both"/>
        <w:rPr>
          <w:sz w:val="28"/>
          <w:szCs w:val="28"/>
        </w:rPr>
      </w:pPr>
    </w:p>
    <w:p w:rsidR="00B644FF" w:rsidRDefault="00B644FF" w:rsidP="00584FAC">
      <w:pPr>
        <w:jc w:val="center"/>
        <w:rPr>
          <w:sz w:val="28"/>
          <w:szCs w:val="28"/>
        </w:rPr>
      </w:pPr>
    </w:p>
    <w:p w:rsidR="00EC4F55" w:rsidRPr="005021C8" w:rsidRDefault="00C7542D" w:rsidP="00584FAC">
      <w:pPr>
        <w:pStyle w:val="Odstavecseseznamem"/>
        <w:numPr>
          <w:ilvl w:val="0"/>
          <w:numId w:val="12"/>
        </w:num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Popište fluidní kotel a </w:t>
      </w:r>
      <w:r w:rsidR="00943600" w:rsidRPr="005021C8">
        <w:rPr>
          <w:sz w:val="24"/>
          <w:szCs w:val="24"/>
        </w:rPr>
        <w:t>jeho princip</w:t>
      </w:r>
      <w:r>
        <w:rPr>
          <w:sz w:val="24"/>
          <w:szCs w:val="24"/>
        </w:rPr>
        <w:t>.</w:t>
      </w:r>
      <w:r w:rsidR="00EC4F55" w:rsidRPr="005021C8">
        <w:rPr>
          <w:sz w:val="24"/>
          <w:szCs w:val="24"/>
        </w:rPr>
        <w:tab/>
      </w:r>
      <w:r w:rsidR="00EC4F55" w:rsidRPr="005021C8">
        <w:rPr>
          <w:sz w:val="24"/>
          <w:szCs w:val="24"/>
        </w:rPr>
        <w:tab/>
      </w:r>
      <w:r w:rsidR="00EC4F55" w:rsidRPr="005021C8">
        <w:rPr>
          <w:sz w:val="24"/>
          <w:szCs w:val="24"/>
        </w:rPr>
        <w:tab/>
      </w:r>
      <w:r w:rsidR="00EC4F55" w:rsidRPr="005021C8">
        <w:rPr>
          <w:sz w:val="24"/>
          <w:szCs w:val="24"/>
        </w:rPr>
        <w:tab/>
      </w:r>
      <w:r w:rsidR="00EC4F55" w:rsidRPr="005021C8">
        <w:rPr>
          <w:sz w:val="24"/>
          <w:szCs w:val="24"/>
        </w:rPr>
        <w:tab/>
      </w:r>
      <w:r w:rsidR="00EC4F55" w:rsidRPr="005021C8">
        <w:rPr>
          <w:sz w:val="24"/>
          <w:szCs w:val="24"/>
        </w:rPr>
        <w:tab/>
      </w:r>
      <w:r w:rsidR="00EC4F55" w:rsidRPr="005021C8">
        <w:rPr>
          <w:sz w:val="24"/>
          <w:szCs w:val="24"/>
        </w:rPr>
        <w:tab/>
      </w:r>
      <w:r w:rsidR="00EC4F55" w:rsidRPr="005021C8">
        <w:rPr>
          <w:sz w:val="24"/>
          <w:szCs w:val="24"/>
        </w:rPr>
        <w:tab/>
      </w:r>
      <w:r w:rsidR="00EC4F55" w:rsidRPr="005021C8">
        <w:rPr>
          <w:sz w:val="24"/>
          <w:szCs w:val="24"/>
        </w:rPr>
        <w:tab/>
      </w:r>
      <w:r w:rsidR="00EC4F55" w:rsidRPr="005021C8">
        <w:rPr>
          <w:sz w:val="24"/>
          <w:szCs w:val="24"/>
        </w:rPr>
        <w:tab/>
      </w:r>
      <w:r w:rsidR="00EC4F55" w:rsidRPr="005021C8">
        <w:rPr>
          <w:sz w:val="24"/>
          <w:szCs w:val="24"/>
        </w:rPr>
        <w:tab/>
      </w:r>
      <w:r w:rsidR="00EC4F55" w:rsidRPr="005021C8">
        <w:rPr>
          <w:sz w:val="24"/>
          <w:szCs w:val="24"/>
        </w:rPr>
        <w:tab/>
      </w:r>
      <w:r w:rsidR="00EC4F55" w:rsidRPr="005021C8">
        <w:rPr>
          <w:sz w:val="24"/>
          <w:szCs w:val="24"/>
        </w:rPr>
        <w:tab/>
      </w:r>
      <w:r w:rsidR="00EC4F55" w:rsidRPr="005021C8">
        <w:rPr>
          <w:sz w:val="24"/>
          <w:szCs w:val="24"/>
        </w:rPr>
        <w:tab/>
      </w:r>
      <w:r w:rsidR="00EC4F55" w:rsidRPr="005021C8">
        <w:rPr>
          <w:sz w:val="24"/>
          <w:szCs w:val="24"/>
        </w:rPr>
        <w:tab/>
      </w:r>
    </w:p>
    <w:p w:rsidR="00091AC2" w:rsidRDefault="00091AC2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D93A88" w:rsidRDefault="00D93A88" w:rsidP="00D93A88">
      <w:pPr>
        <w:pStyle w:val="Odstavecseseznamem"/>
      </w:pPr>
    </w:p>
    <w:p w:rsidR="00306ADE" w:rsidRDefault="00306ADE" w:rsidP="005768A5"/>
    <w:p w:rsidR="009114B6" w:rsidRPr="00091DF8" w:rsidRDefault="0069488A" w:rsidP="00091DF8">
      <w:pPr>
        <w:pStyle w:val="Odstavecseseznamem"/>
        <w:spacing w:line="480" w:lineRule="auto"/>
        <w:ind w:left="714"/>
        <w:jc w:val="center"/>
        <w:rPr>
          <w:rStyle w:val="NzevChar"/>
          <w:rFonts w:ascii="Calibri" w:eastAsia="Calibri" w:hAnsi="Calibri"/>
          <w:b w:val="0"/>
          <w:bCs w:val="0"/>
          <w:kern w:val="0"/>
          <w:sz w:val="22"/>
          <w:szCs w:val="22"/>
        </w:rPr>
      </w:pPr>
      <w:r>
        <w:br w:type="page"/>
      </w:r>
    </w:p>
    <w:p w:rsidR="00B644FF" w:rsidRDefault="00B644FF" w:rsidP="00B644FF">
      <w:pPr>
        <w:pStyle w:val="Nzev"/>
        <w:jc w:val="left"/>
      </w:pPr>
    </w:p>
    <w:p w:rsidR="00B644FF" w:rsidRDefault="00B644FF" w:rsidP="00B644FF">
      <w:pPr>
        <w:pStyle w:val="Nzev"/>
        <w:jc w:val="left"/>
      </w:pPr>
      <w:r>
        <w:t>ŘEŠENÍ</w:t>
      </w:r>
      <w:r w:rsidRPr="0069488A">
        <w:tab/>
      </w:r>
    </w:p>
    <w:p w:rsidR="00943600" w:rsidRPr="00B644FF" w:rsidRDefault="00943600" w:rsidP="00943600">
      <w:pPr>
        <w:rPr>
          <w:sz w:val="28"/>
          <w:szCs w:val="28"/>
        </w:rPr>
      </w:pPr>
    </w:p>
    <w:p w:rsidR="00943600" w:rsidRDefault="00943600" w:rsidP="00943600">
      <w:pPr>
        <w:pStyle w:val="Odstavecseseznamem"/>
        <w:numPr>
          <w:ilvl w:val="0"/>
          <w:numId w:val="14"/>
        </w:numPr>
        <w:jc w:val="both"/>
        <w:rPr>
          <w:sz w:val="24"/>
          <w:szCs w:val="24"/>
        </w:rPr>
      </w:pPr>
      <w:r w:rsidRPr="00C96E6C">
        <w:rPr>
          <w:sz w:val="24"/>
          <w:szCs w:val="24"/>
        </w:rPr>
        <w:t>Vyjmenujte jednotlivé typy energetických výroben</w:t>
      </w:r>
      <w:r w:rsidR="00C7542D">
        <w:rPr>
          <w:sz w:val="24"/>
          <w:szCs w:val="24"/>
        </w:rPr>
        <w:t>.</w:t>
      </w:r>
    </w:p>
    <w:p w:rsidR="00943600" w:rsidRPr="00943600" w:rsidRDefault="00943600" w:rsidP="00943600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Kondenzační elektrárny</w:t>
      </w:r>
    </w:p>
    <w:p w:rsidR="00943600" w:rsidRDefault="00943600" w:rsidP="00943600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Teplárny</w:t>
      </w:r>
    </w:p>
    <w:p w:rsidR="00031D54" w:rsidRDefault="00031D54" w:rsidP="00943600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Kondenzační elektrárny s odběrem tepla</w:t>
      </w:r>
    </w:p>
    <w:p w:rsidR="00031D54" w:rsidRDefault="00031D54" w:rsidP="00943600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Paroplynové elektrárny</w:t>
      </w:r>
    </w:p>
    <w:p w:rsidR="00CC03C1" w:rsidRDefault="00CC03C1" w:rsidP="00943600">
      <w:pPr>
        <w:pStyle w:val="Odstavecseseznamem"/>
        <w:jc w:val="both"/>
        <w:rPr>
          <w:sz w:val="24"/>
          <w:szCs w:val="24"/>
        </w:rPr>
      </w:pPr>
    </w:p>
    <w:p w:rsidR="00031D54" w:rsidRPr="00031D54" w:rsidRDefault="00031D54" w:rsidP="00031D54">
      <w:pPr>
        <w:pStyle w:val="Odstavecseseznamem"/>
        <w:numPr>
          <w:ilvl w:val="0"/>
          <w:numId w:val="14"/>
        </w:numPr>
        <w:jc w:val="both"/>
        <w:rPr>
          <w:sz w:val="24"/>
          <w:szCs w:val="24"/>
        </w:rPr>
      </w:pPr>
      <w:r w:rsidRPr="00031D54">
        <w:rPr>
          <w:sz w:val="24"/>
          <w:szCs w:val="24"/>
        </w:rPr>
        <w:t>Popište do daných polí jednotlivé části tepelné elektrárny</w:t>
      </w:r>
      <w:r w:rsidR="00C7542D">
        <w:rPr>
          <w:sz w:val="24"/>
          <w:szCs w:val="24"/>
        </w:rPr>
        <w:t>.</w:t>
      </w:r>
    </w:p>
    <w:p w:rsidR="00031D54" w:rsidRDefault="00031D54" w:rsidP="00031D54">
      <w:pPr>
        <w:pStyle w:val="Odstavecseseznamem"/>
        <w:jc w:val="both"/>
        <w:rPr>
          <w:sz w:val="24"/>
          <w:szCs w:val="24"/>
        </w:rPr>
      </w:pPr>
    </w:p>
    <w:p w:rsidR="00031D54" w:rsidRDefault="00031D54" w:rsidP="00031D54">
      <w:pPr>
        <w:pStyle w:val="Odstavecseseznamem"/>
        <w:jc w:val="both"/>
        <w:rPr>
          <w:sz w:val="24"/>
          <w:szCs w:val="24"/>
        </w:rPr>
      </w:pPr>
    </w:p>
    <w:p w:rsidR="00031D54" w:rsidRDefault="00031D54" w:rsidP="00031D54">
      <w:pPr>
        <w:pStyle w:val="Odstavecseseznamem"/>
        <w:jc w:val="both"/>
        <w:rPr>
          <w:sz w:val="24"/>
          <w:szCs w:val="24"/>
        </w:rPr>
      </w:pPr>
    </w:p>
    <w:p w:rsidR="00031D54" w:rsidRDefault="00031D54" w:rsidP="00031D54">
      <w:pPr>
        <w:pStyle w:val="Odstavecseseznamem"/>
        <w:jc w:val="both"/>
        <w:rPr>
          <w:sz w:val="24"/>
          <w:szCs w:val="24"/>
        </w:rPr>
      </w:pPr>
    </w:p>
    <w:p w:rsidR="00031D54" w:rsidRDefault="00031D54" w:rsidP="00387FDC">
      <w:pPr>
        <w:pStyle w:val="Odstavecseseznamem"/>
        <w:ind w:left="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600700" cy="4124325"/>
            <wp:effectExtent l="171450" t="133350" r="361950" b="314325"/>
            <wp:docPr id="11" name="Obrázek 10" descr="schema tepelne elektrarny pro PL doplně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ema tepelne elektrarny pro PL doplněny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4124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31D54" w:rsidRDefault="00031D54" w:rsidP="00031D54">
      <w:pPr>
        <w:pStyle w:val="Odstavecseseznamem"/>
        <w:jc w:val="both"/>
        <w:rPr>
          <w:sz w:val="24"/>
          <w:szCs w:val="24"/>
        </w:rPr>
      </w:pPr>
    </w:p>
    <w:p w:rsidR="00387FDC" w:rsidRDefault="00387FDC">
      <w:pPr>
        <w:spacing w:after="0" w:line="240" w:lineRule="auto"/>
        <w:rPr>
          <w:sz w:val="24"/>
          <w:szCs w:val="24"/>
        </w:rPr>
      </w:pPr>
    </w:p>
    <w:p w:rsidR="003F596E" w:rsidRDefault="00387FDC" w:rsidP="003F596E">
      <w:pPr>
        <w:pStyle w:val="Odstavecseseznamem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3F596E" w:rsidRPr="00C96E6C">
        <w:rPr>
          <w:sz w:val="24"/>
          <w:szCs w:val="24"/>
        </w:rPr>
        <w:t>o je to Clausiův-Rankinův cyklus</w:t>
      </w:r>
      <w:r w:rsidR="00C7542D">
        <w:rPr>
          <w:sz w:val="24"/>
          <w:szCs w:val="24"/>
        </w:rPr>
        <w:t>? P</w:t>
      </w:r>
      <w:r w:rsidR="003F596E" w:rsidRPr="00C96E6C">
        <w:rPr>
          <w:sz w:val="24"/>
          <w:szCs w:val="24"/>
        </w:rPr>
        <w:t>opiš</w:t>
      </w:r>
      <w:r w:rsidR="003F596E">
        <w:rPr>
          <w:sz w:val="24"/>
          <w:szCs w:val="24"/>
        </w:rPr>
        <w:t>te jeho</w:t>
      </w:r>
      <w:r w:rsidR="003F596E" w:rsidRPr="00C96E6C">
        <w:rPr>
          <w:sz w:val="24"/>
          <w:szCs w:val="24"/>
        </w:rPr>
        <w:t xml:space="preserve"> jednotlivé části</w:t>
      </w:r>
      <w:r w:rsidR="00C7542D">
        <w:rPr>
          <w:sz w:val="24"/>
          <w:szCs w:val="24"/>
        </w:rPr>
        <w:t>.</w:t>
      </w:r>
    </w:p>
    <w:p w:rsidR="003F596E" w:rsidRDefault="003F596E" w:rsidP="003F596E">
      <w:pPr>
        <w:pStyle w:val="Odstavecseseznamem"/>
        <w:jc w:val="both"/>
        <w:rPr>
          <w:sz w:val="24"/>
          <w:szCs w:val="24"/>
        </w:rPr>
      </w:pPr>
    </w:p>
    <w:p w:rsidR="003F596E" w:rsidRDefault="003F596E" w:rsidP="003F596E">
      <w:pPr>
        <w:pStyle w:val="Odstavecseseznamem"/>
        <w:jc w:val="both"/>
        <w:rPr>
          <w:sz w:val="24"/>
          <w:szCs w:val="24"/>
        </w:rPr>
      </w:pPr>
    </w:p>
    <w:p w:rsidR="003F596E" w:rsidRDefault="003F596E" w:rsidP="00387FDC">
      <w:pPr>
        <w:pStyle w:val="Odstavecseseznamem"/>
        <w:ind w:left="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495925" cy="4086225"/>
            <wp:effectExtent l="171450" t="133350" r="371475" b="314325"/>
            <wp:docPr id="14" name="Obrázek 13" descr="causiuv rankinuv cyklus pro PL doplněn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usiuv rankinuv cyklus pro PL doplněný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4086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31D54" w:rsidRDefault="00031D54" w:rsidP="00031D54">
      <w:pPr>
        <w:pStyle w:val="Odstavecseseznamem"/>
        <w:ind w:left="0"/>
        <w:rPr>
          <w:sz w:val="24"/>
          <w:szCs w:val="24"/>
        </w:rPr>
      </w:pPr>
    </w:p>
    <w:p w:rsidR="00943600" w:rsidRDefault="00C7542D" w:rsidP="005021C8">
      <w:pPr>
        <w:pStyle w:val="Odstavecseseznamem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Popište fluidní kotel a</w:t>
      </w:r>
      <w:r w:rsidR="005021C8" w:rsidRPr="005021C8">
        <w:rPr>
          <w:sz w:val="24"/>
          <w:szCs w:val="24"/>
        </w:rPr>
        <w:t xml:space="preserve"> jeho princip</w:t>
      </w:r>
      <w:r>
        <w:rPr>
          <w:sz w:val="24"/>
          <w:szCs w:val="24"/>
        </w:rPr>
        <w:t>.</w:t>
      </w:r>
    </w:p>
    <w:p w:rsidR="000B76E7" w:rsidRDefault="000B76E7" w:rsidP="000B76E7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Využívá spalování paliv ve fluidní vrstvě. Palivo hoří rovnoměrně v celém objemu. Spaliny obsahují menší procento zastoupení síry.</w:t>
      </w:r>
    </w:p>
    <w:p w:rsidR="000B76E7" w:rsidRDefault="000B76E7" w:rsidP="000B76E7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Spalování probíhá ve fluidní vrstvě. Fluidní vrstva se při teplotě kolem 825 </w:t>
      </w:r>
      <w:r w:rsidR="00595F7D">
        <w:rPr>
          <w:sz w:val="24"/>
          <w:szCs w:val="24"/>
        </w:rPr>
        <w:t>°C chová jako vroucí kapalina. Dochází k hoření bez plamene. Spalované palivo plave ve fluidní vrstvě a odhořelé palivo je z povrchu zdrcováno</w:t>
      </w:r>
      <w:r w:rsidR="006B6F01">
        <w:rPr>
          <w:sz w:val="24"/>
          <w:szCs w:val="24"/>
        </w:rPr>
        <w:t xml:space="preserve"> a jako úletové částice opoušt</w:t>
      </w:r>
      <w:r w:rsidR="00595F7D">
        <w:rPr>
          <w:sz w:val="24"/>
          <w:szCs w:val="24"/>
        </w:rPr>
        <w:t>í fluidní vrstvu spolu se spalinami.</w:t>
      </w:r>
    </w:p>
    <w:p w:rsidR="000B76E7" w:rsidRPr="00C96E6C" w:rsidRDefault="000B76E7" w:rsidP="000B76E7">
      <w:pPr>
        <w:pStyle w:val="Odstavecseseznamem"/>
        <w:jc w:val="both"/>
        <w:rPr>
          <w:sz w:val="24"/>
          <w:szCs w:val="24"/>
        </w:rPr>
      </w:pPr>
    </w:p>
    <w:p w:rsidR="00943600" w:rsidRDefault="00B95A05" w:rsidP="00B95A05">
      <w:pPr>
        <w:jc w:val="both"/>
      </w:pPr>
      <w:r>
        <w:t>Ilustrace: archiv autora</w:t>
      </w:r>
      <w:bookmarkStart w:id="0" w:name="_GoBack"/>
      <w:bookmarkEnd w:id="0"/>
    </w:p>
    <w:sectPr w:rsidR="00943600" w:rsidSect="00597ED7">
      <w:headerReference w:type="default" r:id="rId16"/>
      <w:footerReference w:type="default" r:id="rId17"/>
      <w:type w:val="continuous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D76" w:rsidRDefault="00D14D76" w:rsidP="00C86079">
      <w:pPr>
        <w:spacing w:after="0" w:line="240" w:lineRule="auto"/>
      </w:pPr>
      <w:r>
        <w:separator/>
      </w:r>
    </w:p>
  </w:endnote>
  <w:endnote w:type="continuationSeparator" w:id="0">
    <w:p w:rsidR="00D14D76" w:rsidRDefault="00D14D76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390" w:rsidRPr="008A565C" w:rsidRDefault="00A94390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mc:AlternateContent>
        <mc:Choice Requires="wps">
          <w:drawing>
            <wp:inline distT="0" distB="0" distL="0" distR="0">
              <wp:extent cx="5759450" cy="197641"/>
              <wp:effectExtent l="19050" t="38100" r="88900" b="107315"/>
              <wp:docPr id="25" name="Přímá spojovací čára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423275" cy="1588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50000"/>
                          </a:schemeClr>
                        </a:solidFill>
                      </a:ln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id="Přímá spojovací čára 2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" strokecolor="#7f7f7f [1612]">
              <v:shadow on="t" color="black" opacity="26214f" origin="-.5,-.5" offset=".74836mm,.74836mm"/>
              <w10:anchorlock/>
            </v:line>
          </w:pict>
        </mc:Fallback>
      </mc:AlternateContent>
    </w:r>
    <w:r>
      <w:rPr>
        <w:b/>
        <w:sz w:val="28"/>
        <w:szCs w:val="28"/>
      </w:rPr>
      <w:t>Investice do vzdělání nesou nejvyšší úrok</w:t>
    </w:r>
  </w:p>
  <w:p w:rsidR="00A94390" w:rsidRDefault="00A94390" w:rsidP="00C86079">
    <w:pPr>
      <w:pStyle w:val="Zpat"/>
      <w:tabs>
        <w:tab w:val="left" w:pos="2665"/>
      </w:tabs>
    </w:pPr>
    <w:r>
      <w:tab/>
    </w:r>
  </w:p>
  <w:p w:rsidR="00A94390" w:rsidRDefault="00A9439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390" w:rsidRDefault="00B95A05" w:rsidP="00C86079">
    <w:pPr>
      <w:pStyle w:val="Zpat"/>
      <w:tabs>
        <w:tab w:val="left" w:pos="2665"/>
      </w:tabs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262890</wp:posOffset>
              </wp:positionH>
              <wp:positionV relativeFrom="paragraph">
                <wp:posOffset>-134620</wp:posOffset>
              </wp:positionV>
              <wp:extent cx="5410200" cy="0"/>
              <wp:effectExtent l="5715" t="8255" r="13335" b="10795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102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20.7pt;margin-top:-10.6pt;width:426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"/>
          </w:pict>
        </mc:Fallback>
      </mc:AlternateContent>
    </w:r>
    <w:r w:rsidR="00C96E6C">
      <w:tab/>
      <w:t>Pracovní list 18</w:t>
    </w:r>
    <w:r w:rsidR="00A94390">
      <w:t xml:space="preserve">– </w:t>
    </w:r>
    <w:r w:rsidR="00943600">
      <w:t>Tepelné elektrárny</w:t>
    </w:r>
  </w:p>
  <w:p w:rsidR="00A94390" w:rsidRDefault="00A9439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D76" w:rsidRDefault="00D14D76" w:rsidP="00C86079">
      <w:pPr>
        <w:spacing w:after="0" w:line="240" w:lineRule="auto"/>
      </w:pPr>
      <w:r>
        <w:separator/>
      </w:r>
    </w:p>
  </w:footnote>
  <w:footnote w:type="continuationSeparator" w:id="0">
    <w:p w:rsidR="00D14D76" w:rsidRDefault="00D14D76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390" w:rsidRDefault="00A94390" w:rsidP="00C86079">
    <w:pPr>
      <w:pStyle w:val="Zhlav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390" w:rsidRDefault="00B95A05" w:rsidP="00C86079">
    <w:pPr>
      <w:pStyle w:val="Zhlav"/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214630</wp:posOffset>
              </wp:positionH>
              <wp:positionV relativeFrom="paragraph">
                <wp:posOffset>741045</wp:posOffset>
              </wp:positionV>
              <wp:extent cx="5410200" cy="0"/>
              <wp:effectExtent l="5080" t="7620" r="13970" b="1143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102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16.9pt;margin-top:58.35pt;width:426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c7g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"/>
          </w:pict>
        </mc:Fallback>
      </mc:AlternateContent>
    </w:r>
    <w:r w:rsidR="00A94390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2B21"/>
    <w:multiLevelType w:val="hybridMultilevel"/>
    <w:tmpl w:val="664A851C"/>
    <w:lvl w:ilvl="0" w:tplc="CE5A0F1E">
      <w:start w:val="1"/>
      <w:numFmt w:val="bullet"/>
      <w:lvlText w:val="-"/>
      <w:lvlJc w:val="left"/>
      <w:pPr>
        <w:ind w:left="276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">
    <w:nsid w:val="20A8001F"/>
    <w:multiLevelType w:val="hybridMultilevel"/>
    <w:tmpl w:val="E9CCB54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363CF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152C96"/>
    <w:multiLevelType w:val="hybridMultilevel"/>
    <w:tmpl w:val="9A2C2EDE"/>
    <w:lvl w:ilvl="0" w:tplc="1284A2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6">
    <w:nsid w:val="3DB50415"/>
    <w:multiLevelType w:val="hybridMultilevel"/>
    <w:tmpl w:val="87009A66"/>
    <w:lvl w:ilvl="0" w:tplc="A268ECDE">
      <w:start w:val="1"/>
      <w:numFmt w:val="bullet"/>
      <w:lvlText w:val="-"/>
      <w:lvlJc w:val="left"/>
      <w:pPr>
        <w:ind w:left="2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7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D55D1"/>
    <w:multiLevelType w:val="hybridMultilevel"/>
    <w:tmpl w:val="E9CCB54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33664F"/>
    <w:multiLevelType w:val="hybridMultilevel"/>
    <w:tmpl w:val="C568E3C4"/>
    <w:lvl w:ilvl="0" w:tplc="F3FC9C2C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A6E58BD"/>
    <w:multiLevelType w:val="hybridMultilevel"/>
    <w:tmpl w:val="827060FA"/>
    <w:lvl w:ilvl="0" w:tplc="AC84F632">
      <w:start w:val="1"/>
      <w:numFmt w:val="bullet"/>
      <w:lvlText w:val="-"/>
      <w:lvlJc w:val="left"/>
      <w:pPr>
        <w:ind w:left="430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11">
    <w:nsid w:val="73816F2A"/>
    <w:multiLevelType w:val="hybridMultilevel"/>
    <w:tmpl w:val="4BC2BC0A"/>
    <w:lvl w:ilvl="0" w:tplc="7A9886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46553A"/>
    <w:multiLevelType w:val="hybridMultilevel"/>
    <w:tmpl w:val="7C9CDBE8"/>
    <w:lvl w:ilvl="0" w:tplc="33AEE6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6"/>
  </w:num>
  <w:num w:numId="8">
    <w:abstractNumId w:val="10"/>
  </w:num>
  <w:num w:numId="9">
    <w:abstractNumId w:val="11"/>
  </w:num>
  <w:num w:numId="10">
    <w:abstractNumId w:val="12"/>
  </w:num>
  <w:num w:numId="11">
    <w:abstractNumId w:val="9"/>
  </w:num>
  <w:num w:numId="12">
    <w:abstractNumId w:val="8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30E"/>
    <w:rsid w:val="00000E32"/>
    <w:rsid w:val="000015B3"/>
    <w:rsid w:val="000144A8"/>
    <w:rsid w:val="00017BA6"/>
    <w:rsid w:val="00023E54"/>
    <w:rsid w:val="00031CA6"/>
    <w:rsid w:val="00031D54"/>
    <w:rsid w:val="00033A72"/>
    <w:rsid w:val="000355C8"/>
    <w:rsid w:val="00052C76"/>
    <w:rsid w:val="00070224"/>
    <w:rsid w:val="0008275B"/>
    <w:rsid w:val="00085ABF"/>
    <w:rsid w:val="00091AC2"/>
    <w:rsid w:val="00091DF8"/>
    <w:rsid w:val="000B76E7"/>
    <w:rsid w:val="000C3B44"/>
    <w:rsid w:val="000C40F0"/>
    <w:rsid w:val="000C7555"/>
    <w:rsid w:val="000F4305"/>
    <w:rsid w:val="000F4812"/>
    <w:rsid w:val="00111663"/>
    <w:rsid w:val="00115820"/>
    <w:rsid w:val="00127BF0"/>
    <w:rsid w:val="001304A8"/>
    <w:rsid w:val="001452DF"/>
    <w:rsid w:val="0015439D"/>
    <w:rsid w:val="0017439F"/>
    <w:rsid w:val="00177312"/>
    <w:rsid w:val="00185B82"/>
    <w:rsid w:val="00187996"/>
    <w:rsid w:val="001F4FC1"/>
    <w:rsid w:val="00200785"/>
    <w:rsid w:val="00237B2A"/>
    <w:rsid w:val="00282BE0"/>
    <w:rsid w:val="00292E6C"/>
    <w:rsid w:val="00296221"/>
    <w:rsid w:val="002A699B"/>
    <w:rsid w:val="002D75A0"/>
    <w:rsid w:val="002D77FF"/>
    <w:rsid w:val="002F51B6"/>
    <w:rsid w:val="00306ADE"/>
    <w:rsid w:val="0032292A"/>
    <w:rsid w:val="00345568"/>
    <w:rsid w:val="003675A6"/>
    <w:rsid w:val="003715CF"/>
    <w:rsid w:val="00371604"/>
    <w:rsid w:val="00381606"/>
    <w:rsid w:val="00387FDC"/>
    <w:rsid w:val="003A1179"/>
    <w:rsid w:val="003E6E1F"/>
    <w:rsid w:val="003F596E"/>
    <w:rsid w:val="00411464"/>
    <w:rsid w:val="00417A46"/>
    <w:rsid w:val="004803EB"/>
    <w:rsid w:val="0048539A"/>
    <w:rsid w:val="00487D3F"/>
    <w:rsid w:val="004F0380"/>
    <w:rsid w:val="004F4F0B"/>
    <w:rsid w:val="004F6810"/>
    <w:rsid w:val="005021C8"/>
    <w:rsid w:val="00505899"/>
    <w:rsid w:val="00526648"/>
    <w:rsid w:val="00544798"/>
    <w:rsid w:val="00557F16"/>
    <w:rsid w:val="005768A5"/>
    <w:rsid w:val="00580732"/>
    <w:rsid w:val="00580A26"/>
    <w:rsid w:val="00581CEF"/>
    <w:rsid w:val="00584FAC"/>
    <w:rsid w:val="00595F7D"/>
    <w:rsid w:val="00597ED7"/>
    <w:rsid w:val="005B4612"/>
    <w:rsid w:val="005C2247"/>
    <w:rsid w:val="005C2CED"/>
    <w:rsid w:val="005E07B6"/>
    <w:rsid w:val="005E0B7D"/>
    <w:rsid w:val="006079BD"/>
    <w:rsid w:val="00610EC6"/>
    <w:rsid w:val="0062677D"/>
    <w:rsid w:val="006637B5"/>
    <w:rsid w:val="006772BD"/>
    <w:rsid w:val="0068375B"/>
    <w:rsid w:val="00690929"/>
    <w:rsid w:val="0069488A"/>
    <w:rsid w:val="006B27C6"/>
    <w:rsid w:val="006B6F01"/>
    <w:rsid w:val="006C3A02"/>
    <w:rsid w:val="006D2B55"/>
    <w:rsid w:val="006F1CF8"/>
    <w:rsid w:val="0071203C"/>
    <w:rsid w:val="00713708"/>
    <w:rsid w:val="00764D59"/>
    <w:rsid w:val="00772732"/>
    <w:rsid w:val="00777AAC"/>
    <w:rsid w:val="00781283"/>
    <w:rsid w:val="00787AA9"/>
    <w:rsid w:val="007D17B4"/>
    <w:rsid w:val="007D70B3"/>
    <w:rsid w:val="007E6D4D"/>
    <w:rsid w:val="00800598"/>
    <w:rsid w:val="00807498"/>
    <w:rsid w:val="008217D1"/>
    <w:rsid w:val="008240EA"/>
    <w:rsid w:val="00826702"/>
    <w:rsid w:val="008300D7"/>
    <w:rsid w:val="00842D7D"/>
    <w:rsid w:val="008463C2"/>
    <w:rsid w:val="00857280"/>
    <w:rsid w:val="0086743A"/>
    <w:rsid w:val="00870273"/>
    <w:rsid w:val="00893655"/>
    <w:rsid w:val="008A45E9"/>
    <w:rsid w:val="008B3765"/>
    <w:rsid w:val="008C114C"/>
    <w:rsid w:val="009108DD"/>
    <w:rsid w:val="009114B6"/>
    <w:rsid w:val="00913CAC"/>
    <w:rsid w:val="00917BFF"/>
    <w:rsid w:val="00927234"/>
    <w:rsid w:val="00943600"/>
    <w:rsid w:val="009813B1"/>
    <w:rsid w:val="009846E8"/>
    <w:rsid w:val="00992108"/>
    <w:rsid w:val="009A0544"/>
    <w:rsid w:val="009D3387"/>
    <w:rsid w:val="009E20E0"/>
    <w:rsid w:val="00A01992"/>
    <w:rsid w:val="00A202D5"/>
    <w:rsid w:val="00A23B62"/>
    <w:rsid w:val="00A45511"/>
    <w:rsid w:val="00A56BB5"/>
    <w:rsid w:val="00A74180"/>
    <w:rsid w:val="00A915FB"/>
    <w:rsid w:val="00A941BD"/>
    <w:rsid w:val="00A94390"/>
    <w:rsid w:val="00A97D48"/>
    <w:rsid w:val="00AA3DA2"/>
    <w:rsid w:val="00AB3161"/>
    <w:rsid w:val="00AD436D"/>
    <w:rsid w:val="00AD57A6"/>
    <w:rsid w:val="00B00A84"/>
    <w:rsid w:val="00B42CE3"/>
    <w:rsid w:val="00B47B77"/>
    <w:rsid w:val="00B51089"/>
    <w:rsid w:val="00B54120"/>
    <w:rsid w:val="00B62B76"/>
    <w:rsid w:val="00B644FF"/>
    <w:rsid w:val="00B7178B"/>
    <w:rsid w:val="00B773AB"/>
    <w:rsid w:val="00B84AD6"/>
    <w:rsid w:val="00B9284E"/>
    <w:rsid w:val="00B95A05"/>
    <w:rsid w:val="00BA1B5B"/>
    <w:rsid w:val="00BC1D33"/>
    <w:rsid w:val="00BC2016"/>
    <w:rsid w:val="00C2330E"/>
    <w:rsid w:val="00C7513C"/>
    <w:rsid w:val="00C7542D"/>
    <w:rsid w:val="00C86079"/>
    <w:rsid w:val="00C95814"/>
    <w:rsid w:val="00C96CF8"/>
    <w:rsid w:val="00C96E6C"/>
    <w:rsid w:val="00CB4DA6"/>
    <w:rsid w:val="00CC03C1"/>
    <w:rsid w:val="00CC1DFB"/>
    <w:rsid w:val="00CF15DA"/>
    <w:rsid w:val="00D1287C"/>
    <w:rsid w:val="00D1340F"/>
    <w:rsid w:val="00D14D76"/>
    <w:rsid w:val="00D24CAA"/>
    <w:rsid w:val="00D53FB1"/>
    <w:rsid w:val="00D60568"/>
    <w:rsid w:val="00D72729"/>
    <w:rsid w:val="00D80CEB"/>
    <w:rsid w:val="00D8524A"/>
    <w:rsid w:val="00D86B48"/>
    <w:rsid w:val="00D91869"/>
    <w:rsid w:val="00D92281"/>
    <w:rsid w:val="00D93071"/>
    <w:rsid w:val="00D93A88"/>
    <w:rsid w:val="00DB1354"/>
    <w:rsid w:val="00DE5259"/>
    <w:rsid w:val="00DE7E82"/>
    <w:rsid w:val="00E0321C"/>
    <w:rsid w:val="00E107E1"/>
    <w:rsid w:val="00E15C8B"/>
    <w:rsid w:val="00E32CBA"/>
    <w:rsid w:val="00E65154"/>
    <w:rsid w:val="00E8187D"/>
    <w:rsid w:val="00E83863"/>
    <w:rsid w:val="00E851F8"/>
    <w:rsid w:val="00EC4F55"/>
    <w:rsid w:val="00EF30CC"/>
    <w:rsid w:val="00F30187"/>
    <w:rsid w:val="00F444C6"/>
    <w:rsid w:val="00F631BC"/>
    <w:rsid w:val="00F65688"/>
    <w:rsid w:val="00F7420E"/>
    <w:rsid w:val="00F74C80"/>
    <w:rsid w:val="00F86CED"/>
    <w:rsid w:val="00FA2B66"/>
    <w:rsid w:val="00FB5BCA"/>
    <w:rsid w:val="00FB6A97"/>
    <w:rsid w:val="00FC024A"/>
    <w:rsid w:val="00FE0A48"/>
    <w:rsid w:val="00FE5744"/>
    <w:rsid w:val="00FF7502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48539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48539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423F2-6744-40AE-B850-354726096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pc</cp:lastModifiedBy>
  <cp:revision>2</cp:revision>
  <cp:lastPrinted>2014-05-22T20:14:00Z</cp:lastPrinted>
  <dcterms:created xsi:type="dcterms:W3CDTF">2014-08-08T06:15:00Z</dcterms:created>
  <dcterms:modified xsi:type="dcterms:W3CDTF">2014-08-08T06:15:00Z</dcterms:modified>
</cp:coreProperties>
</file>