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5C8A" w:rsidRDefault="00FF5C8A" w:rsidP="00710FA7">
      <w:pPr>
        <w:jc w:val="center"/>
      </w:pPr>
      <w:r>
        <w:rPr>
          <w:noProof/>
          <w:lang w:eastAsia="cs-CZ"/>
        </w:rPr>
        <w:drawing>
          <wp:inline distT="0" distB="0" distL="0" distR="0" wp14:anchorId="50BDF5FA" wp14:editId="61C99846">
            <wp:extent cx="4267200" cy="1038225"/>
            <wp:effectExtent l="0" t="0" r="0" b="9525"/>
            <wp:docPr id="3" name="Obrázek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382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9580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60"/>
        <w:gridCol w:w="7520"/>
      </w:tblGrid>
      <w:tr w:rsidR="008D3CB0" w:rsidRPr="00FF37B0" w:rsidTr="00AE3D41">
        <w:trPr>
          <w:trHeight w:val="735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DIGITÁLNÍ UČEBNÍ MATERIÁL</w:t>
            </w:r>
          </w:p>
        </w:tc>
      </w:tr>
      <w:tr w:rsidR="008D3CB0" w:rsidRPr="00FF37B0" w:rsidTr="00AE3D41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Číslo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 xml:space="preserve">CZ.1.07/1.5.00/34.0967 </w:t>
            </w:r>
          </w:p>
        </w:tc>
      </w:tr>
      <w:tr w:rsidR="008D3CB0" w:rsidRPr="00FF37B0" w:rsidTr="00AE3D41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Název projektu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Zlepšení podmínek pro vzdělávání na MGO</w:t>
            </w:r>
          </w:p>
        </w:tc>
      </w:tr>
      <w:tr w:rsidR="008D3CB0" w:rsidRPr="00FF37B0" w:rsidTr="00AE3D41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Název školy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bookmarkStart w:id="0" w:name="_GoBack"/>
            <w:bookmarkEnd w:id="0"/>
            <w:r w:rsidRPr="00FF37B0">
              <w:rPr>
                <w:rFonts w:ascii="Arial" w:eastAsia="Times New Roman" w:hAnsi="Arial" w:cs="Arial"/>
                <w:sz w:val="24"/>
                <w:szCs w:val="24"/>
              </w:rPr>
              <w:t>Matiční gymnázium Ostrava,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Dr. Šmerala 25/2565, 728 04, Ostrava</w:t>
            </w:r>
          </w:p>
        </w:tc>
      </w:tr>
      <w:tr w:rsidR="008D3CB0" w:rsidRPr="00FF37B0" w:rsidTr="00AE3D41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Název materiálu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Skupinové bingo – psychické procesy</w:t>
            </w:r>
          </w:p>
        </w:tc>
      </w:tr>
      <w:tr w:rsidR="008D3CB0" w:rsidRPr="00FF37B0" w:rsidTr="00AE3D41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Autor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Mgr. Renáta Macečková</w:t>
            </w:r>
          </w:p>
        </w:tc>
      </w:tr>
      <w:tr w:rsidR="008D3CB0" w:rsidRPr="00FF37B0" w:rsidTr="00AE3D41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Tematický okruh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ZSV – člověk ve společnosti a jako jedinec</w:t>
            </w:r>
          </w:p>
        </w:tc>
      </w:tr>
      <w:tr w:rsidR="008D3CB0" w:rsidRPr="00FF37B0" w:rsidTr="00AE3D41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Ročník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5. ročník</w:t>
            </w:r>
          </w:p>
        </w:tc>
      </w:tr>
      <w:tr w:rsidR="008D3CB0" w:rsidRPr="00FF37B0" w:rsidTr="00AE3D41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Vytvořeno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22. 3. 2014</w:t>
            </w:r>
          </w:p>
        </w:tc>
      </w:tr>
      <w:tr w:rsidR="008D3CB0" w:rsidRPr="00FF37B0" w:rsidTr="00AE3D41">
        <w:trPr>
          <w:trHeight w:val="439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Anotace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Cílem tohoto DUMu je zábavnou formou zopakovat vědomosti žáků o psychických procesech člověka.</w:t>
            </w:r>
          </w:p>
        </w:tc>
      </w:tr>
      <w:tr w:rsidR="008D3CB0" w:rsidRPr="00FF37B0" w:rsidTr="00AE3D41">
        <w:trPr>
          <w:trHeight w:val="900"/>
        </w:trPr>
        <w:tc>
          <w:tcPr>
            <w:tcW w:w="2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>Metodický pokyn</w:t>
            </w:r>
          </w:p>
        </w:tc>
        <w:tc>
          <w:tcPr>
            <w:tcW w:w="7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  <w:r w:rsidRPr="008D3CB0">
              <w:rPr>
                <w:rFonts w:ascii="Arial" w:eastAsia="Times New Roman" w:hAnsi="Arial" w:cs="Arial"/>
                <w:sz w:val="24"/>
                <w:szCs w:val="24"/>
              </w:rPr>
              <w:t>Materiál je určen k vytištění, je ve formátu Microsoft Word 2010, obsahuje pravidla hry, metodické pokyny pro učitele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a řešení zadání.</w:t>
            </w:r>
          </w:p>
        </w:tc>
      </w:tr>
      <w:tr w:rsidR="008D3CB0" w:rsidRPr="00FF37B0" w:rsidTr="00AE3D41">
        <w:trPr>
          <w:trHeight w:val="439"/>
        </w:trPr>
        <w:tc>
          <w:tcPr>
            <w:tcW w:w="9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3CB0" w:rsidRPr="00FF37B0" w:rsidRDefault="008D3CB0" w:rsidP="00AE3D4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FF37B0">
              <w:rPr>
                <w:rFonts w:ascii="Arial" w:eastAsia="Times New Roman" w:hAnsi="Arial" w:cs="Arial"/>
                <w:sz w:val="24"/>
                <w:szCs w:val="24"/>
              </w:rPr>
              <w:t xml:space="preserve">Pokud není uvedeno jinak, použitý materiál je z vlastních zdrojů autora. </w:t>
            </w:r>
          </w:p>
        </w:tc>
      </w:tr>
    </w:tbl>
    <w:p w:rsidR="008D3CB0" w:rsidRPr="00FF37B0" w:rsidRDefault="008D3CB0" w:rsidP="008D3C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CB0" w:rsidRPr="00FF37B0" w:rsidRDefault="008D3CB0" w:rsidP="008D3C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CB0" w:rsidRPr="00FF37B0" w:rsidRDefault="008D3CB0" w:rsidP="008D3C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8D3CB0" w:rsidRDefault="008D3CB0">
      <w:pPr>
        <w:rPr>
          <w:b/>
          <w:sz w:val="24"/>
          <w:szCs w:val="24"/>
        </w:rPr>
      </w:pPr>
    </w:p>
    <w:p w:rsidR="00D24B5A" w:rsidRPr="004D33B1" w:rsidRDefault="004D33B1">
      <w:pPr>
        <w:rPr>
          <w:b/>
          <w:sz w:val="24"/>
          <w:szCs w:val="24"/>
        </w:rPr>
      </w:pPr>
      <w:r w:rsidRPr="004D33B1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E47745" wp14:editId="0AC07786">
                <wp:simplePos x="0" y="0"/>
                <wp:positionH relativeFrom="column">
                  <wp:posOffset>824230</wp:posOffset>
                </wp:positionH>
                <wp:positionV relativeFrom="paragraph">
                  <wp:posOffset>52705</wp:posOffset>
                </wp:positionV>
                <wp:extent cx="1638300" cy="952500"/>
                <wp:effectExtent l="19050" t="0" r="552450" b="190500"/>
                <wp:wrapNone/>
                <wp:docPr id="4" name="Obláče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8300" cy="952500"/>
                        </a:xfrm>
                        <a:prstGeom prst="cloudCallout">
                          <a:avLst>
                            <a:gd name="adj1" fmla="val 80691"/>
                            <a:gd name="adj2" fmla="val 63469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4B5A" w:rsidRDefault="004D33B1" w:rsidP="004D33B1">
                            <w:r>
                              <w:t>První počet dosažených linií: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E47745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4" o:spid="_x0000_s1026" type="#_x0000_t106" style="position:absolute;margin-left:64.9pt;margin-top:4.15pt;width:129pt;height: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UbwmwIAAHYFAAAOAAAAZHJzL2Uyb0RvYy54bWysVM1uEzEQviPxDpbvdHfTNDRRN1WUqgip&#10;aiNa1LPjtZul/sOeZBPegYfgWeDBGHs32xRyQlzsGc//zDe+uNxqRTbCh9qakhYnOSXCcFvV5qmk&#10;nx+u351TEoCZiilrREl3ItDL6ds3F42biIFdWVUJT9CJCZPGlXQF4CZZFvhKaBZOrBMGhdJ6zQBZ&#10;/5RVnjXoXatskOejrLG+ct5yEQK+XrVCOk3+pRQc7qQMAogqKeYG6fTpXMYzm16wyZNnblXzLg32&#10;D1loVhsM2ru6YsDI2td/udI19zZYCSfc6sxKWXORasBqivyPau5XzIlUCzYnuL5N4f+55bebhSd1&#10;VdIhJYZpHNHdUv388eu7eCbD2J7GhQlq3buF77iAZKx1K72ON1ZBtqmlu76lYguE42MxOj0/zbHz&#10;HGXjs8EZ0ugme7F2PsAHYTWJREm5sutqzhRekDrKNjcBUmurLkFWfSkokVrhpDZMkfN8NC66SR7o&#10;DA51RqfD0biL3HnEHPaxMaFYZltYomCnRAyqzCchsT9YyiClk5Ap5soTDF1SxrkwMOo8J+1oJmul&#10;esPimKGClDIm0elGM5EQ2xvmxwxfR+wtUlRroDfWtbH+mIPquY/c6u+rb2uO5cN2ue2GvbTVDhHi&#10;bbs6wfHrGgd1wwIsmMcJ4Gxx/+EOD6lsU1LbUZSsrP927D3qI4RRSkmDu1fS8HXNvKBEfTQI7nEx&#10;HMZlTczw7P0AGX8oWR5KzFrPLY4CMYHZJTLqg9qT0lv9iN/ELEZFETMcYyPUwO+ZObR/An40XMxm&#10;SQ0X1DG4MfeOR+exwREvD9tH5l2HVkCc39r9nrJJglaL7xfdaGnsbA1W1hCFscVtXzsGlxupV7/H&#10;IZ+0Xr7L6W8AAAD//wMAUEsDBBQABgAIAAAAIQBbJTe+3QAAAAkBAAAPAAAAZHJzL2Rvd25yZXYu&#10;eG1sTI9NT8MwDIbvSPyHyEjcWLJNha40nRCCGwgYHMYta9wPaJyqSbvCr8ec4Pj6sV4/zrez68SE&#10;Q2g9aVguFAik0tuWag1vr/cXKYgQDVnTeUINXxhgW5ye5Caz/kgvOO1iLbiEQmY0NDH2mZShbNCZ&#10;sPA9ErPKD85EjkMt7WCOXO46uVLqUjrTEl9oTI+3DZafu9FpqJ6fkmp6l+Njv3/wSiUf/d3yW+vz&#10;s/nmGkTEOf4tw68+q0PBTgc/kg2i47zasHrUkK5BMF+nV5wPDBKeyCKX/z8ofgAAAP//AwBQSwEC&#10;LQAUAAYACAAAACEAtoM4kv4AAADhAQAAEwAAAAAAAAAAAAAAAAAAAAAAW0NvbnRlbnRfVHlwZXNd&#10;LnhtbFBLAQItABQABgAIAAAAIQA4/SH/1gAAAJQBAAALAAAAAAAAAAAAAAAAAC8BAABfcmVscy8u&#10;cmVsc1BLAQItABQABgAIAAAAIQD2JUbwmwIAAHYFAAAOAAAAAAAAAAAAAAAAAC4CAABkcnMvZTJv&#10;RG9jLnhtbFBLAQItABQABgAIAAAAIQBbJTe+3QAAAAkBAAAPAAAAAAAAAAAAAAAAAPUEAABkcnMv&#10;ZG93bnJldi54bWxQSwUGAAAAAAQABADzAAAA/wUAAAAA&#10;" adj="28229,24509" fillcolor="white [3201]" strokecolor="#f79646 [3209]" strokeweight="2pt">
                <v:textbox>
                  <w:txbxContent>
                    <w:p w:rsidR="00D24B5A" w:rsidRDefault="004D33B1" w:rsidP="004D33B1">
                      <w:r>
                        <w:t>První počet dosažených linií:</w:t>
                      </w:r>
                    </w:p>
                  </w:txbxContent>
                </v:textbox>
              </v:shape>
            </w:pict>
          </mc:Fallback>
        </mc:AlternateContent>
      </w:r>
      <w:r w:rsidRPr="004D33B1"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B60F4C" wp14:editId="27759241">
                <wp:simplePos x="0" y="0"/>
                <wp:positionH relativeFrom="column">
                  <wp:posOffset>4596130</wp:posOffset>
                </wp:positionH>
                <wp:positionV relativeFrom="paragraph">
                  <wp:posOffset>-471170</wp:posOffset>
                </wp:positionV>
                <wp:extent cx="1333500" cy="1114425"/>
                <wp:effectExtent l="361950" t="0" r="38100" b="295275"/>
                <wp:wrapNone/>
                <wp:docPr id="2" name="Obláče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114425"/>
                        </a:xfrm>
                        <a:prstGeom prst="cloudCallout">
                          <a:avLst>
                            <a:gd name="adj1" fmla="val -74564"/>
                            <a:gd name="adj2" fmla="val 69563"/>
                          </a:avLst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4B5A" w:rsidRDefault="004D33B1" w:rsidP="004D33B1">
                            <w:r>
                              <w:t>Počet správných linií: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B60F4C" id="Obláček 2" o:spid="_x0000_s1027" type="#_x0000_t106" style="position:absolute;margin-left:361.9pt;margin-top:-37.1pt;width:105pt;height:87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pL5ngIAAH8FAAAOAAAAZHJzL2Uyb0RvYy54bWysVEtu2zAQ3RfoHQjuE1nyJ40ROTAcpCgQ&#10;JEGTImuaImM1FMmSY0vuHXKInqU9WIeULDutV0U30gzn+2YeeXHZVIpshPOl0TlNTweUCM1NUern&#10;nH55vD75QIkHpgumjBY53QpPL2fv313UdioyszKqEI5gEu2ntc3pCsBOk8TzlaiYPzVWaDRK4yoG&#10;qLrnpHCsxuyVSrLBYJLUxhXWGS68x9Or1khnMb+UgsOdlF4AUTnF3iB+XfwuwzeZXbDps2N2VfKu&#10;DfYPXVSs1Fi0T3XFgJG1K/9KVZXcGW8knHJTJUbKkouIAdGkgz/QPKyYFRELDsfbfkz+/6Xlt5t7&#10;R8oipxklmlW4orul+vnj16t4IVkYT239FL0e7L3rNI9iwNpIV4U/oiBNHOm2H6logHA8TIfD4XiA&#10;k+doS9N0NMrGIWuyD7fOw0dhKhKEnHJl1sWCKfxBHCnb3HiIsy26DlnxNaVEVgpXtWGKnJyNxpNR&#10;t8sDJ4S0d5qcjyfDrnSXEpvYFceOAtAWWpRgq0SoqvRnIXFCCCaL/URuioVyBGvnlHEuNEy6zNE7&#10;hMlSqT4wPRaoIO2COt8QJiJn+8DBscC3FfuIWNVo6IOrUht3LEHx0ldu/XfoW8wBPjTLJtIieoaT&#10;pSm2SBVn2jvkLb8ucWE3zMM9c7gJXDI+BHCHH6lMnVPTSZSsjPt+7Dz4I5fRSkmNlzCn/tuaOUGJ&#10;+qSR5efIl3BrozIan2WouEPL8tCi19XC4EaQG9hdFIM/qJ0oname8L2Yh6poYppjbaQcuJ2ygPZx&#10;wBeHi/k8uuFNtQxu9IPlIXmYc6DNY/PEnO1YC0j4W7O7sGwaGdbyfO8bIrWZr8HIEoJxP9dOwVuO&#10;0ptn5FCPXvt3c/YbAAD//wMAUEsDBBQABgAIAAAAIQDb0YKT4AAAAAsBAAAPAAAAZHJzL2Rvd25y&#10;ZXYueG1sTI/BTsMwDIbvSLxDZCRuW7oW0a40nRiDExITA2nXrDVNtcYpTbqVt8c7wdH2p9/fX6wm&#10;24kTDr51pGAxj0AgVa5uqVHw+fEyy0D4oKnWnSNU8IMeVuX1VaHz2p3pHU+70AgOIZ9rBSaEPpfS&#10;Vwat9nPXI/Htyw1WBx6HRtaDPnO47WQcRffS6pb4g9E9PhmsjrvRKhhfn4/f280+XqN5W+5Tm623&#10;m0yp25vp8QFEwCn8wXDRZ3Uo2engRqq96BSkccLqQcEsvYtBMLFMLpsDo9EiAVkW8n+H8hcAAP//&#10;AwBQSwECLQAUAAYACAAAACEAtoM4kv4AAADhAQAAEwAAAAAAAAAAAAAAAAAAAAAAW0NvbnRlbnRf&#10;VHlwZXNdLnhtbFBLAQItABQABgAIAAAAIQA4/SH/1gAAAJQBAAALAAAAAAAAAAAAAAAAAC8BAABf&#10;cmVscy8ucmVsc1BLAQItABQABgAIAAAAIQBKIpL5ngIAAH8FAAAOAAAAAAAAAAAAAAAAAC4CAABk&#10;cnMvZTJvRG9jLnhtbFBLAQItABQABgAIAAAAIQDb0YKT4AAAAAsBAAAPAAAAAAAAAAAAAAAAAPgE&#10;AABkcnMvZG93bnJldi54bWxQSwUGAAAAAAQABADzAAAABQYAAAAA&#10;" adj="-5306,25826" fillcolor="white [3201]" strokecolor="#f79646 [3209]" strokeweight="2pt">
                <v:textbox>
                  <w:txbxContent>
                    <w:p w:rsidR="00D24B5A" w:rsidRDefault="004D33B1" w:rsidP="004D33B1">
                      <w:r>
                        <w:t>Počet správných linií:</w:t>
                      </w:r>
                    </w:p>
                  </w:txbxContent>
                </v:textbox>
              </v:shape>
            </w:pict>
          </mc:Fallback>
        </mc:AlternateContent>
      </w:r>
      <w:r w:rsidR="00D24B5A" w:rsidRPr="004D33B1">
        <w:rPr>
          <w:b/>
          <w:sz w:val="24"/>
          <w:szCs w:val="24"/>
        </w:rPr>
        <w:t xml:space="preserve">Jméno:                                                                               </w:t>
      </w:r>
    </w:p>
    <w:p w:rsidR="00D24B5A" w:rsidRDefault="00D24B5A">
      <w:pPr>
        <w:rPr>
          <w:b/>
        </w:rPr>
      </w:pPr>
      <w:r>
        <w:rPr>
          <w:b/>
        </w:rPr>
        <w:t xml:space="preserve">                                                      </w:t>
      </w:r>
    </w:p>
    <w:p w:rsidR="00D24B5A" w:rsidRPr="00D24B5A" w:rsidRDefault="00D24B5A">
      <w:pPr>
        <w:rPr>
          <w:b/>
        </w:rPr>
      </w:pPr>
      <w:r>
        <w:rPr>
          <w:b/>
        </w:rPr>
        <w:t xml:space="preserve">                                                                             </w:t>
      </w:r>
      <w:r w:rsidR="004D33B1">
        <w:rPr>
          <w:b/>
        </w:rPr>
        <w:t xml:space="preserve">       </w:t>
      </w:r>
      <w:r>
        <w:rPr>
          <w:b/>
        </w:rPr>
        <w:t xml:space="preserve"> </w:t>
      </w:r>
      <w:r>
        <w:rPr>
          <w:b/>
          <w:noProof/>
          <w:lang w:eastAsia="cs-CZ"/>
        </w:rPr>
        <w:drawing>
          <wp:inline distT="0" distB="0" distL="0" distR="0">
            <wp:extent cx="1524000" cy="1819275"/>
            <wp:effectExtent l="0" t="0" r="0" b="9525"/>
            <wp:docPr id="1" name="Obrázek 1" descr="C:\Users\renata\AppData\Local\Microsoft\Windows\Temporary Internet Files\Content.IE5\PKF92C9V\MC9003340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enata\AppData\Local\Microsoft\Windows\Temporary Internet Files\Content.IE5\PKF92C9V\MC900334096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5EB6" w:rsidRDefault="00D24B5A">
      <w:pPr>
        <w:rPr>
          <w:b/>
          <w:sz w:val="40"/>
          <w:szCs w:val="40"/>
          <w:u w:val="single"/>
        </w:rPr>
      </w:pPr>
      <w:r w:rsidRPr="004D33B1">
        <w:rPr>
          <w:b/>
          <w:sz w:val="40"/>
          <w:szCs w:val="40"/>
          <w:u w:val="single"/>
        </w:rPr>
        <w:t>BINGO</w:t>
      </w:r>
    </w:p>
    <w:tbl>
      <w:tblPr>
        <w:tblStyle w:val="Mkatabulky"/>
        <w:tblW w:w="9376" w:type="dxa"/>
        <w:tblLook w:val="04A0" w:firstRow="1" w:lastRow="0" w:firstColumn="1" w:lastColumn="0" w:noHBand="0" w:noVBand="1"/>
      </w:tblPr>
      <w:tblGrid>
        <w:gridCol w:w="2344"/>
        <w:gridCol w:w="2344"/>
        <w:gridCol w:w="2344"/>
        <w:gridCol w:w="2344"/>
      </w:tblGrid>
      <w:tr w:rsidR="00116C23" w:rsidTr="004D33B1">
        <w:trPr>
          <w:trHeight w:val="2008"/>
        </w:trPr>
        <w:tc>
          <w:tcPr>
            <w:tcW w:w="2344" w:type="dxa"/>
          </w:tcPr>
          <w:p w:rsidR="004D33B1" w:rsidRPr="004D33B1" w:rsidRDefault="004D33B1">
            <w:r>
              <w:t>Schopnost přijímat podněty smyslovými orgány se nazývá….</w:t>
            </w:r>
          </w:p>
        </w:tc>
        <w:tc>
          <w:tcPr>
            <w:tcW w:w="2344" w:type="dxa"/>
          </w:tcPr>
          <w:p w:rsidR="004D33B1" w:rsidRPr="004D33B1" w:rsidRDefault="00AC3D03">
            <w:r>
              <w:t>Napište tři fáze</w:t>
            </w:r>
            <w:r w:rsidR="004D33B1">
              <w:t xml:space="preserve"> paměťových procesů:</w:t>
            </w:r>
          </w:p>
        </w:tc>
        <w:tc>
          <w:tcPr>
            <w:tcW w:w="2344" w:type="dxa"/>
          </w:tcPr>
          <w:p w:rsidR="004D33B1" w:rsidRPr="004D33B1" w:rsidRDefault="004D33B1">
            <w:r>
              <w:t>Ve vnímání rozlišujeme dva druhy zážitků. Které to jsou?</w:t>
            </w:r>
          </w:p>
        </w:tc>
        <w:tc>
          <w:tcPr>
            <w:tcW w:w="2344" w:type="dxa"/>
          </w:tcPr>
          <w:p w:rsidR="004D33B1" w:rsidRPr="004D33B1" w:rsidRDefault="004D33B1">
            <w:r>
              <w:t>Název myšlenkového procesu, kdy se obecné tvrzení vyvozuje z jednotlivých případů…</w:t>
            </w:r>
          </w:p>
        </w:tc>
      </w:tr>
      <w:tr w:rsidR="00116C23" w:rsidTr="004D33B1">
        <w:trPr>
          <w:trHeight w:val="2008"/>
        </w:trPr>
        <w:tc>
          <w:tcPr>
            <w:tcW w:w="2344" w:type="dxa"/>
          </w:tcPr>
          <w:p w:rsidR="004D33B1" w:rsidRPr="004D33B1" w:rsidRDefault="00116C23">
            <w:r>
              <w:t>Napište dva</w:t>
            </w:r>
            <w:r w:rsidR="004D33B1">
              <w:t xml:space="preserve"> druhy fantazie</w:t>
            </w:r>
            <w:r>
              <w:t>:</w:t>
            </w:r>
          </w:p>
        </w:tc>
        <w:tc>
          <w:tcPr>
            <w:tcW w:w="2344" w:type="dxa"/>
          </w:tcPr>
          <w:p w:rsidR="004D33B1" w:rsidRPr="00116C23" w:rsidRDefault="00116C23">
            <w:r>
              <w:t>Co je to synapse?</w:t>
            </w:r>
          </w:p>
        </w:tc>
        <w:tc>
          <w:tcPr>
            <w:tcW w:w="2344" w:type="dxa"/>
          </w:tcPr>
          <w:p w:rsidR="004D33B1" w:rsidRPr="00116C23" w:rsidRDefault="00116C23">
            <w:r>
              <w:t>Napište alespoň tři charakteristické znaky citů:</w:t>
            </w:r>
          </w:p>
        </w:tc>
        <w:tc>
          <w:tcPr>
            <w:tcW w:w="2344" w:type="dxa"/>
          </w:tcPr>
          <w:p w:rsidR="00116C23" w:rsidRDefault="00116C23" w:rsidP="00116C23">
            <w:r>
              <w:t>Úzkostnou citovou poruchu provázenou chorobným strachem nazýváme…………………</w:t>
            </w:r>
          </w:p>
          <w:p w:rsidR="00116C23" w:rsidRDefault="00116C23" w:rsidP="00116C23">
            <w:r>
              <w:t xml:space="preserve">Je to např.……............, </w:t>
            </w:r>
          </w:p>
          <w:p w:rsidR="004D33B1" w:rsidRPr="00116C23" w:rsidRDefault="00116C23" w:rsidP="00116C23">
            <w:r>
              <w:t>což znamená...............</w:t>
            </w:r>
          </w:p>
        </w:tc>
      </w:tr>
      <w:tr w:rsidR="00116C23" w:rsidTr="004D33B1">
        <w:trPr>
          <w:trHeight w:val="2072"/>
        </w:trPr>
        <w:tc>
          <w:tcPr>
            <w:tcW w:w="2344" w:type="dxa"/>
          </w:tcPr>
          <w:p w:rsidR="004D33B1" w:rsidRPr="004E5D8C" w:rsidRDefault="004E5D8C">
            <w:r>
              <w:t>Co je to amnézie?</w:t>
            </w:r>
          </w:p>
        </w:tc>
        <w:tc>
          <w:tcPr>
            <w:tcW w:w="2344" w:type="dxa"/>
          </w:tcPr>
          <w:p w:rsidR="004D33B1" w:rsidRPr="00C46048" w:rsidRDefault="00C46048">
            <w:r>
              <w:t>Druhy myšlení z vývojového hlediska:</w:t>
            </w:r>
          </w:p>
        </w:tc>
        <w:tc>
          <w:tcPr>
            <w:tcW w:w="2344" w:type="dxa"/>
          </w:tcPr>
          <w:p w:rsidR="00C46048" w:rsidRDefault="00C46048">
            <w:r>
              <w:t>Doplňte:</w:t>
            </w:r>
          </w:p>
          <w:p w:rsidR="004D33B1" w:rsidRPr="00C46048" w:rsidRDefault="00C46048">
            <w:r>
              <w:t>………………….je názorný obraz něčeho, co v daném okamžiku n</w:t>
            </w:r>
            <w:r w:rsidR="005B47AC">
              <w:t>epůsobí na naše smyslové orgány, zakládá se na minulém vnímání, je méně výstižná než bezprostřední vjem.</w:t>
            </w:r>
          </w:p>
        </w:tc>
        <w:tc>
          <w:tcPr>
            <w:tcW w:w="2344" w:type="dxa"/>
          </w:tcPr>
          <w:p w:rsidR="004D33B1" w:rsidRPr="005B47AC" w:rsidRDefault="005B47AC">
            <w:r>
              <w:t>Co je to AHA zážitek?</w:t>
            </w:r>
          </w:p>
        </w:tc>
      </w:tr>
      <w:tr w:rsidR="00116C23" w:rsidTr="004D33B1">
        <w:trPr>
          <w:trHeight w:val="2072"/>
        </w:trPr>
        <w:tc>
          <w:tcPr>
            <w:tcW w:w="2344" w:type="dxa"/>
          </w:tcPr>
          <w:p w:rsidR="004D33B1" w:rsidRPr="005B47AC" w:rsidRDefault="005B47AC">
            <w:r>
              <w:lastRenderedPageBreak/>
              <w:t>Poznávací proces, kterým získáme zprostředkované a zobecňující poznání, se nazývá:</w:t>
            </w:r>
          </w:p>
        </w:tc>
        <w:tc>
          <w:tcPr>
            <w:tcW w:w="2344" w:type="dxa"/>
          </w:tcPr>
          <w:p w:rsidR="004D33B1" w:rsidRPr="00AC3D03" w:rsidRDefault="00AC3D03" w:rsidP="00AC3D03">
            <w:r>
              <w:t>Při náhlém přechodu ze světla do tmy nic nevidíme. Po chvilce se „rozkoukáme“, protože analyzátory se (cizím slovem) …………………………………</w:t>
            </w:r>
          </w:p>
        </w:tc>
        <w:tc>
          <w:tcPr>
            <w:tcW w:w="2344" w:type="dxa"/>
          </w:tcPr>
          <w:p w:rsidR="004D33B1" w:rsidRDefault="00AC3D03">
            <w:r>
              <w:t>Spojování představ a vytváření celých řetězců se nazývá</w:t>
            </w:r>
          </w:p>
          <w:p w:rsidR="00AC3D03" w:rsidRDefault="00AC3D03"/>
          <w:p w:rsidR="00AC3D03" w:rsidRPr="00AC3D03" w:rsidRDefault="00AC3D03">
            <w:r>
              <w:t>…………………………………..</w:t>
            </w:r>
          </w:p>
        </w:tc>
        <w:tc>
          <w:tcPr>
            <w:tcW w:w="2344" w:type="dxa"/>
          </w:tcPr>
          <w:p w:rsidR="004D33B1" w:rsidRDefault="00AC3D03">
            <w:r>
              <w:t>Soubor procesů a vlastností, které zajišťují dosahování cílů, zvláště v situacích, kdy je zapotřebí překonávat překážky</w:t>
            </w:r>
          </w:p>
          <w:p w:rsidR="00AC3D03" w:rsidRDefault="00772343">
            <w:r>
              <w:t>se nazývá</w:t>
            </w:r>
          </w:p>
          <w:p w:rsidR="00AC3D03" w:rsidRPr="00AC3D03" w:rsidRDefault="00AC3D03">
            <w:r>
              <w:t>…………………………………</w:t>
            </w:r>
          </w:p>
        </w:tc>
      </w:tr>
    </w:tbl>
    <w:p w:rsidR="004D33B1" w:rsidRPr="00772343" w:rsidRDefault="00772343">
      <w:pPr>
        <w:rPr>
          <w:b/>
          <w:color w:val="FF0000"/>
          <w:sz w:val="28"/>
          <w:szCs w:val="28"/>
          <w:u w:val="single"/>
        </w:rPr>
      </w:pPr>
      <w:r w:rsidRPr="00772343">
        <w:rPr>
          <w:b/>
          <w:sz w:val="28"/>
          <w:szCs w:val="28"/>
          <w:u w:val="single"/>
        </w:rPr>
        <w:t>Řešení</w:t>
      </w:r>
    </w:p>
    <w:tbl>
      <w:tblPr>
        <w:tblStyle w:val="Mkatabulky"/>
        <w:tblW w:w="9376" w:type="dxa"/>
        <w:tblLook w:val="04A0" w:firstRow="1" w:lastRow="0" w:firstColumn="1" w:lastColumn="0" w:noHBand="0" w:noVBand="1"/>
      </w:tblPr>
      <w:tblGrid>
        <w:gridCol w:w="2344"/>
        <w:gridCol w:w="2344"/>
        <w:gridCol w:w="2344"/>
        <w:gridCol w:w="2344"/>
      </w:tblGrid>
      <w:tr w:rsidR="00772343" w:rsidRPr="004D33B1" w:rsidTr="00AE3D41">
        <w:trPr>
          <w:trHeight w:val="2008"/>
        </w:trPr>
        <w:tc>
          <w:tcPr>
            <w:tcW w:w="2344" w:type="dxa"/>
          </w:tcPr>
          <w:p w:rsidR="00772343" w:rsidRDefault="00772343" w:rsidP="00AE3D41">
            <w:r>
              <w:t>Schopnost přijímat podněty smyslovými orgány se nazývá….</w:t>
            </w:r>
          </w:p>
          <w:p w:rsidR="00772343" w:rsidRDefault="00772343" w:rsidP="00AE3D41"/>
          <w:p w:rsidR="00772343" w:rsidRP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recepce</w:t>
            </w:r>
          </w:p>
        </w:tc>
        <w:tc>
          <w:tcPr>
            <w:tcW w:w="2344" w:type="dxa"/>
          </w:tcPr>
          <w:p w:rsidR="00772343" w:rsidRDefault="00772343" w:rsidP="00AE3D41">
            <w:r>
              <w:t>Napište tři fáze paměťových procesů:</w:t>
            </w:r>
          </w:p>
          <w:p w:rsidR="00772343" w:rsidRDefault="00772343" w:rsidP="00AE3D41"/>
          <w:p w:rsidR="00772343" w:rsidRDefault="00772343" w:rsidP="00AE3D41"/>
          <w:p w:rsid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 xml:space="preserve">zapamatování </w:t>
            </w:r>
          </w:p>
          <w:p w:rsid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uchování</w:t>
            </w:r>
          </w:p>
          <w:p w:rsidR="00772343" w:rsidRP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vybavení</w:t>
            </w:r>
          </w:p>
        </w:tc>
        <w:tc>
          <w:tcPr>
            <w:tcW w:w="2344" w:type="dxa"/>
          </w:tcPr>
          <w:p w:rsidR="00772343" w:rsidRDefault="00772343" w:rsidP="00AE3D41">
            <w:r>
              <w:t>Ve vnímání rozlišujeme dva druhy zážitků. Které to jsou?</w:t>
            </w:r>
          </w:p>
          <w:p w:rsidR="00772343" w:rsidRDefault="00772343" w:rsidP="00AE3D41"/>
          <w:p w:rsidR="00772343" w:rsidRP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počitky a vjemy</w:t>
            </w:r>
          </w:p>
        </w:tc>
        <w:tc>
          <w:tcPr>
            <w:tcW w:w="2344" w:type="dxa"/>
          </w:tcPr>
          <w:p w:rsidR="00772343" w:rsidRDefault="00772343" w:rsidP="00AE3D41">
            <w:r>
              <w:t>Název myšlenkového procesu, kdy se obecné tvrzení vyvozuje z jednotlivých případů…</w:t>
            </w:r>
          </w:p>
          <w:p w:rsidR="00772343" w:rsidRP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indukce</w:t>
            </w:r>
          </w:p>
        </w:tc>
      </w:tr>
      <w:tr w:rsidR="00772343" w:rsidRPr="00116C23" w:rsidTr="00AE3D41">
        <w:trPr>
          <w:trHeight w:val="2008"/>
        </w:trPr>
        <w:tc>
          <w:tcPr>
            <w:tcW w:w="2344" w:type="dxa"/>
          </w:tcPr>
          <w:p w:rsidR="00772343" w:rsidRDefault="00772343" w:rsidP="00AE3D41">
            <w:r>
              <w:t>Napište dva druhy fantazie:</w:t>
            </w:r>
          </w:p>
          <w:p w:rsidR="00772343" w:rsidRDefault="00772343" w:rsidP="00AE3D41"/>
          <w:p w:rsid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bezděčná – záměrná</w:t>
            </w:r>
          </w:p>
          <w:p w:rsidR="00772343" w:rsidRP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rekonstrukční - tvůrčí</w:t>
            </w:r>
          </w:p>
        </w:tc>
        <w:tc>
          <w:tcPr>
            <w:tcW w:w="2344" w:type="dxa"/>
          </w:tcPr>
          <w:p w:rsidR="00772343" w:rsidRDefault="00772343" w:rsidP="00AE3D41">
            <w:r>
              <w:t>Co je to synapse?</w:t>
            </w:r>
          </w:p>
          <w:p w:rsidR="00772343" w:rsidRDefault="00772343" w:rsidP="00AE3D41"/>
          <w:p w:rsidR="00772343" w:rsidRDefault="00772343" w:rsidP="00AE3D41"/>
          <w:p w:rsidR="00772343" w:rsidRPr="00772343" w:rsidRDefault="00772343" w:rsidP="00AE3D41">
            <w:pPr>
              <w:rPr>
                <w:color w:val="FF0000"/>
              </w:rPr>
            </w:pPr>
            <w:r w:rsidRPr="00772343">
              <w:rPr>
                <w:color w:val="FF0000"/>
                <w:u w:val="single"/>
              </w:rPr>
              <w:t>Místa kontaktů nervových buněk</w:t>
            </w:r>
            <w:r w:rsidRPr="00772343">
              <w:rPr>
                <w:color w:val="FF0000"/>
              </w:rPr>
              <w:t>, na kterých se vzruchy převádějí z jednoho vlákna na druhé.</w:t>
            </w:r>
          </w:p>
          <w:p w:rsidR="00772343" w:rsidRPr="00116C23" w:rsidRDefault="00772343" w:rsidP="00AE3D41"/>
        </w:tc>
        <w:tc>
          <w:tcPr>
            <w:tcW w:w="2344" w:type="dxa"/>
          </w:tcPr>
          <w:p w:rsidR="00772343" w:rsidRDefault="00772343" w:rsidP="00AE3D41">
            <w:r>
              <w:t>Napište alespoň tři charakteristické znaky citů:</w:t>
            </w:r>
          </w:p>
          <w:p w:rsid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subjektivnost</w:t>
            </w:r>
          </w:p>
          <w:p w:rsid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spontánnost</w:t>
            </w:r>
          </w:p>
          <w:p w:rsid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předmětnost</w:t>
            </w:r>
          </w:p>
          <w:p w:rsid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aktuálnost</w:t>
            </w:r>
          </w:p>
          <w:p w:rsidR="00772343" w:rsidRDefault="00772343" w:rsidP="00AE3D41">
            <w:pPr>
              <w:rPr>
                <w:color w:val="FF0000"/>
              </w:rPr>
            </w:pPr>
            <w:r>
              <w:rPr>
                <w:color w:val="FF0000"/>
              </w:rPr>
              <w:t>polarita</w:t>
            </w:r>
          </w:p>
          <w:p w:rsidR="00772343" w:rsidRPr="00772343" w:rsidRDefault="00772343" w:rsidP="00AE3D41">
            <w:pPr>
              <w:rPr>
                <w:color w:val="FF0000"/>
              </w:rPr>
            </w:pPr>
          </w:p>
        </w:tc>
        <w:tc>
          <w:tcPr>
            <w:tcW w:w="2344" w:type="dxa"/>
          </w:tcPr>
          <w:p w:rsidR="00772343" w:rsidRDefault="00772343" w:rsidP="00AE3D41">
            <w:r>
              <w:t xml:space="preserve">Úzkostnou citovou poruchu provázenou chorobným strachem nazýváme </w:t>
            </w:r>
            <w:r w:rsidRPr="00772343">
              <w:rPr>
                <w:color w:val="FF0000"/>
              </w:rPr>
              <w:t>fobie</w:t>
            </w:r>
          </w:p>
          <w:p w:rsidR="00772343" w:rsidRDefault="00772343" w:rsidP="00AE3D41">
            <w:r>
              <w:t xml:space="preserve">Je to např. </w:t>
            </w:r>
            <w:r>
              <w:rPr>
                <w:color w:val="FF0000"/>
              </w:rPr>
              <w:t>kla</w:t>
            </w:r>
            <w:r w:rsidRPr="00772343">
              <w:rPr>
                <w:color w:val="FF0000"/>
              </w:rPr>
              <w:t>ustrofobie</w:t>
            </w:r>
            <w:r>
              <w:t xml:space="preserve">, </w:t>
            </w:r>
          </w:p>
          <w:p w:rsidR="00772343" w:rsidRPr="00116C23" w:rsidRDefault="00772343" w:rsidP="00772343">
            <w:r>
              <w:t xml:space="preserve">což znamená </w:t>
            </w:r>
            <w:r w:rsidRPr="00772343">
              <w:rPr>
                <w:color w:val="FF0000"/>
              </w:rPr>
              <w:t>chorobný strach z uzavřených prostorů</w:t>
            </w:r>
            <w:r>
              <w:rPr>
                <w:color w:val="FF0000"/>
              </w:rPr>
              <w:t>.</w:t>
            </w:r>
          </w:p>
        </w:tc>
      </w:tr>
      <w:tr w:rsidR="00772343" w:rsidRPr="005B47AC" w:rsidTr="00AE3D41">
        <w:trPr>
          <w:trHeight w:val="2072"/>
        </w:trPr>
        <w:tc>
          <w:tcPr>
            <w:tcW w:w="2344" w:type="dxa"/>
          </w:tcPr>
          <w:p w:rsidR="00772343" w:rsidRDefault="00772343" w:rsidP="00AE3D41">
            <w:r>
              <w:t>Co je to amnézie?</w:t>
            </w:r>
          </w:p>
          <w:p w:rsidR="00772343" w:rsidRDefault="00772343" w:rsidP="00AE3D41"/>
          <w:p w:rsidR="00772343" w:rsidRPr="004E5D8C" w:rsidRDefault="00772343" w:rsidP="00AE3D41">
            <w:r>
              <w:rPr>
                <w:color w:val="FF0000"/>
              </w:rPr>
              <w:t>ztráta paměti</w:t>
            </w:r>
          </w:p>
        </w:tc>
        <w:tc>
          <w:tcPr>
            <w:tcW w:w="2344" w:type="dxa"/>
          </w:tcPr>
          <w:p w:rsidR="00772343" w:rsidRDefault="00772343" w:rsidP="00AE3D41">
            <w:r>
              <w:t>Druhy myšlení z vývojového hlediska:</w:t>
            </w:r>
          </w:p>
          <w:p w:rsidR="00772343" w:rsidRDefault="00772343" w:rsidP="00AE3D41"/>
          <w:p w:rsidR="00772343" w:rsidRPr="00772343" w:rsidRDefault="00772343" w:rsidP="00AE3D41">
            <w:pPr>
              <w:rPr>
                <w:color w:val="FF0000"/>
              </w:rPr>
            </w:pPr>
            <w:r w:rsidRPr="00772343">
              <w:rPr>
                <w:color w:val="FF0000"/>
              </w:rPr>
              <w:t>motorické</w:t>
            </w:r>
          </w:p>
          <w:p w:rsidR="00772343" w:rsidRPr="00772343" w:rsidRDefault="00772343" w:rsidP="00AE3D41">
            <w:pPr>
              <w:rPr>
                <w:color w:val="FF0000"/>
              </w:rPr>
            </w:pPr>
            <w:r w:rsidRPr="00772343">
              <w:rPr>
                <w:color w:val="FF0000"/>
              </w:rPr>
              <w:t>imaginativní</w:t>
            </w:r>
          </w:p>
          <w:p w:rsidR="00772343" w:rsidRPr="00772343" w:rsidRDefault="00772343" w:rsidP="00AE3D41">
            <w:pPr>
              <w:rPr>
                <w:color w:val="FF0000"/>
              </w:rPr>
            </w:pPr>
            <w:r w:rsidRPr="00772343">
              <w:rPr>
                <w:color w:val="FF0000"/>
              </w:rPr>
              <w:t>propoziční</w:t>
            </w:r>
          </w:p>
          <w:p w:rsidR="00772343" w:rsidRPr="00C46048" w:rsidRDefault="00772343" w:rsidP="00AE3D41"/>
        </w:tc>
        <w:tc>
          <w:tcPr>
            <w:tcW w:w="2344" w:type="dxa"/>
          </w:tcPr>
          <w:p w:rsidR="00772343" w:rsidRDefault="00772343" w:rsidP="00AE3D41">
            <w:r>
              <w:t>Doplňte:</w:t>
            </w:r>
          </w:p>
          <w:p w:rsidR="00772343" w:rsidRPr="00C46048" w:rsidRDefault="00C30C9E" w:rsidP="00AE3D41">
            <w:r w:rsidRPr="00C30C9E">
              <w:rPr>
                <w:color w:val="FF0000"/>
              </w:rPr>
              <w:t>Představa</w:t>
            </w:r>
            <w:r>
              <w:t xml:space="preserve"> </w:t>
            </w:r>
            <w:r w:rsidR="00772343">
              <w:t>je názorný obraz něčeho, co v daném okamžiku nepůsobí na naše smyslové orgány, zakládá se na minulém vnímání, je méně výstižná než bezprostřední vjem.</w:t>
            </w:r>
          </w:p>
        </w:tc>
        <w:tc>
          <w:tcPr>
            <w:tcW w:w="2344" w:type="dxa"/>
          </w:tcPr>
          <w:p w:rsidR="00772343" w:rsidRDefault="00772343" w:rsidP="00AE3D41">
            <w:r>
              <w:t>Co je to AHA zážitek?</w:t>
            </w:r>
          </w:p>
          <w:p w:rsidR="00C30C9E" w:rsidRDefault="00C30C9E" w:rsidP="00AE3D41"/>
          <w:p w:rsidR="00C30C9E" w:rsidRPr="005B47AC" w:rsidRDefault="00C30C9E" w:rsidP="00AE3D41">
            <w:r w:rsidRPr="00C30C9E">
              <w:rPr>
                <w:color w:val="FF0000"/>
              </w:rPr>
              <w:t>Náhlý vhled do problému.</w:t>
            </w:r>
          </w:p>
        </w:tc>
      </w:tr>
      <w:tr w:rsidR="00772343" w:rsidRPr="00AC3D03" w:rsidTr="00AE3D41">
        <w:trPr>
          <w:trHeight w:val="2072"/>
        </w:trPr>
        <w:tc>
          <w:tcPr>
            <w:tcW w:w="2344" w:type="dxa"/>
          </w:tcPr>
          <w:p w:rsidR="00772343" w:rsidRDefault="00772343" w:rsidP="00AE3D41">
            <w:r>
              <w:t>Poznávací proces, kterým získáme zprostředkované a zobecňující poznání, se nazývá:</w:t>
            </w:r>
          </w:p>
          <w:p w:rsidR="00C30C9E" w:rsidRDefault="00C30C9E" w:rsidP="00AE3D41"/>
          <w:p w:rsidR="00C30C9E" w:rsidRPr="005B47AC" w:rsidRDefault="00C30C9E" w:rsidP="00AE3D41">
            <w:r w:rsidRPr="00C30C9E">
              <w:rPr>
                <w:color w:val="FF0000"/>
              </w:rPr>
              <w:t>myšlení</w:t>
            </w:r>
          </w:p>
        </w:tc>
        <w:tc>
          <w:tcPr>
            <w:tcW w:w="2344" w:type="dxa"/>
          </w:tcPr>
          <w:p w:rsidR="00C30C9E" w:rsidRDefault="00772343" w:rsidP="00C30C9E">
            <w:r>
              <w:t xml:space="preserve">Při náhlém přechodu ze světla do tmy nic nevidíme. Po chvilce se „rozkoukáme“, protože analyzátory se (cizím slovem) </w:t>
            </w:r>
          </w:p>
          <w:p w:rsidR="00772343" w:rsidRPr="00AC3D03" w:rsidRDefault="00C30C9E" w:rsidP="00C30C9E">
            <w:r w:rsidRPr="00C30C9E">
              <w:rPr>
                <w:color w:val="FF0000"/>
              </w:rPr>
              <w:t>adaptace</w:t>
            </w:r>
          </w:p>
        </w:tc>
        <w:tc>
          <w:tcPr>
            <w:tcW w:w="2344" w:type="dxa"/>
          </w:tcPr>
          <w:p w:rsidR="00772343" w:rsidRDefault="00772343" w:rsidP="00AE3D41">
            <w:r>
              <w:t>Spojování představ a vytváření celých řetězců se nazývá</w:t>
            </w:r>
          </w:p>
          <w:p w:rsidR="00772343" w:rsidRDefault="00772343" w:rsidP="00AE3D41"/>
          <w:p w:rsidR="00772343" w:rsidRPr="00AC3D03" w:rsidRDefault="00C30C9E" w:rsidP="00AE3D41">
            <w:r w:rsidRPr="00C30C9E">
              <w:rPr>
                <w:color w:val="FF0000"/>
              </w:rPr>
              <w:t>asociace</w:t>
            </w:r>
          </w:p>
        </w:tc>
        <w:tc>
          <w:tcPr>
            <w:tcW w:w="2344" w:type="dxa"/>
          </w:tcPr>
          <w:p w:rsidR="00772343" w:rsidRDefault="00772343" w:rsidP="00AE3D41">
            <w:r>
              <w:t>Soubor procesů a vlastností, které zajišťují dosahování cílů, zvláště v situacích, kdy je zapotřebí překonávat překážky</w:t>
            </w:r>
          </w:p>
          <w:p w:rsidR="00772343" w:rsidRDefault="00772343" w:rsidP="00AE3D41">
            <w:r>
              <w:t>se nazývá</w:t>
            </w:r>
          </w:p>
          <w:p w:rsidR="00772343" w:rsidRPr="00AC3D03" w:rsidRDefault="00C30C9E" w:rsidP="00AE3D41">
            <w:r w:rsidRPr="00C30C9E">
              <w:rPr>
                <w:color w:val="FF0000"/>
              </w:rPr>
              <w:t>vůle</w:t>
            </w:r>
          </w:p>
        </w:tc>
      </w:tr>
    </w:tbl>
    <w:p w:rsidR="00772343" w:rsidRDefault="00772343">
      <w:pPr>
        <w:rPr>
          <w:sz w:val="28"/>
          <w:szCs w:val="28"/>
        </w:rPr>
      </w:pPr>
    </w:p>
    <w:p w:rsidR="00772343" w:rsidRDefault="00772343">
      <w:pPr>
        <w:rPr>
          <w:sz w:val="28"/>
          <w:szCs w:val="28"/>
        </w:rPr>
      </w:pPr>
    </w:p>
    <w:p w:rsidR="00C30C9E" w:rsidRDefault="00C30C9E">
      <w:pPr>
        <w:rPr>
          <w:sz w:val="28"/>
          <w:szCs w:val="28"/>
        </w:rPr>
      </w:pPr>
    </w:p>
    <w:p w:rsidR="00C30C9E" w:rsidRDefault="00C30C9E">
      <w:pPr>
        <w:rPr>
          <w:sz w:val="28"/>
          <w:szCs w:val="28"/>
        </w:rPr>
      </w:pPr>
    </w:p>
    <w:p w:rsidR="00C30C9E" w:rsidRDefault="00C30C9E">
      <w:pPr>
        <w:rPr>
          <w:sz w:val="28"/>
          <w:szCs w:val="28"/>
        </w:rPr>
      </w:pPr>
    </w:p>
    <w:p w:rsidR="00C30C9E" w:rsidRDefault="00C30C9E">
      <w:pPr>
        <w:rPr>
          <w:sz w:val="28"/>
          <w:szCs w:val="28"/>
        </w:rPr>
      </w:pPr>
    </w:p>
    <w:p w:rsidR="00C30C9E" w:rsidRDefault="00C30C9E">
      <w:pPr>
        <w:rPr>
          <w:sz w:val="28"/>
          <w:szCs w:val="28"/>
        </w:rPr>
      </w:pPr>
    </w:p>
    <w:p w:rsidR="00C30C9E" w:rsidRDefault="00C30C9E">
      <w:pPr>
        <w:rPr>
          <w:b/>
          <w:sz w:val="28"/>
          <w:szCs w:val="28"/>
          <w:u w:val="single"/>
        </w:rPr>
      </w:pPr>
      <w:r w:rsidRPr="00C30C9E">
        <w:rPr>
          <w:b/>
          <w:sz w:val="28"/>
          <w:szCs w:val="28"/>
          <w:u w:val="single"/>
        </w:rPr>
        <w:t>Pravidla hry:</w:t>
      </w:r>
    </w:p>
    <w:p w:rsidR="00C30C9E" w:rsidRDefault="00C30C9E" w:rsidP="00C30C9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každý žák dostane vytištěné zadání hry bingo</w:t>
      </w:r>
    </w:p>
    <w:p w:rsidR="00C30C9E" w:rsidRDefault="00C30C9E" w:rsidP="00C30C9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cílem hry je co nejrychleji zaplnit všech 16 polí tak, že žák se vždy jednoho spolužáka </w:t>
      </w:r>
      <w:r w:rsidR="00E84C76">
        <w:rPr>
          <w:sz w:val="28"/>
          <w:szCs w:val="28"/>
        </w:rPr>
        <w:t xml:space="preserve">velmi potichu (nebo gesty) </w:t>
      </w:r>
      <w:r>
        <w:rPr>
          <w:sz w:val="28"/>
          <w:szCs w:val="28"/>
        </w:rPr>
        <w:t>ptá na správnou odpověď a ten mu ji na formulář zapíše</w:t>
      </w:r>
    </w:p>
    <w:p w:rsidR="00C30C9E" w:rsidRDefault="008B69A1" w:rsidP="00C30C9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žáci si </w:t>
      </w:r>
      <w:r w:rsidR="00C30C9E">
        <w:rPr>
          <w:sz w:val="28"/>
          <w:szCs w:val="28"/>
        </w:rPr>
        <w:t xml:space="preserve">navzájem mohou zapsat vždy jen jednu odpověď </w:t>
      </w:r>
    </w:p>
    <w:p w:rsidR="00C30C9E" w:rsidRDefault="00C30C9E" w:rsidP="00C30C9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 okamžiku, kdy </w:t>
      </w:r>
      <w:r w:rsidR="008B69A1">
        <w:rPr>
          <w:sz w:val="28"/>
          <w:szCs w:val="28"/>
        </w:rPr>
        <w:t>má někdo zaplněna</w:t>
      </w:r>
      <w:r>
        <w:rPr>
          <w:sz w:val="28"/>
          <w:szCs w:val="28"/>
        </w:rPr>
        <w:t xml:space="preserve"> všechna pole, zavolá: „konec“</w:t>
      </w:r>
      <w:r w:rsidR="008B69A1">
        <w:rPr>
          <w:sz w:val="28"/>
          <w:szCs w:val="28"/>
        </w:rPr>
        <w:t xml:space="preserve"> a odevzdá učiteli</w:t>
      </w:r>
    </w:p>
    <w:p w:rsidR="00C30C9E" w:rsidRDefault="00C30C9E" w:rsidP="00C30C9E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žáci si </w:t>
      </w:r>
      <w:r w:rsidR="008B69A1">
        <w:rPr>
          <w:sz w:val="28"/>
          <w:szCs w:val="28"/>
        </w:rPr>
        <w:t xml:space="preserve">s učitelem </w:t>
      </w:r>
      <w:r>
        <w:rPr>
          <w:sz w:val="28"/>
          <w:szCs w:val="28"/>
        </w:rPr>
        <w:t>kontrolují správné řešení a počítají nejdříve počet dosažených linií</w:t>
      </w:r>
      <w:r w:rsidR="008B69A1">
        <w:rPr>
          <w:sz w:val="28"/>
          <w:szCs w:val="28"/>
        </w:rPr>
        <w:t>, potom počet správných linií</w:t>
      </w: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Pr="00D9257C" w:rsidRDefault="00D9257C" w:rsidP="008B69A1">
      <w:pPr>
        <w:rPr>
          <w:sz w:val="24"/>
          <w:szCs w:val="24"/>
        </w:rPr>
      </w:pPr>
      <w:r w:rsidRPr="00D9257C">
        <w:rPr>
          <w:sz w:val="24"/>
          <w:szCs w:val="24"/>
        </w:rPr>
        <w:t>Použitá literatura:</w:t>
      </w:r>
    </w:p>
    <w:p w:rsidR="00D9257C" w:rsidRPr="00D9257C" w:rsidRDefault="00D9257C" w:rsidP="00D9257C">
      <w:pPr>
        <w:rPr>
          <w:sz w:val="24"/>
          <w:szCs w:val="24"/>
        </w:rPr>
      </w:pPr>
      <w:r w:rsidRPr="00D9257C">
        <w:rPr>
          <w:sz w:val="24"/>
          <w:szCs w:val="24"/>
        </w:rPr>
        <w:t xml:space="preserve">DOLEŽALOVÁ, Ladislava a Marie VLKOVÁ. Občanský a společenskovědní základ. Vyd. 1. Kralice na Hané: Computer Media, 2010, 72 s. ISBN 978-807-4020-605. </w:t>
      </w:r>
    </w:p>
    <w:p w:rsidR="00D9257C" w:rsidRPr="00D9257C" w:rsidRDefault="00D9257C" w:rsidP="00D9257C">
      <w:pPr>
        <w:rPr>
          <w:sz w:val="24"/>
          <w:szCs w:val="24"/>
        </w:rPr>
      </w:pPr>
      <w:r w:rsidRPr="00D9257C">
        <w:rPr>
          <w:sz w:val="24"/>
          <w:szCs w:val="24"/>
        </w:rPr>
        <w:t xml:space="preserve">EMMERT, František. Odmaturuj! ze společenských věd. Vyd. 1. Brno: Didaktis, 2003, 224 s. Odmaturuj!. ISBN 80-862-8568-5. </w:t>
      </w:r>
    </w:p>
    <w:p w:rsidR="00D9257C" w:rsidRDefault="00D9257C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8B69A1" w:rsidRDefault="008B69A1" w:rsidP="008B69A1">
      <w:pPr>
        <w:rPr>
          <w:sz w:val="28"/>
          <w:szCs w:val="28"/>
        </w:rPr>
      </w:pPr>
    </w:p>
    <w:p w:rsidR="00FF37B0" w:rsidRPr="00FF37B0" w:rsidRDefault="00FF37B0" w:rsidP="00FF3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37B0" w:rsidRPr="00FF37B0" w:rsidRDefault="00FF37B0" w:rsidP="00FF3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37B0" w:rsidRPr="00FF37B0" w:rsidRDefault="00FF37B0" w:rsidP="00FF37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B69A1" w:rsidRPr="008B69A1" w:rsidRDefault="008B69A1" w:rsidP="008B69A1">
      <w:pPr>
        <w:rPr>
          <w:sz w:val="28"/>
          <w:szCs w:val="28"/>
        </w:rPr>
      </w:pPr>
    </w:p>
    <w:sectPr w:rsidR="008B69A1" w:rsidRPr="008B69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E044261"/>
    <w:multiLevelType w:val="hybridMultilevel"/>
    <w:tmpl w:val="94949444"/>
    <w:lvl w:ilvl="0" w:tplc="FF5E4CE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4B5A"/>
    <w:rsid w:val="00116C23"/>
    <w:rsid w:val="00222C1B"/>
    <w:rsid w:val="004D33B1"/>
    <w:rsid w:val="004E5D8C"/>
    <w:rsid w:val="005B47AC"/>
    <w:rsid w:val="00710FA7"/>
    <w:rsid w:val="00772343"/>
    <w:rsid w:val="008B69A1"/>
    <w:rsid w:val="008D3CB0"/>
    <w:rsid w:val="00A71113"/>
    <w:rsid w:val="00AC3D03"/>
    <w:rsid w:val="00C30C9E"/>
    <w:rsid w:val="00C46048"/>
    <w:rsid w:val="00D24B5A"/>
    <w:rsid w:val="00D9257C"/>
    <w:rsid w:val="00DE2466"/>
    <w:rsid w:val="00E84C76"/>
    <w:rsid w:val="00EE2515"/>
    <w:rsid w:val="00FF37B0"/>
    <w:rsid w:val="00FF5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41C440-9CE1-47E8-BC10-B67591F79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D3CB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24B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24B5A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33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30C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8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5</Pages>
  <Words>638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Renáta Macečková</dc:creator>
  <cp:lastModifiedBy>Martinák David</cp:lastModifiedBy>
  <cp:revision>10</cp:revision>
  <dcterms:created xsi:type="dcterms:W3CDTF">2014-03-22T10:38:00Z</dcterms:created>
  <dcterms:modified xsi:type="dcterms:W3CDTF">2014-08-13T20:42:00Z</dcterms:modified>
</cp:coreProperties>
</file>