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E0A" w:rsidRDefault="00FD0E0A"/>
    <w:p w:rsidR="00FD0E0A" w:rsidRDefault="00FD0E0A"/>
    <w:p w:rsidR="00FD0E0A" w:rsidRDefault="00FD0E0A"/>
    <w:p w:rsidR="00FD0E0A" w:rsidRDefault="00FD0E0A"/>
    <w:tbl>
      <w:tblPr>
        <w:tblW w:w="0" w:type="auto"/>
        <w:tblLook w:val="00A0"/>
      </w:tblPr>
      <w:tblGrid>
        <w:gridCol w:w="2660"/>
        <w:gridCol w:w="6552"/>
      </w:tblGrid>
      <w:tr w:rsidR="00FD0E0A" w:rsidRPr="00C360CC" w:rsidTr="00E07FFD">
        <w:trPr>
          <w:trHeight w:val="584"/>
        </w:trPr>
        <w:tc>
          <w:tcPr>
            <w:tcW w:w="2660"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Autor:</w:t>
            </w:r>
          </w:p>
        </w:tc>
        <w:tc>
          <w:tcPr>
            <w:tcW w:w="6552"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Mgr. Vojtěch Kawan</w:t>
            </w:r>
          </w:p>
        </w:tc>
      </w:tr>
      <w:tr w:rsidR="00FD0E0A" w:rsidRPr="00C360CC" w:rsidTr="00E07FFD">
        <w:trPr>
          <w:trHeight w:val="881"/>
        </w:trPr>
        <w:tc>
          <w:tcPr>
            <w:tcW w:w="2660"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Název materiálu:</w:t>
            </w:r>
          </w:p>
        </w:tc>
        <w:tc>
          <w:tcPr>
            <w:tcW w:w="6552"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VY_32_INOVACE_10_HUDEBNI_CINNOSTI_01</w:t>
            </w:r>
            <w:r w:rsidRPr="00E07FFD">
              <w:rPr>
                <w:rFonts w:ascii="Arial" w:hAnsi="Arial" w:cs="Arial"/>
                <w:sz w:val="28"/>
                <w:szCs w:val="28"/>
                <w:lang w:eastAsia="cs-CZ"/>
              </w:rPr>
              <w:br/>
              <w:t>Organologie - hud. nástroje a jejich umístění</w:t>
            </w:r>
          </w:p>
        </w:tc>
      </w:tr>
      <w:tr w:rsidR="00FD0E0A" w:rsidRPr="00C360CC" w:rsidTr="00E07FFD">
        <w:trPr>
          <w:trHeight w:val="584"/>
        </w:trPr>
        <w:tc>
          <w:tcPr>
            <w:tcW w:w="2660"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Název sady:</w:t>
            </w:r>
          </w:p>
        </w:tc>
        <w:tc>
          <w:tcPr>
            <w:tcW w:w="6552"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 xml:space="preserve">Hudební aktivizační činnosti </w:t>
            </w:r>
          </w:p>
        </w:tc>
      </w:tr>
      <w:tr w:rsidR="00FD0E0A" w:rsidRPr="00C360CC" w:rsidTr="00E07FFD">
        <w:trPr>
          <w:trHeight w:val="584"/>
        </w:trPr>
        <w:tc>
          <w:tcPr>
            <w:tcW w:w="2660"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Obor, ročník:</w:t>
            </w:r>
          </w:p>
        </w:tc>
        <w:tc>
          <w:tcPr>
            <w:tcW w:w="6552"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Sociální činnost, Výchovná a humanitární činnost - sociální činnost, 1. ročník</w:t>
            </w:r>
          </w:p>
        </w:tc>
      </w:tr>
      <w:tr w:rsidR="00FD0E0A" w:rsidRPr="00C360CC" w:rsidTr="00E07FFD">
        <w:trPr>
          <w:trHeight w:val="584"/>
        </w:trPr>
        <w:tc>
          <w:tcPr>
            <w:tcW w:w="2660"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Datum vytvoření:</w:t>
            </w:r>
          </w:p>
        </w:tc>
        <w:tc>
          <w:tcPr>
            <w:tcW w:w="6552" w:type="dxa"/>
            <w:vAlign w:val="center"/>
          </w:tcPr>
          <w:p w:rsidR="00FD0E0A" w:rsidRPr="00E07FFD" w:rsidRDefault="00FD0E0A" w:rsidP="00E07FFD">
            <w:pPr>
              <w:spacing w:after="0" w:line="240" w:lineRule="auto"/>
              <w:rPr>
                <w:rFonts w:ascii="Arial" w:hAnsi="Arial" w:cs="Arial"/>
                <w:sz w:val="28"/>
                <w:szCs w:val="28"/>
                <w:lang w:eastAsia="cs-CZ"/>
              </w:rPr>
            </w:pPr>
            <w:r w:rsidRPr="00E07FFD">
              <w:rPr>
                <w:rFonts w:ascii="Arial" w:hAnsi="Arial" w:cs="Arial"/>
                <w:sz w:val="28"/>
                <w:szCs w:val="28"/>
                <w:lang w:eastAsia="cs-CZ"/>
              </w:rPr>
              <w:t>Leden 2014</w:t>
            </w:r>
          </w:p>
        </w:tc>
      </w:tr>
      <w:tr w:rsidR="00FD0E0A" w:rsidRPr="00C360CC" w:rsidTr="00E07FFD">
        <w:trPr>
          <w:trHeight w:val="584"/>
        </w:trPr>
        <w:tc>
          <w:tcPr>
            <w:tcW w:w="2660" w:type="dxa"/>
            <w:vAlign w:val="center"/>
          </w:tcPr>
          <w:p w:rsidR="00FD0E0A" w:rsidRPr="00E07FFD" w:rsidRDefault="00FD0E0A" w:rsidP="00E07FFD">
            <w:pPr>
              <w:spacing w:after="0" w:line="240" w:lineRule="auto"/>
              <w:rPr>
                <w:rFonts w:ascii="Arial" w:hAnsi="Arial" w:cs="Arial"/>
                <w:sz w:val="20"/>
                <w:szCs w:val="20"/>
                <w:lang w:eastAsia="cs-CZ"/>
              </w:rPr>
            </w:pPr>
            <w:r w:rsidRPr="00E07FFD">
              <w:rPr>
                <w:rFonts w:ascii="Arial" w:hAnsi="Arial" w:cs="Arial"/>
                <w:sz w:val="20"/>
                <w:szCs w:val="20"/>
                <w:lang w:eastAsia="cs-CZ"/>
              </w:rPr>
              <w:t>Anotace:</w:t>
            </w:r>
          </w:p>
        </w:tc>
        <w:tc>
          <w:tcPr>
            <w:tcW w:w="6552" w:type="dxa"/>
            <w:vAlign w:val="center"/>
          </w:tcPr>
          <w:p w:rsidR="00FD0E0A" w:rsidRPr="00E07FFD" w:rsidRDefault="00FD0E0A" w:rsidP="00E07FFD">
            <w:pPr>
              <w:spacing w:after="0" w:line="240" w:lineRule="auto"/>
              <w:rPr>
                <w:rFonts w:ascii="Arial" w:hAnsi="Arial" w:cs="Arial"/>
                <w:sz w:val="20"/>
                <w:szCs w:val="20"/>
                <w:lang w:eastAsia="cs-CZ"/>
              </w:rPr>
            </w:pPr>
            <w:r w:rsidRPr="00E07FFD">
              <w:rPr>
                <w:rFonts w:ascii="Arial" w:hAnsi="Arial" w:cs="Arial"/>
                <w:sz w:val="20"/>
                <w:szCs w:val="20"/>
                <w:lang w:eastAsia="cs-CZ"/>
              </w:rPr>
              <w:t>Organologie, dirigování, schéma symfonického orchestru</w:t>
            </w:r>
          </w:p>
        </w:tc>
      </w:tr>
      <w:tr w:rsidR="00FD0E0A" w:rsidRPr="00C360CC" w:rsidTr="00E07FFD">
        <w:trPr>
          <w:trHeight w:val="584"/>
        </w:trPr>
        <w:tc>
          <w:tcPr>
            <w:tcW w:w="2660" w:type="dxa"/>
            <w:vAlign w:val="center"/>
          </w:tcPr>
          <w:p w:rsidR="00FD0E0A" w:rsidRPr="00E07FFD" w:rsidRDefault="00FD0E0A" w:rsidP="00E07FFD">
            <w:pPr>
              <w:spacing w:after="0" w:line="240" w:lineRule="auto"/>
              <w:rPr>
                <w:rFonts w:ascii="Arial" w:hAnsi="Arial" w:cs="Arial"/>
                <w:sz w:val="20"/>
                <w:szCs w:val="20"/>
                <w:lang w:eastAsia="cs-CZ"/>
              </w:rPr>
            </w:pPr>
            <w:r w:rsidRPr="00E07FFD">
              <w:rPr>
                <w:rFonts w:ascii="Arial" w:hAnsi="Arial" w:cs="Arial"/>
                <w:sz w:val="20"/>
                <w:szCs w:val="20"/>
                <w:lang w:eastAsia="cs-CZ"/>
              </w:rPr>
              <w:t>Metodický obsah:</w:t>
            </w:r>
          </w:p>
        </w:tc>
        <w:tc>
          <w:tcPr>
            <w:tcW w:w="6552" w:type="dxa"/>
            <w:vAlign w:val="center"/>
          </w:tcPr>
          <w:p w:rsidR="00FD0E0A" w:rsidRPr="00E07FFD" w:rsidRDefault="00FD0E0A" w:rsidP="00E07FFD">
            <w:pPr>
              <w:spacing w:after="0" w:line="240" w:lineRule="auto"/>
              <w:rPr>
                <w:rFonts w:ascii="Arial" w:hAnsi="Arial" w:cs="Arial"/>
                <w:sz w:val="20"/>
                <w:szCs w:val="20"/>
                <w:lang w:eastAsia="cs-CZ"/>
              </w:rPr>
            </w:pPr>
            <w:r w:rsidRPr="00E07FFD">
              <w:rPr>
                <w:rFonts w:ascii="Arial" w:hAnsi="Arial" w:cs="Arial"/>
                <w:sz w:val="20"/>
                <w:szCs w:val="20"/>
                <w:lang w:eastAsia="cs-CZ"/>
              </w:rPr>
              <w:t>Pracovní úkoly, procvičení dirigování a znalostí hudebních nástrojů, zpěv, prožitkové učení</w:t>
            </w:r>
          </w:p>
        </w:tc>
      </w:tr>
    </w:tbl>
    <w:p w:rsidR="00FD0E0A" w:rsidRDefault="00FD0E0A"/>
    <w:p w:rsidR="00FD0E0A" w:rsidRPr="003E5F72" w:rsidRDefault="00FD0E0A" w:rsidP="0084169A">
      <w:pPr>
        <w:jc w:val="center"/>
        <w:rPr>
          <w:rFonts w:ascii="Arial" w:hAnsi="Arial" w:cs="Arial"/>
          <w:b/>
          <w:sz w:val="24"/>
        </w:rPr>
      </w:pPr>
      <w:r>
        <w:br w:type="page"/>
      </w:r>
      <w:r w:rsidRPr="003E5F72">
        <w:rPr>
          <w:rFonts w:ascii="Arial" w:hAnsi="Arial" w:cs="Arial"/>
          <w:b/>
          <w:sz w:val="24"/>
        </w:rPr>
        <w:t>Organologie – hudební nástroje a jejich umístění</w:t>
      </w:r>
    </w:p>
    <w:p w:rsidR="00FD0E0A" w:rsidRDefault="00FD0E0A" w:rsidP="0084169A">
      <w:pPr>
        <w:spacing w:line="360" w:lineRule="auto"/>
        <w:rPr>
          <w:rFonts w:ascii="Arial" w:hAnsi="Arial" w:cs="Arial"/>
          <w:sz w:val="24"/>
        </w:rPr>
      </w:pPr>
    </w:p>
    <w:p w:rsidR="00FD0E0A" w:rsidRDefault="00FD0E0A" w:rsidP="009626E3">
      <w:pPr>
        <w:spacing w:line="360" w:lineRule="auto"/>
        <w:ind w:firstLine="708"/>
        <w:jc w:val="both"/>
        <w:rPr>
          <w:rFonts w:ascii="Arial" w:hAnsi="Arial" w:cs="Arial"/>
          <w:sz w:val="24"/>
        </w:rPr>
      </w:pPr>
      <w:r>
        <w:rPr>
          <w:rFonts w:ascii="Arial" w:hAnsi="Arial" w:cs="Arial"/>
          <w:sz w:val="24"/>
        </w:rPr>
        <w:t>Organologie je nauka o hudebních nástrojích, jejich zařazení do skupin. Na škole vyučuji rozdělení nástrojů do skupin podle způsobu, jakým vzniká v nástroji tón. V tomto případě patří například varhany mezi dechové nástroje (aerofony), protože píšťaly jsou rozezvučeny proudem vzduchu (nepatří tak mezi klávesové nástroje).</w:t>
      </w:r>
    </w:p>
    <w:p w:rsidR="00FD0E0A" w:rsidRDefault="00FD0E0A" w:rsidP="009626E3">
      <w:pPr>
        <w:spacing w:line="360" w:lineRule="auto"/>
        <w:ind w:firstLine="708"/>
        <w:jc w:val="both"/>
        <w:rPr>
          <w:rFonts w:ascii="Arial" w:hAnsi="Arial" w:cs="Arial"/>
          <w:sz w:val="24"/>
        </w:rPr>
      </w:pPr>
      <w:r>
        <w:rPr>
          <w:rFonts w:ascii="Arial" w:hAnsi="Arial" w:cs="Arial"/>
          <w:sz w:val="24"/>
        </w:rPr>
        <w:t>Tento metodický list je zaměřen převážně na zopakování a shrnutí dosavadních informací z oblasti organologie, koncertní kultury a schématu symfonického orchestru. Vše je propojeno se zpěvem a dirigováním.</w:t>
      </w:r>
    </w:p>
    <w:p w:rsidR="00FD0E0A" w:rsidRDefault="00FD0E0A" w:rsidP="00224536">
      <w:pPr>
        <w:spacing w:line="360" w:lineRule="auto"/>
        <w:ind w:firstLine="708"/>
        <w:jc w:val="both"/>
        <w:rPr>
          <w:rFonts w:ascii="Arial" w:hAnsi="Arial" w:cs="Arial"/>
          <w:sz w:val="24"/>
        </w:rPr>
      </w:pPr>
      <w:r>
        <w:rPr>
          <w:rFonts w:ascii="Arial" w:hAnsi="Arial" w:cs="Arial"/>
          <w:sz w:val="24"/>
        </w:rPr>
        <w:t>Samotná hra je velice jednoduchá na přípravu. Stačí vypsat jednotlivé nástroje symfonického orchestru a jejich hráče na kousky papírků, které přeložíme tak, aby nápis nebyl čitelný při losování. Všichni žáci ve třídě si tedy vylosují jeden lísteček, přečtou tak, aby ho nikdo jiný neviděl a neslyšel. Bez řečí se snaží najít své místo (postavení) v symfonickém orchestru. Jelikož vyučuji na škole v Hradci Králové, přikládám nejčastější zobrazení postavení hráčů Filharmonie Hradec Králové. Vše začíná trochu rozpačitě až do doby, kdy si jeden žák vylosuje dirigenta. Ten zaujme v prostoru pozici proti všem ostatním a dle něj se teprve mohou seřadit jednotlivé nástroje / hráči. Celá aktivita musí probíhat v tichosti. Nástroje / hráči, kteří netuší, nebo si nejsou jisti svým postavení, se postaví mimo herní plochu. Teprve teď si všichni zařazení hráči na nástroje vezmou imaginární nástroje a připraví se ke hře. Tím dáme možnost nezařazeným, aby poznali podle způsobu na svůj nástroj, kam se mají zařadit</w:t>
      </w:r>
      <w:r>
        <w:rPr>
          <w:rStyle w:val="FootnoteReference"/>
          <w:rFonts w:ascii="Arial" w:hAnsi="Arial" w:cs="Arial"/>
          <w:sz w:val="24"/>
        </w:rPr>
        <w:footnoteReference w:id="1"/>
      </w:r>
      <w:r>
        <w:rPr>
          <w:rFonts w:ascii="Arial" w:hAnsi="Arial" w:cs="Arial"/>
          <w:sz w:val="24"/>
        </w:rPr>
        <w:t>.</w:t>
      </w:r>
    </w:p>
    <w:p w:rsidR="00FD0E0A" w:rsidRDefault="00FD0E0A" w:rsidP="00224536">
      <w:pPr>
        <w:spacing w:line="360" w:lineRule="auto"/>
        <w:ind w:firstLine="708"/>
        <w:jc w:val="both"/>
        <w:rPr>
          <w:rFonts w:ascii="Arial" w:hAnsi="Arial" w:cs="Arial"/>
          <w:sz w:val="24"/>
        </w:rPr>
      </w:pPr>
      <w:r>
        <w:rPr>
          <w:rFonts w:ascii="Arial" w:hAnsi="Arial" w:cs="Arial"/>
          <w:sz w:val="24"/>
        </w:rPr>
        <w:t>Dirigent má nyní povinnost zkontrolovat, zda je každý na svém správném místě, sehnat si propriety ke své funkci</w:t>
      </w:r>
      <w:r>
        <w:rPr>
          <w:rStyle w:val="FootnoteReference"/>
          <w:rFonts w:ascii="Arial" w:hAnsi="Arial" w:cs="Arial"/>
          <w:sz w:val="24"/>
        </w:rPr>
        <w:footnoteReference w:id="2"/>
      </w:r>
      <w:r>
        <w:rPr>
          <w:rFonts w:ascii="Arial" w:hAnsi="Arial" w:cs="Arial"/>
          <w:sz w:val="24"/>
        </w:rPr>
        <w:t xml:space="preserve"> a vybrat píseň, kterou bude třída zpívat. Musí píseň nahlásit, připravit všechny k nástupu a oddirigovat píseň s libovolnou dynamikou, tempovými změnami podle jeho rozložení, nálady či chuti vyzkoušet něco nového. Na nástrojích (žácích) je, aby podle dirigentova gesta udělali požadovanou hru (zpěv). Po doznění posledních tónů se dirigent ukloní publiku </w:t>
      </w:r>
      <w:r>
        <w:rPr>
          <w:rFonts w:ascii="Arial" w:hAnsi="Arial" w:cs="Arial"/>
          <w:sz w:val="24"/>
        </w:rPr>
        <w:br/>
        <w:t>a poděkuje koncertnímu mistru, případně sólistům tak, jak to bývá zvykem u klasického koncertu. Vybere z žáků jiného dirigenta a předá mu taktovku, sám zaujme jeho místo nástroje. Nový dirigent musí zvolit jiný takt</w:t>
      </w:r>
      <w:r>
        <w:rPr>
          <w:rStyle w:val="FootnoteReference"/>
          <w:rFonts w:ascii="Arial" w:hAnsi="Arial" w:cs="Arial"/>
          <w:sz w:val="24"/>
        </w:rPr>
        <w:footnoteReference w:id="3"/>
      </w:r>
      <w:r>
        <w:rPr>
          <w:rFonts w:ascii="Arial" w:hAnsi="Arial" w:cs="Arial"/>
          <w:sz w:val="24"/>
        </w:rPr>
        <w:t xml:space="preserve"> než jeho předchůdce. Během celé hry tak zazní tři písně v podání tří dirigentů. </w:t>
      </w:r>
    </w:p>
    <w:p w:rsidR="00FD0E0A" w:rsidRDefault="00FD0E0A" w:rsidP="00224536">
      <w:pPr>
        <w:spacing w:line="360" w:lineRule="auto"/>
        <w:ind w:firstLine="708"/>
        <w:jc w:val="both"/>
        <w:rPr>
          <w:rFonts w:ascii="Arial" w:hAnsi="Arial" w:cs="Arial"/>
          <w:sz w:val="24"/>
        </w:rPr>
      </w:pPr>
      <w:r>
        <w:rPr>
          <w:rFonts w:ascii="Arial" w:hAnsi="Arial" w:cs="Arial"/>
          <w:sz w:val="24"/>
        </w:rPr>
        <w:t xml:space="preserve">Samotná aktivita je přibližně 30 minut dlouhá. Nevyžaduje zvláštní zásahy učitele, pokud dirigent zvládl rozestavění svého symfonického orchestru a oddirigoval píseň správným gestem. Zážitkovým učením si tak žáci zazpívají, zopakují schéma symfonického orchestru, osvěží znalosti z organologie. </w:t>
      </w: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r w:rsidRPr="001B3012">
        <w:rPr>
          <w:rFonts w:ascii="Arial" w:hAnsi="Arial" w:cs="Arial"/>
          <w:b/>
          <w:sz w:val="40"/>
          <w:szCs w:val="40"/>
        </w:rPr>
        <w:t>Výsledek rozmístění nástrojů v </w:t>
      </w:r>
      <w:r>
        <w:rPr>
          <w:rFonts w:ascii="Arial" w:hAnsi="Arial" w:cs="Arial"/>
          <w:b/>
          <w:sz w:val="40"/>
          <w:szCs w:val="40"/>
        </w:rPr>
        <w:t>orchestru</w:t>
      </w:r>
    </w:p>
    <w:p w:rsidR="00FD0E0A" w:rsidRPr="001B3012" w:rsidRDefault="00FD0E0A" w:rsidP="001B3012">
      <w:r>
        <w:rPr>
          <w:noProof/>
          <w:lang w:eastAsia="cs-CZ"/>
        </w:rPr>
        <w:pict>
          <v:shapetype id="_x0000_t177" coordsize="21600,21600" o:spt="177" path="m,l21600,r,17255l10800,21600,,17255xe">
            <v:stroke joinstyle="miter"/>
            <v:path gradientshapeok="t" o:connecttype="rect" textboxrect="0,0,21600,17255"/>
          </v:shapetype>
          <v:shape id="AutoShape 7" o:spid="_x0000_s1027" type="#_x0000_t177" style="position:absolute;margin-left:8.6pt;margin-top:152.5pt;width:93.5pt;height:73.1pt;rotation:-2299500fd;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" fillcolor="#9bbb59" strokecolor="#f2f2f2" strokeweight="3pt">
            <v:shadow on="t" color="#4e6128" opacity=".5" offset="1pt"/>
            <v:textbox>
              <w:txbxContent>
                <w:p w:rsidR="00FD0E0A" w:rsidRDefault="00FD0E0A" w:rsidP="00334580">
                  <w:pPr>
                    <w:spacing w:after="0" w:line="240" w:lineRule="auto"/>
                    <w:jc w:val="center"/>
                    <w:rPr>
                      <w:sz w:val="28"/>
                    </w:rPr>
                  </w:pPr>
                </w:p>
                <w:p w:rsidR="00FD0E0A" w:rsidRPr="00771C9C" w:rsidRDefault="00FD0E0A" w:rsidP="00334580">
                  <w:pPr>
                    <w:spacing w:after="0" w:line="240" w:lineRule="auto"/>
                    <w:jc w:val="center"/>
                    <w:rPr>
                      <w:sz w:val="28"/>
                      <w:highlight w:val="yellow"/>
                    </w:rPr>
                  </w:pPr>
                  <w:r>
                    <w:rPr>
                      <w:sz w:val="28"/>
                      <w:highlight w:val="yellow"/>
                    </w:rPr>
                    <w:t>D</w:t>
                  </w:r>
                  <w:r w:rsidRPr="00771C9C">
                    <w:rPr>
                      <w:sz w:val="28"/>
                      <w:highlight w:val="yellow"/>
                    </w:rPr>
                    <w:t>alší strunné</w:t>
                  </w:r>
                </w:p>
                <w:p w:rsidR="00FD0E0A" w:rsidRPr="00A51145" w:rsidRDefault="00FD0E0A" w:rsidP="00334580">
                  <w:pPr>
                    <w:spacing w:after="0" w:line="240" w:lineRule="auto"/>
                    <w:jc w:val="center"/>
                    <w:rPr>
                      <w:sz w:val="28"/>
                    </w:rPr>
                  </w:pPr>
                  <w:r w:rsidRPr="00771C9C">
                    <w:rPr>
                      <w:sz w:val="28"/>
                      <w:highlight w:val="yellow"/>
                    </w:rPr>
                    <w:t>nástroje</w:t>
                  </w:r>
                </w:p>
              </w:txbxContent>
            </v:textbox>
          </v:shape>
        </w:pict>
      </w:r>
      <w:r>
        <w:rPr>
          <w:noProof/>
          <w:lang w:eastAsia="cs-CZ"/>
        </w:rPr>
        <w:pict>
          <v:rect id="Rectangle 6" o:spid="_x0000_s1028" style="position:absolute;margin-left:142.9pt;margin-top:116.75pt;width:148.5pt;height:61.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" fillcolor="#95b3d7" strokecolor="#95b3d7" strokeweight="1pt">
            <v:fill color2="#dbe5f1" angle="135" focus="50%" type="gradient"/>
            <v:shadow on="t" color="#243f60" opacity=".5" offset="1pt"/>
            <v:textbox>
              <w:txbxContent>
                <w:p w:rsidR="00FD0E0A" w:rsidRPr="00771C9C" w:rsidRDefault="00FD0E0A" w:rsidP="00334580">
                  <w:pPr>
                    <w:rPr>
                      <w:b/>
                      <w:color w:val="0070C0"/>
                      <w:sz w:val="28"/>
                    </w:rPr>
                  </w:pPr>
                  <w:r w:rsidRPr="00771C9C">
                    <w:rPr>
                      <w:b/>
                      <w:color w:val="0070C0"/>
                      <w:sz w:val="28"/>
                    </w:rPr>
                    <w:t>Klarinety         Fagoty</w:t>
                  </w:r>
                </w:p>
                <w:p w:rsidR="00FD0E0A" w:rsidRPr="00771C9C" w:rsidRDefault="00FD0E0A" w:rsidP="00334580">
                  <w:pPr>
                    <w:rPr>
                      <w:b/>
                      <w:color w:val="0070C0"/>
                      <w:sz w:val="28"/>
                    </w:rPr>
                  </w:pPr>
                  <w:r w:rsidRPr="00771C9C">
                    <w:rPr>
                      <w:b/>
                      <w:color w:val="0070C0"/>
                      <w:sz w:val="28"/>
                    </w:rPr>
                    <w:t>Flétny             Hoboje</w:t>
                  </w:r>
                </w:p>
                <w:p w:rsidR="00FD0E0A" w:rsidRDefault="00FD0E0A" w:rsidP="00334580"/>
              </w:txbxContent>
            </v:textbox>
          </v:rect>
        </w:pict>
      </w:r>
      <w:r>
        <w:rPr>
          <w:noProof/>
          <w:lang w:eastAsia="cs-CZ"/>
        </w:rPr>
        <w:pict>
          <v:rect id="Rectangle 5" o:spid="_x0000_s1029" style="position:absolute;margin-left:58.9pt;margin-top:25.25pt;width:334.5pt;height:38.2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" fillcolor="#d99594" strokecolor="#c0504d" strokeweight="1pt">
            <v:fill color2="#c0504d" focus="50%" type="gradient"/>
            <v:shadow on="t" color="#622423" offset="1pt"/>
            <v:textbox>
              <w:txbxContent>
                <w:p w:rsidR="00FD0E0A" w:rsidRPr="00AD0F81" w:rsidRDefault="00FD0E0A" w:rsidP="00334580">
                  <w:pPr>
                    <w:jc w:val="center"/>
                    <w:rPr>
                      <w:b/>
                      <w:color w:val="FBD4B4"/>
                      <w:sz w:val="36"/>
                    </w:rPr>
                  </w:pPr>
                  <w:r>
                    <w:rPr>
                      <w:b/>
                      <w:color w:val="FBD4B4"/>
                      <w:sz w:val="36"/>
                    </w:rPr>
                    <w:t xml:space="preserve">Bicí nástroje </w:t>
                  </w:r>
                  <w:r>
                    <w:rPr>
                      <w:b/>
                      <w:color w:val="FBD4B4"/>
                      <w:sz w:val="36"/>
                    </w:rPr>
                    <w:tab/>
                    <w:t xml:space="preserve">a   </w:t>
                  </w:r>
                  <w:r w:rsidRPr="00AD0F81">
                    <w:rPr>
                      <w:b/>
                      <w:color w:val="FBD4B4"/>
                      <w:sz w:val="36"/>
                    </w:rPr>
                    <w:tab/>
                    <w:t>Tympány</w:t>
                  </w:r>
                </w:p>
              </w:txbxContent>
            </v:textbox>
          </v:rect>
        </w:pict>
      </w:r>
      <w:r>
        <w:rPr>
          <w:noProof/>
          <w:lang w:eastAsia="cs-CZ"/>
        </w:rPr>
        <w:pict>
          <v:rect id="Rectangle 4" o:spid="_x0000_s1030" style="position:absolute;margin-left:21.4pt;margin-top:71pt;width:438pt;height:39.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" fillcolor="#95b3d7" strokecolor="#95b3d7" strokeweight="1pt">
            <v:fill color2="#dbe5f1" angle="135" focus="50%" type="gradient"/>
            <v:shadow on="t" color="#243f60" opacity=".5" offset="1pt"/>
            <v:textbox>
              <w:txbxContent>
                <w:p w:rsidR="00FD0E0A" w:rsidRPr="00771C9C" w:rsidRDefault="00FD0E0A" w:rsidP="00334580">
                  <w:pPr>
                    <w:rPr>
                      <w:b/>
                      <w:color w:val="0070C0"/>
                      <w:sz w:val="28"/>
                    </w:rPr>
                  </w:pPr>
                  <w:r w:rsidRPr="00771C9C">
                    <w:rPr>
                      <w:b/>
                      <w:color w:val="0070C0"/>
                      <w:sz w:val="28"/>
                    </w:rPr>
                    <w:t xml:space="preserve">Lesní rohy </w:t>
                  </w:r>
                  <w:r w:rsidRPr="00771C9C">
                    <w:rPr>
                      <w:b/>
                      <w:color w:val="0070C0"/>
                      <w:sz w:val="28"/>
                    </w:rPr>
                    <w:tab/>
                  </w:r>
                  <w:r w:rsidRPr="00771C9C">
                    <w:rPr>
                      <w:b/>
                      <w:color w:val="0070C0"/>
                      <w:sz w:val="28"/>
                    </w:rPr>
                    <w:tab/>
                    <w:t>Trubky</w:t>
                  </w:r>
                  <w:r w:rsidRPr="00771C9C">
                    <w:rPr>
                      <w:b/>
                      <w:color w:val="0070C0"/>
                      <w:sz w:val="28"/>
                    </w:rPr>
                    <w:tab/>
                  </w:r>
                  <w:r w:rsidRPr="00771C9C">
                    <w:rPr>
                      <w:b/>
                      <w:color w:val="0070C0"/>
                      <w:sz w:val="28"/>
                    </w:rPr>
                    <w:tab/>
                  </w:r>
                  <w:r w:rsidRPr="00771C9C">
                    <w:rPr>
                      <w:b/>
                      <w:color w:val="0070C0"/>
                      <w:sz w:val="28"/>
                    </w:rPr>
                    <w:tab/>
                    <w:t>Pozouny</w:t>
                  </w:r>
                  <w:r w:rsidRPr="00771C9C">
                    <w:rPr>
                      <w:b/>
                      <w:color w:val="0070C0"/>
                      <w:sz w:val="28"/>
                    </w:rPr>
                    <w:tab/>
                  </w:r>
                  <w:r w:rsidRPr="00771C9C">
                    <w:rPr>
                      <w:b/>
                      <w:color w:val="0070C0"/>
                      <w:sz w:val="28"/>
                    </w:rPr>
                    <w:tab/>
                  </w:r>
                  <w:r w:rsidRPr="00771C9C">
                    <w:rPr>
                      <w:b/>
                      <w:color w:val="0070C0"/>
                      <w:sz w:val="28"/>
                    </w:rPr>
                    <w:tab/>
                    <w:t>Tuby</w:t>
                  </w:r>
                </w:p>
              </w:txbxContent>
            </v:textbox>
          </v:rect>
        </w:pict>
      </w:r>
      <w:r>
        <w:rPr>
          <w:noProof/>
          <w:lang w:eastAsia="cs-CZ"/>
        </w:rPr>
        <w:pict>
          <v:shape id="AutoShape 3" o:spid="_x0000_s1031" style="position:absolute;margin-left:58.9pt;margin-top:187.25pt;width:328.5pt;height:185.25pt;z-index:251655680;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" adj="-11796480,,5400" path="m5400,10800v,-2983,2417,-5400,5400,-5400c13782,5399,16199,7817,16200,10799r5400,1c21600,4835,16764,,10800,,4835,,,4835,,10800r5400,xe" fillcolor="#9bbb59" strokecolor="#f2f2f2" strokeweight="3pt">
            <v:stroke joinstyle="miter"/>
            <v:shadow on="t" color="#4e6128" opacity=".5" offset="1pt"/>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2085975,0;521494,1176338;2085975,588169;3650456,1176338" o:connectangles="0,0,0,0" textboxrect="0,0,21600,7713"/>
            <v:handles>
              <v:h position="@3,#0" polar="10800,10800"/>
              <v:h position="#2,#1" polar="10800,10800" radiusrange="0,10800"/>
            </v:handles>
            <v:textbox style="layout-flow:vertical;mso-layout-flow-alt:bottom-to-top">
              <w:txbxContent>
                <w:p w:rsidR="00FD0E0A" w:rsidRDefault="00FD0E0A" w:rsidP="00334580"/>
                <w:p w:rsidR="00FD0E0A" w:rsidRPr="00A51145" w:rsidRDefault="00FD0E0A" w:rsidP="00334580">
                  <w:pPr>
                    <w:rPr>
                      <w:sz w:val="24"/>
                    </w:rPr>
                  </w:pPr>
                  <w:r w:rsidRPr="00771C9C">
                    <w:rPr>
                      <w:sz w:val="24"/>
                      <w:highlight w:val="yellow"/>
                    </w:rPr>
                    <w:t>1.housle</w:t>
                  </w:r>
                </w:p>
                <w:p w:rsidR="00FD0E0A" w:rsidRDefault="00FD0E0A" w:rsidP="00334580">
                  <w:pPr>
                    <w:rPr>
                      <w:sz w:val="24"/>
                    </w:rPr>
                  </w:pPr>
                </w:p>
                <w:p w:rsidR="00FD0E0A" w:rsidRDefault="00FD0E0A" w:rsidP="00334580">
                  <w:pPr>
                    <w:rPr>
                      <w:sz w:val="24"/>
                    </w:rPr>
                  </w:pPr>
                </w:p>
                <w:p w:rsidR="00FD0E0A" w:rsidRPr="00A51145" w:rsidRDefault="00FD0E0A" w:rsidP="00334580">
                  <w:pPr>
                    <w:rPr>
                      <w:sz w:val="24"/>
                    </w:rPr>
                  </w:pPr>
                  <w:r>
                    <w:rPr>
                      <w:sz w:val="24"/>
                    </w:rPr>
                    <w:t xml:space="preserve">                </w:t>
                  </w:r>
                  <w:r w:rsidRPr="00771C9C">
                    <w:rPr>
                      <w:sz w:val="24"/>
                      <w:highlight w:val="yellow"/>
                    </w:rPr>
                    <w:t>2.housle</w:t>
                  </w:r>
                </w:p>
                <w:p w:rsidR="00FD0E0A" w:rsidRDefault="00FD0E0A" w:rsidP="00334580">
                  <w:pPr>
                    <w:rPr>
                      <w:sz w:val="24"/>
                    </w:rPr>
                  </w:pPr>
                  <w:r w:rsidRPr="00A51145">
                    <w:rPr>
                      <w:sz w:val="24"/>
                    </w:rPr>
                    <w:t xml:space="preserve">  </w:t>
                  </w:r>
                </w:p>
                <w:p w:rsidR="00FD0E0A" w:rsidRDefault="00FD0E0A" w:rsidP="00334580">
                  <w:pPr>
                    <w:rPr>
                      <w:sz w:val="24"/>
                    </w:rPr>
                  </w:pPr>
                  <w:r w:rsidRPr="00A51145">
                    <w:rPr>
                      <w:sz w:val="24"/>
                    </w:rPr>
                    <w:t xml:space="preserve">               </w:t>
                  </w:r>
                  <w:r>
                    <w:rPr>
                      <w:sz w:val="24"/>
                    </w:rPr>
                    <w:t xml:space="preserve">    </w:t>
                  </w:r>
                  <w:r w:rsidRPr="00A51145">
                    <w:rPr>
                      <w:sz w:val="24"/>
                    </w:rPr>
                    <w:t xml:space="preserve">  </w:t>
                  </w:r>
                </w:p>
                <w:p w:rsidR="00FD0E0A" w:rsidRPr="00A51145" w:rsidRDefault="00FD0E0A" w:rsidP="00334580">
                  <w:pPr>
                    <w:rPr>
                      <w:sz w:val="24"/>
                    </w:rPr>
                  </w:pPr>
                  <w:r w:rsidRPr="00A51145">
                    <w:rPr>
                      <w:sz w:val="24"/>
                    </w:rPr>
                    <w:t xml:space="preserve">                     </w:t>
                  </w:r>
                  <w:r w:rsidRPr="00771C9C">
                    <w:rPr>
                      <w:sz w:val="24"/>
                      <w:highlight w:val="yellow"/>
                    </w:rPr>
                    <w:t>Violy</w:t>
                  </w:r>
                </w:p>
                <w:p w:rsidR="00FD0E0A" w:rsidRPr="00A51145" w:rsidRDefault="00FD0E0A" w:rsidP="00334580">
                  <w:pPr>
                    <w:rPr>
                      <w:sz w:val="24"/>
                    </w:rPr>
                  </w:pPr>
                </w:p>
                <w:p w:rsidR="00FD0E0A" w:rsidRPr="00A51145" w:rsidRDefault="00FD0E0A" w:rsidP="00334580">
                  <w:pPr>
                    <w:rPr>
                      <w:sz w:val="24"/>
                    </w:rPr>
                  </w:pPr>
                </w:p>
                <w:p w:rsidR="00FD0E0A" w:rsidRPr="00A51145" w:rsidRDefault="00FD0E0A" w:rsidP="00334580">
                  <w:pPr>
                    <w:rPr>
                      <w:sz w:val="24"/>
                    </w:rPr>
                  </w:pPr>
                  <w:r w:rsidRPr="00A51145">
                    <w:rPr>
                      <w:sz w:val="24"/>
                    </w:rPr>
                    <w:t xml:space="preserve"> </w:t>
                  </w:r>
                  <w:r w:rsidRPr="00771C9C">
                    <w:rPr>
                      <w:sz w:val="24"/>
                      <w:highlight w:val="yellow"/>
                    </w:rPr>
                    <w:t>Violoncella</w:t>
                  </w:r>
                  <w:r w:rsidRPr="00A51145">
                    <w:rPr>
                      <w:sz w:val="24"/>
                    </w:rPr>
                    <w:t xml:space="preserve"> </w:t>
                  </w:r>
                </w:p>
                <w:p w:rsidR="00FD0E0A" w:rsidRDefault="00FD0E0A" w:rsidP="00334580"/>
              </w:txbxContent>
            </v:textbox>
          </v:shape>
        </w:pict>
      </w:r>
      <w:r>
        <w:rPr>
          <w:noProof/>
          <w:lang w:eastAsia="cs-CZ"/>
        </w:rPr>
        <w:pict>
          <v:shape id="AutoShape 2" o:spid="_x0000_s1032" type="#_x0000_t177" style="position:absolute;margin-left:335.45pt;margin-top:147.1pt;width:93.5pt;height:82.75pt;rotation:1547451fd;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" fillcolor="#9bbb59" strokecolor="#f2f2f2" strokeweight="3pt">
            <v:shadow on="t" color="#4e6128" opacity=".5" offset="1pt"/>
            <v:textbox>
              <w:txbxContent>
                <w:p w:rsidR="00FD0E0A" w:rsidRDefault="00FD0E0A" w:rsidP="00334580">
                  <w:pPr>
                    <w:spacing w:line="240" w:lineRule="auto"/>
                    <w:jc w:val="center"/>
                  </w:pPr>
                </w:p>
                <w:p w:rsidR="00FD0E0A" w:rsidRPr="00A51145" w:rsidRDefault="00FD0E0A" w:rsidP="00334580">
                  <w:pPr>
                    <w:spacing w:after="0" w:line="240" w:lineRule="auto"/>
                    <w:jc w:val="center"/>
                    <w:rPr>
                      <w:sz w:val="28"/>
                    </w:rPr>
                  </w:pPr>
                  <w:r>
                    <w:rPr>
                      <w:sz w:val="28"/>
                      <w:highlight w:val="yellow"/>
                    </w:rPr>
                    <w:t>K</w:t>
                  </w:r>
                  <w:r w:rsidRPr="00771C9C">
                    <w:rPr>
                      <w:sz w:val="28"/>
                      <w:highlight w:val="yellow"/>
                    </w:rPr>
                    <w:t>ontrabasy</w:t>
                  </w:r>
                </w:p>
              </w:txbxContent>
            </v:textbox>
          </v:shape>
        </w:pict>
      </w:r>
      <w:r>
        <w:rPr>
          <w:noProof/>
          <w:lang w:eastAsia="cs-CZ"/>
        </w:rPr>
        <w:pict>
          <v:oval id="Oval 8" o:spid="_x0000_s1033" style="position:absolute;margin-left:173.65pt;margin-top:251.75pt;width:93pt;height:54.7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" fillcolor="#ffc000" strokecolor="red">
            <v:textbox>
              <w:txbxContent>
                <w:p w:rsidR="00FD0E0A" w:rsidRPr="00AD0F81" w:rsidRDefault="00FD0E0A" w:rsidP="00334580">
                  <w:pPr>
                    <w:jc w:val="center"/>
                    <w:rPr>
                      <w:color w:val="1F497D"/>
                      <w:sz w:val="24"/>
                    </w:rPr>
                  </w:pPr>
                  <w:r w:rsidRPr="00AD0F81">
                    <w:rPr>
                      <w:b/>
                      <w:color w:val="1F497D"/>
                      <w:sz w:val="28"/>
                      <w:u w:val="single"/>
                    </w:rPr>
                    <w:t>Dirigent</w:t>
                  </w:r>
                </w:p>
              </w:txbxContent>
            </v:textbox>
          </v:oval>
        </w:pict>
      </w: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p>
    <w:p w:rsidR="00FD0E0A" w:rsidRDefault="00FD0E0A" w:rsidP="00224536">
      <w:pPr>
        <w:spacing w:line="360" w:lineRule="auto"/>
        <w:ind w:firstLine="708"/>
        <w:jc w:val="both"/>
        <w:rPr>
          <w:rFonts w:ascii="Arial" w:hAnsi="Arial" w:cs="Arial"/>
          <w:sz w:val="24"/>
        </w:rPr>
      </w:pPr>
    </w:p>
    <w:p w:rsidR="00FD0E0A" w:rsidRDefault="00FD0E0A" w:rsidP="00694DFB">
      <w:pPr>
        <w:jc w:val="center"/>
        <w:rPr>
          <w:rFonts w:ascii="Arial" w:hAnsi="Arial" w:cs="Arial"/>
          <w:sz w:val="24"/>
        </w:rPr>
      </w:pPr>
    </w:p>
    <w:p w:rsidR="00FD0E0A" w:rsidRDefault="00FD0E0A" w:rsidP="00694DFB">
      <w:pPr>
        <w:jc w:val="center"/>
        <w:rPr>
          <w:rFonts w:ascii="Arial" w:hAnsi="Arial" w:cs="Arial"/>
          <w:sz w:val="24"/>
        </w:rPr>
      </w:pPr>
    </w:p>
    <w:p w:rsidR="00FD0E0A" w:rsidRDefault="00FD0E0A" w:rsidP="00694DFB">
      <w:pPr>
        <w:jc w:val="center"/>
        <w:rPr>
          <w:rFonts w:ascii="Arial" w:hAnsi="Arial" w:cs="Arial"/>
          <w:sz w:val="24"/>
        </w:rPr>
      </w:pPr>
    </w:p>
    <w:p w:rsidR="00FD0E0A" w:rsidRDefault="00FD0E0A" w:rsidP="00694DFB">
      <w:pPr>
        <w:jc w:val="center"/>
        <w:rPr>
          <w:rFonts w:ascii="Arial" w:hAnsi="Arial" w:cs="Arial"/>
          <w:sz w:val="24"/>
        </w:rPr>
      </w:pPr>
    </w:p>
    <w:p w:rsidR="00FD0E0A" w:rsidRDefault="00FD0E0A" w:rsidP="00694DFB">
      <w:pPr>
        <w:jc w:val="center"/>
        <w:rPr>
          <w:rFonts w:ascii="Arial" w:hAnsi="Arial" w:cs="Arial"/>
          <w:sz w:val="24"/>
        </w:rPr>
      </w:pPr>
    </w:p>
    <w:p w:rsidR="00FD0E0A" w:rsidRDefault="00FD0E0A" w:rsidP="00694DFB">
      <w:pPr>
        <w:jc w:val="center"/>
        <w:rPr>
          <w:rFonts w:ascii="Arial" w:hAnsi="Arial" w:cs="Arial"/>
          <w:sz w:val="24"/>
        </w:rPr>
        <w:sectPr w:rsidR="00FD0E0A" w:rsidSect="00940185">
          <w:headerReference w:type="first" r:id="rId7"/>
          <w:footerReference w:type="first" r:id="rId8"/>
          <w:pgSz w:w="11906" w:h="16838"/>
          <w:pgMar w:top="1417" w:right="1417" w:bottom="1417" w:left="1417" w:header="708" w:footer="708" w:gutter="0"/>
          <w:cols w:space="708"/>
          <w:titlePg/>
          <w:docGrid w:linePitch="360"/>
        </w:sectPr>
      </w:pPr>
    </w:p>
    <w:p w:rsidR="00FD0E0A" w:rsidRDefault="00FD0E0A" w:rsidP="00694DFB">
      <w:pPr>
        <w:jc w:val="center"/>
        <w:rPr>
          <w:rFonts w:ascii="Arial" w:hAnsi="Arial" w:cs="Arial"/>
          <w:sz w:val="24"/>
        </w:rPr>
      </w:pPr>
    </w:p>
    <w:p w:rsidR="00FD0E0A" w:rsidRDefault="00FD0E0A" w:rsidP="00FA71BA">
      <w:pPr>
        <w:spacing w:after="0" w:line="360" w:lineRule="auto"/>
        <w:jc w:val="both"/>
        <w:rPr>
          <w:rFonts w:ascii="Arial" w:hAnsi="Arial" w:cs="Arial"/>
          <w:sz w:val="24"/>
        </w:rPr>
      </w:pPr>
      <w:r>
        <w:rPr>
          <w:rFonts w:ascii="Arial" w:hAnsi="Arial" w:cs="Arial"/>
          <w:sz w:val="24"/>
        </w:rPr>
        <w:t>Tabulka nástrojů pro výběr žáky (rozstříhat a přeložit):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70"/>
        <w:gridCol w:w="3071"/>
        <w:gridCol w:w="3071"/>
      </w:tblGrid>
      <w:tr w:rsidR="00FD0E0A" w:rsidTr="00E07FFD">
        <w:trPr>
          <w:trHeight w:val="1134"/>
        </w:trPr>
        <w:tc>
          <w:tcPr>
            <w:tcW w:w="3070"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dirigent</w:t>
            </w:r>
          </w:p>
        </w:tc>
        <w:tc>
          <w:tcPr>
            <w:tcW w:w="3071" w:type="dxa"/>
            <w:vAlign w:val="center"/>
          </w:tcPr>
          <w:p w:rsidR="00FD0E0A" w:rsidRPr="00E07FFD" w:rsidRDefault="00FD0E0A" w:rsidP="00E07FFD">
            <w:pPr>
              <w:pStyle w:val="ListParagraph"/>
              <w:numPr>
                <w:ilvl w:val="0"/>
                <w:numId w:val="1"/>
              </w:numPr>
              <w:spacing w:after="0" w:line="240" w:lineRule="auto"/>
              <w:jc w:val="center"/>
              <w:rPr>
                <w:rFonts w:ascii="Arial" w:hAnsi="Arial" w:cs="Arial"/>
                <w:sz w:val="48"/>
                <w:szCs w:val="48"/>
                <w:lang w:eastAsia="cs-CZ"/>
              </w:rPr>
            </w:pPr>
            <w:r w:rsidRPr="00E07FFD">
              <w:rPr>
                <w:rFonts w:ascii="Arial" w:hAnsi="Arial" w:cs="Arial"/>
                <w:sz w:val="48"/>
                <w:szCs w:val="48"/>
                <w:lang w:eastAsia="cs-CZ"/>
              </w:rPr>
              <w:t>housle</w:t>
            </w:r>
          </w:p>
        </w:tc>
        <w:tc>
          <w:tcPr>
            <w:tcW w:w="3071" w:type="dxa"/>
            <w:vAlign w:val="center"/>
          </w:tcPr>
          <w:p w:rsidR="00FD0E0A" w:rsidRPr="00E07FFD" w:rsidRDefault="00FD0E0A" w:rsidP="00E07FFD">
            <w:pPr>
              <w:pStyle w:val="ListParagraph"/>
              <w:numPr>
                <w:ilvl w:val="0"/>
                <w:numId w:val="2"/>
              </w:numPr>
              <w:spacing w:after="0" w:line="240" w:lineRule="auto"/>
              <w:jc w:val="center"/>
              <w:rPr>
                <w:rFonts w:ascii="Arial" w:hAnsi="Arial" w:cs="Arial"/>
                <w:sz w:val="48"/>
                <w:szCs w:val="48"/>
                <w:lang w:eastAsia="cs-CZ"/>
              </w:rPr>
            </w:pPr>
            <w:r w:rsidRPr="00E07FFD">
              <w:rPr>
                <w:rFonts w:ascii="Arial" w:hAnsi="Arial" w:cs="Arial"/>
                <w:sz w:val="48"/>
                <w:szCs w:val="48"/>
                <w:lang w:eastAsia="cs-CZ"/>
              </w:rPr>
              <w:t>housle</w:t>
            </w:r>
          </w:p>
        </w:tc>
      </w:tr>
      <w:tr w:rsidR="00FD0E0A" w:rsidTr="00E07FFD">
        <w:trPr>
          <w:trHeight w:val="1134"/>
        </w:trPr>
        <w:tc>
          <w:tcPr>
            <w:tcW w:w="3070" w:type="dxa"/>
            <w:vAlign w:val="center"/>
          </w:tcPr>
          <w:p w:rsidR="00FD0E0A" w:rsidRPr="00E07FFD" w:rsidRDefault="00FD0E0A" w:rsidP="00E07FFD">
            <w:pPr>
              <w:pStyle w:val="ListParagraph"/>
              <w:numPr>
                <w:ilvl w:val="0"/>
                <w:numId w:val="2"/>
              </w:numPr>
              <w:spacing w:after="0" w:line="240" w:lineRule="auto"/>
              <w:jc w:val="center"/>
              <w:rPr>
                <w:rFonts w:ascii="Arial" w:hAnsi="Arial" w:cs="Arial"/>
                <w:sz w:val="48"/>
                <w:szCs w:val="48"/>
                <w:lang w:eastAsia="cs-CZ"/>
              </w:rPr>
            </w:pPr>
            <w:r w:rsidRPr="00E07FFD">
              <w:rPr>
                <w:rFonts w:ascii="Arial" w:hAnsi="Arial" w:cs="Arial"/>
                <w:sz w:val="48"/>
                <w:szCs w:val="48"/>
                <w:lang w:eastAsia="cs-CZ"/>
              </w:rPr>
              <w:t>housle</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2. housle</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viola</w:t>
            </w:r>
          </w:p>
        </w:tc>
      </w:tr>
      <w:tr w:rsidR="00FD0E0A" w:rsidTr="00E07FFD">
        <w:trPr>
          <w:trHeight w:val="1134"/>
        </w:trPr>
        <w:tc>
          <w:tcPr>
            <w:tcW w:w="3070" w:type="dxa"/>
            <w:vAlign w:val="center"/>
          </w:tcPr>
          <w:p w:rsidR="00FD0E0A" w:rsidRPr="00E07FFD" w:rsidRDefault="00FD0E0A" w:rsidP="00E07FFD">
            <w:pPr>
              <w:pStyle w:val="ListParagraph"/>
              <w:spacing w:after="0" w:line="240" w:lineRule="auto"/>
              <w:jc w:val="center"/>
              <w:rPr>
                <w:rFonts w:ascii="Arial" w:hAnsi="Arial" w:cs="Arial"/>
                <w:sz w:val="48"/>
                <w:szCs w:val="48"/>
                <w:lang w:eastAsia="cs-CZ"/>
              </w:rPr>
            </w:pPr>
            <w:r w:rsidRPr="00E07FFD">
              <w:rPr>
                <w:rFonts w:ascii="Arial" w:hAnsi="Arial" w:cs="Arial"/>
                <w:sz w:val="48"/>
                <w:szCs w:val="48"/>
                <w:lang w:eastAsia="cs-CZ"/>
              </w:rPr>
              <w:t>viola</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strunný nástroj</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strunný nástroj</w:t>
            </w:r>
          </w:p>
        </w:tc>
      </w:tr>
      <w:tr w:rsidR="00FD0E0A" w:rsidTr="00E07FFD">
        <w:trPr>
          <w:trHeight w:val="1134"/>
        </w:trPr>
        <w:tc>
          <w:tcPr>
            <w:tcW w:w="3070" w:type="dxa"/>
            <w:vAlign w:val="center"/>
          </w:tcPr>
          <w:p w:rsidR="00FD0E0A" w:rsidRPr="00E07FFD" w:rsidRDefault="00FD0E0A" w:rsidP="00E07FFD">
            <w:pPr>
              <w:pStyle w:val="ListParagraph"/>
              <w:spacing w:after="0" w:line="240" w:lineRule="auto"/>
              <w:jc w:val="center"/>
              <w:rPr>
                <w:rFonts w:ascii="Arial" w:hAnsi="Arial" w:cs="Arial"/>
                <w:sz w:val="48"/>
                <w:szCs w:val="48"/>
                <w:lang w:eastAsia="cs-CZ"/>
              </w:rPr>
            </w:pPr>
            <w:r w:rsidRPr="00E07FFD">
              <w:rPr>
                <w:rFonts w:ascii="Arial" w:hAnsi="Arial" w:cs="Arial"/>
                <w:sz w:val="48"/>
                <w:szCs w:val="48"/>
                <w:lang w:eastAsia="cs-CZ"/>
              </w:rPr>
              <w:t>klarinet</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klarinet</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fagot</w:t>
            </w:r>
          </w:p>
        </w:tc>
      </w:tr>
      <w:tr w:rsidR="00FD0E0A" w:rsidTr="00E07FFD">
        <w:trPr>
          <w:trHeight w:val="1134"/>
        </w:trPr>
        <w:tc>
          <w:tcPr>
            <w:tcW w:w="3070" w:type="dxa"/>
            <w:vAlign w:val="center"/>
          </w:tcPr>
          <w:p w:rsidR="00FD0E0A" w:rsidRPr="00E07FFD" w:rsidRDefault="00FD0E0A" w:rsidP="00E07FFD">
            <w:pPr>
              <w:pStyle w:val="ListParagraph"/>
              <w:spacing w:after="0" w:line="240" w:lineRule="auto"/>
              <w:jc w:val="center"/>
              <w:rPr>
                <w:rFonts w:ascii="Arial" w:hAnsi="Arial" w:cs="Arial"/>
                <w:sz w:val="48"/>
                <w:szCs w:val="48"/>
                <w:lang w:eastAsia="cs-CZ"/>
              </w:rPr>
            </w:pPr>
            <w:r w:rsidRPr="00E07FFD">
              <w:rPr>
                <w:rFonts w:ascii="Arial" w:hAnsi="Arial" w:cs="Arial"/>
                <w:sz w:val="48"/>
                <w:szCs w:val="48"/>
                <w:lang w:eastAsia="cs-CZ"/>
              </w:rPr>
              <w:t>fagot</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flétna</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flétna</w:t>
            </w:r>
          </w:p>
        </w:tc>
      </w:tr>
      <w:tr w:rsidR="00FD0E0A" w:rsidTr="00E07FFD">
        <w:trPr>
          <w:trHeight w:val="1134"/>
        </w:trPr>
        <w:tc>
          <w:tcPr>
            <w:tcW w:w="3070" w:type="dxa"/>
            <w:vAlign w:val="center"/>
          </w:tcPr>
          <w:p w:rsidR="00FD0E0A" w:rsidRPr="00E07FFD" w:rsidRDefault="00FD0E0A" w:rsidP="00E07FFD">
            <w:pPr>
              <w:pStyle w:val="ListParagraph"/>
              <w:spacing w:after="0" w:line="240" w:lineRule="auto"/>
              <w:jc w:val="center"/>
              <w:rPr>
                <w:rFonts w:ascii="Arial" w:hAnsi="Arial" w:cs="Arial"/>
                <w:sz w:val="48"/>
                <w:szCs w:val="48"/>
                <w:lang w:eastAsia="cs-CZ"/>
              </w:rPr>
            </w:pPr>
            <w:r w:rsidRPr="00E07FFD">
              <w:rPr>
                <w:rFonts w:ascii="Arial" w:hAnsi="Arial" w:cs="Arial"/>
                <w:sz w:val="48"/>
                <w:szCs w:val="48"/>
                <w:lang w:eastAsia="cs-CZ"/>
              </w:rPr>
              <w:t>hoboj</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hoboj</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lesní roh</w:t>
            </w:r>
          </w:p>
        </w:tc>
      </w:tr>
      <w:tr w:rsidR="00FD0E0A" w:rsidTr="00E07FFD">
        <w:trPr>
          <w:trHeight w:val="1134"/>
        </w:trPr>
        <w:tc>
          <w:tcPr>
            <w:tcW w:w="3070" w:type="dxa"/>
            <w:vAlign w:val="center"/>
          </w:tcPr>
          <w:p w:rsidR="00FD0E0A" w:rsidRPr="00E07FFD" w:rsidRDefault="00FD0E0A" w:rsidP="00E07FFD">
            <w:pPr>
              <w:pStyle w:val="ListParagraph"/>
              <w:spacing w:after="0" w:line="240" w:lineRule="auto"/>
              <w:jc w:val="center"/>
              <w:rPr>
                <w:rFonts w:ascii="Arial" w:hAnsi="Arial" w:cs="Arial"/>
                <w:sz w:val="48"/>
                <w:szCs w:val="48"/>
                <w:lang w:eastAsia="cs-CZ"/>
              </w:rPr>
            </w:pPr>
            <w:r w:rsidRPr="00E07FFD">
              <w:rPr>
                <w:rFonts w:ascii="Arial" w:hAnsi="Arial" w:cs="Arial"/>
                <w:sz w:val="48"/>
                <w:szCs w:val="48"/>
                <w:lang w:eastAsia="cs-CZ"/>
              </w:rPr>
              <w:t>lesní roh</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trubka</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trubka</w:t>
            </w:r>
          </w:p>
        </w:tc>
      </w:tr>
      <w:tr w:rsidR="00FD0E0A" w:rsidTr="00E07FFD">
        <w:trPr>
          <w:trHeight w:val="1134"/>
        </w:trPr>
        <w:tc>
          <w:tcPr>
            <w:tcW w:w="3070" w:type="dxa"/>
            <w:vAlign w:val="center"/>
          </w:tcPr>
          <w:p w:rsidR="00FD0E0A" w:rsidRPr="00E07FFD" w:rsidRDefault="00FD0E0A" w:rsidP="00E07FFD">
            <w:pPr>
              <w:pStyle w:val="ListParagraph"/>
              <w:spacing w:after="0" w:line="240" w:lineRule="auto"/>
              <w:jc w:val="center"/>
              <w:rPr>
                <w:rFonts w:ascii="Arial" w:hAnsi="Arial" w:cs="Arial"/>
                <w:sz w:val="48"/>
                <w:szCs w:val="48"/>
                <w:lang w:eastAsia="cs-CZ"/>
              </w:rPr>
            </w:pPr>
            <w:r w:rsidRPr="00E07FFD">
              <w:rPr>
                <w:rFonts w:ascii="Arial" w:hAnsi="Arial" w:cs="Arial"/>
                <w:sz w:val="48"/>
                <w:szCs w:val="48"/>
                <w:lang w:eastAsia="cs-CZ"/>
              </w:rPr>
              <w:t>pozoun</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pozoun</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tuba</w:t>
            </w:r>
          </w:p>
        </w:tc>
      </w:tr>
      <w:tr w:rsidR="00FD0E0A" w:rsidTr="00E07FFD">
        <w:trPr>
          <w:trHeight w:val="1134"/>
        </w:trPr>
        <w:tc>
          <w:tcPr>
            <w:tcW w:w="3070" w:type="dxa"/>
            <w:vAlign w:val="center"/>
          </w:tcPr>
          <w:p w:rsidR="00FD0E0A" w:rsidRPr="00E07FFD" w:rsidRDefault="00FD0E0A" w:rsidP="00E07FFD">
            <w:pPr>
              <w:pStyle w:val="ListParagraph"/>
              <w:spacing w:after="0" w:line="240" w:lineRule="auto"/>
              <w:jc w:val="center"/>
              <w:rPr>
                <w:rFonts w:ascii="Arial" w:hAnsi="Arial" w:cs="Arial"/>
                <w:sz w:val="48"/>
                <w:szCs w:val="48"/>
                <w:lang w:eastAsia="cs-CZ"/>
              </w:rPr>
            </w:pPr>
            <w:r w:rsidRPr="00E07FFD">
              <w:rPr>
                <w:rFonts w:ascii="Arial" w:hAnsi="Arial" w:cs="Arial"/>
                <w:sz w:val="48"/>
                <w:szCs w:val="48"/>
                <w:lang w:eastAsia="cs-CZ"/>
              </w:rPr>
              <w:t>tuba</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bicí nástroje</w:t>
            </w:r>
          </w:p>
        </w:tc>
        <w:tc>
          <w:tcPr>
            <w:tcW w:w="3071" w:type="dxa"/>
            <w:vAlign w:val="center"/>
          </w:tcPr>
          <w:p w:rsidR="00FD0E0A" w:rsidRPr="00E07FFD" w:rsidRDefault="00FD0E0A" w:rsidP="00E07FFD">
            <w:pPr>
              <w:spacing w:after="0" w:line="240" w:lineRule="auto"/>
              <w:jc w:val="center"/>
              <w:rPr>
                <w:rFonts w:ascii="Arial" w:hAnsi="Arial" w:cs="Arial"/>
                <w:sz w:val="48"/>
                <w:szCs w:val="48"/>
                <w:lang w:eastAsia="cs-CZ"/>
              </w:rPr>
            </w:pPr>
            <w:r w:rsidRPr="00E07FFD">
              <w:rPr>
                <w:rFonts w:ascii="Arial" w:hAnsi="Arial" w:cs="Arial"/>
                <w:sz w:val="48"/>
                <w:szCs w:val="48"/>
                <w:lang w:eastAsia="cs-CZ"/>
              </w:rPr>
              <w:t>tympány</w:t>
            </w:r>
          </w:p>
        </w:tc>
      </w:tr>
    </w:tbl>
    <w:p w:rsidR="00FD0E0A" w:rsidRPr="001B3012" w:rsidRDefault="00FD0E0A" w:rsidP="001B3012">
      <w:pPr>
        <w:rPr>
          <w:rFonts w:ascii="Arial" w:hAnsi="Arial" w:cs="Arial"/>
          <w:sz w:val="24"/>
        </w:rPr>
      </w:pPr>
    </w:p>
    <w:p w:rsidR="00FD0E0A" w:rsidRDefault="00FD0E0A" w:rsidP="001C35AA">
      <w:pPr>
        <w:jc w:val="center"/>
        <w:rPr>
          <w:rFonts w:ascii="Arial" w:hAnsi="Arial" w:cs="Arial"/>
          <w:sz w:val="24"/>
        </w:rPr>
      </w:pPr>
    </w:p>
    <w:p w:rsidR="00FD0E0A" w:rsidRPr="0032662E" w:rsidRDefault="00FD0E0A" w:rsidP="004025F4">
      <w:pPr>
        <w:jc w:val="center"/>
        <w:rPr>
          <w:rFonts w:ascii="Arial" w:hAnsi="Arial" w:cs="Arial"/>
          <w:sz w:val="24"/>
        </w:rPr>
      </w:pPr>
      <w:r w:rsidRPr="00584BDD">
        <w:rPr>
          <w:rFonts w:ascii="Arial" w:hAnsi="Arial" w:cs="Arial"/>
          <w:sz w:val="24"/>
        </w:rPr>
        <w:t>Dílo smí být dále šířeno pod licencí CC BY-SA.</w:t>
      </w:r>
    </w:p>
    <w:p w:rsidR="00FD0E0A" w:rsidRPr="0032662E" w:rsidRDefault="00FD0E0A" w:rsidP="004025F4">
      <w:pPr>
        <w:jc w:val="center"/>
        <w:rPr>
          <w:rFonts w:ascii="Arial" w:hAnsi="Arial" w:cs="Arial"/>
          <w:sz w:val="24"/>
        </w:rPr>
      </w:pPr>
      <w:r w:rsidRPr="00584BDD">
        <w:rPr>
          <w:rFonts w:ascii="Arial" w:hAnsi="Arial" w:cs="Arial"/>
          <w:sz w:val="24"/>
        </w:rPr>
        <w:t>Materiály jsou určeny pro bezplatné používání pro potřeby výuky a vzdělávání na všech typech škol</w:t>
      </w:r>
      <w:r w:rsidRPr="0032662E">
        <w:rPr>
          <w:rFonts w:ascii="Arial" w:hAnsi="Arial" w:cs="Arial"/>
          <w:sz w:val="24"/>
        </w:rPr>
        <w:t xml:space="preserve"> </w:t>
      </w:r>
      <w:r w:rsidRPr="00584BDD">
        <w:rPr>
          <w:rFonts w:ascii="Arial" w:hAnsi="Arial" w:cs="Arial"/>
          <w:sz w:val="24"/>
        </w:rPr>
        <w:t xml:space="preserve">a školských zařízení. </w:t>
      </w:r>
      <w:r w:rsidRPr="0032662E">
        <w:rPr>
          <w:rFonts w:ascii="Arial" w:hAnsi="Arial" w:cs="Arial"/>
          <w:sz w:val="24"/>
        </w:rPr>
        <w:br/>
      </w:r>
      <w:r w:rsidRPr="00584BDD">
        <w:rPr>
          <w:rFonts w:ascii="Arial" w:hAnsi="Arial" w:cs="Arial"/>
          <w:sz w:val="24"/>
        </w:rPr>
        <w:t>Jakékoliv další využití podléhá autorskému zákonu.</w:t>
      </w:r>
    </w:p>
    <w:p w:rsidR="00FD0E0A" w:rsidRPr="001B3012" w:rsidRDefault="00FD0E0A" w:rsidP="001C35AA">
      <w:pPr>
        <w:jc w:val="center"/>
        <w:rPr>
          <w:rFonts w:ascii="Arial" w:hAnsi="Arial" w:cs="Arial"/>
          <w:sz w:val="24"/>
        </w:rPr>
      </w:pPr>
      <w:r w:rsidRPr="00584BDD">
        <w:rPr>
          <w:rFonts w:ascii="Arial" w:hAnsi="Arial" w:cs="Arial"/>
          <w:sz w:val="24"/>
        </w:rPr>
        <w:t>Všechna neocitovaná autorská díla jsou dílem autora.</w:t>
      </w:r>
      <w:bookmarkStart w:id="0" w:name="_GoBack"/>
      <w:bookmarkEnd w:id="0"/>
    </w:p>
    <w:sectPr w:rsidR="00FD0E0A" w:rsidRPr="001B3012" w:rsidSect="00940185">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E0A" w:rsidRDefault="00FD0E0A" w:rsidP="001E2C58">
      <w:pPr>
        <w:spacing w:after="0" w:line="240" w:lineRule="auto"/>
      </w:pPr>
      <w:r>
        <w:separator/>
      </w:r>
    </w:p>
  </w:endnote>
  <w:endnote w:type="continuationSeparator" w:id="0">
    <w:p w:rsidR="00FD0E0A" w:rsidRDefault="00FD0E0A" w:rsidP="001E2C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E0A" w:rsidRDefault="00FD0E0A">
    <w:pPr>
      <w:pStyle w:val="Footer"/>
    </w:pPr>
    <w:r w:rsidRPr="00051D74">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6" type="#_x0000_t75" style="width:450pt;height:110.25pt;visibility:visible" filled="t">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E0A" w:rsidRDefault="00FD0E0A" w:rsidP="001E2C58">
      <w:pPr>
        <w:spacing w:after="0" w:line="240" w:lineRule="auto"/>
      </w:pPr>
      <w:r>
        <w:separator/>
      </w:r>
    </w:p>
  </w:footnote>
  <w:footnote w:type="continuationSeparator" w:id="0">
    <w:p w:rsidR="00FD0E0A" w:rsidRDefault="00FD0E0A" w:rsidP="001E2C58">
      <w:pPr>
        <w:spacing w:after="0" w:line="240" w:lineRule="auto"/>
      </w:pPr>
      <w:r>
        <w:continuationSeparator/>
      </w:r>
    </w:p>
  </w:footnote>
  <w:footnote w:id="1">
    <w:p w:rsidR="00FD0E0A" w:rsidRDefault="00FD0E0A">
      <w:pPr>
        <w:pStyle w:val="FootnoteText"/>
      </w:pPr>
      <w:r>
        <w:rPr>
          <w:rStyle w:val="FootnoteReference"/>
        </w:rPr>
        <w:footnoteRef/>
      </w:r>
      <w:r>
        <w:t xml:space="preserve"> Ve třídě o počtu 30ti žáků je nezbytné, aby se některé nástroje dvojily a tak vytváří nástrojovou skupinu.</w:t>
      </w:r>
    </w:p>
  </w:footnote>
  <w:footnote w:id="2">
    <w:p w:rsidR="00FD0E0A" w:rsidRDefault="00FD0E0A">
      <w:pPr>
        <w:pStyle w:val="FootnoteText"/>
      </w:pPr>
      <w:r>
        <w:rPr>
          <w:rStyle w:val="FootnoteReference"/>
        </w:rPr>
        <w:footnoteRef/>
      </w:r>
      <w:r>
        <w:t xml:space="preserve"> Stačí taktovka ve formě tužky, případně sešit s nákresem rozestavění symfonického orchestru pro kontrolu svého ´orchestru´.</w:t>
      </w:r>
    </w:p>
  </w:footnote>
  <w:footnote w:id="3">
    <w:p w:rsidR="00FD0E0A" w:rsidRDefault="00FD0E0A">
      <w:pPr>
        <w:pStyle w:val="FootnoteText"/>
      </w:pPr>
      <w:r>
        <w:rPr>
          <w:rStyle w:val="FootnoteReference"/>
        </w:rPr>
        <w:footnoteRef/>
      </w:r>
      <w:r>
        <w:t xml:space="preserve"> Žáci mají na výběr z 2/4, 3/4  a 4/4 taktu. Převážně si tak vybírají lidové písně, případně umělé.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E0A" w:rsidRDefault="00FD0E0A" w:rsidP="00940185">
    <w:pPr>
      <w:pStyle w:val="Heade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alt="konečná verze.jpg" style="position:absolute;margin-left:-37.65pt;margin-top:-22.55pt;width:94.5pt;height:87.4pt;z-index:-251656192;visibility:visible" wrapcoords="-171 0 -171 21415 21600 21415 21600 0 -171 0">
          <v:imagedata r:id="rId1" o:title="" croptop="21624f" cropbottom="24617f" cropleft="16898f" cropright="34989f"/>
          <w10:wrap type="tight"/>
        </v:shape>
      </w:pict>
    </w:r>
  </w:p>
  <w:p w:rsidR="00FD0E0A" w:rsidRDefault="00FD0E0A" w:rsidP="00940185">
    <w:pPr>
      <w:pStyle w:val="Header"/>
    </w:pPr>
  </w:p>
  <w:p w:rsidR="00FD0E0A" w:rsidRPr="00C8768A" w:rsidRDefault="00FD0E0A" w:rsidP="00940185">
    <w:pPr>
      <w:pStyle w:val="Header"/>
      <w:pBdr>
        <w:left w:val="single" w:sz="18" w:space="4" w:color="auto"/>
      </w:pBdr>
      <w:tabs>
        <w:tab w:val="clear" w:pos="9072"/>
        <w:tab w:val="right" w:pos="9639"/>
      </w:tabs>
      <w:ind w:left="1418" w:right="-567"/>
      <w:rPr>
        <w:rFonts w:ascii="Arial" w:hAnsi="Arial" w:cs="Arial"/>
        <w:b/>
        <w:spacing w:val="20"/>
        <w:sz w:val="24"/>
        <w:szCs w:val="24"/>
      </w:rPr>
    </w:pPr>
    <w:r w:rsidRPr="00C8768A">
      <w:rPr>
        <w:rFonts w:ascii="Arial" w:hAnsi="Arial" w:cs="Arial"/>
        <w:b/>
        <w:spacing w:val="20"/>
        <w:sz w:val="24"/>
        <w:szCs w:val="24"/>
      </w:rPr>
      <w:t xml:space="preserve">Obchodní akademie, Střední odborná škola </w:t>
    </w:r>
  </w:p>
  <w:p w:rsidR="00FD0E0A" w:rsidRPr="00C8768A" w:rsidRDefault="00FD0E0A" w:rsidP="00940185">
    <w:pPr>
      <w:pStyle w:val="Header"/>
      <w:pBdr>
        <w:left w:val="single" w:sz="18" w:space="4" w:color="auto"/>
      </w:pBdr>
      <w:shd w:val="clear" w:color="auto" w:fill="BFBF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FD0E0A" w:rsidRPr="00C8768A" w:rsidRDefault="00FD0E0A" w:rsidP="00940185">
    <w:pPr>
      <w:pStyle w:val="Header"/>
      <w:pBdr>
        <w:left w:val="single" w:sz="18" w:space="4" w:color="auto"/>
      </w:pBdr>
      <w:shd w:val="clear" w:color="auto" w:fill="595959"/>
      <w:tabs>
        <w:tab w:val="clear" w:pos="9072"/>
        <w:tab w:val="right" w:pos="9639"/>
      </w:tabs>
      <w:ind w:left="1418" w:right="-567"/>
      <w:rPr>
        <w:rFonts w:ascii="Arial" w:hAnsi="Arial" w:cs="Arial"/>
        <w:b/>
        <w:color w:val="FFFFFF"/>
        <w:spacing w:val="20"/>
        <w:sz w:val="24"/>
        <w:szCs w:val="24"/>
      </w:rPr>
    </w:pPr>
    <w:r w:rsidRPr="00C8768A">
      <w:rPr>
        <w:rFonts w:ascii="Arial" w:hAnsi="Arial" w:cs="Arial"/>
        <w:b/>
        <w:color w:val="FFFFFF"/>
        <w:spacing w:val="20"/>
        <w:sz w:val="24"/>
        <w:szCs w:val="24"/>
      </w:rPr>
      <w:t>V Lipkách 692, Hradec Králové</w:t>
    </w:r>
  </w:p>
  <w:p w:rsidR="00FD0E0A" w:rsidRDefault="00FD0E0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060A"/>
    <w:multiLevelType w:val="hybridMultilevel"/>
    <w:tmpl w:val="3DE2549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64531B13"/>
    <w:multiLevelType w:val="hybridMultilevel"/>
    <w:tmpl w:val="C95680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2C58"/>
    <w:rsid w:val="00025F89"/>
    <w:rsid w:val="00037BD3"/>
    <w:rsid w:val="00051D74"/>
    <w:rsid w:val="000A0021"/>
    <w:rsid w:val="0012532A"/>
    <w:rsid w:val="00136923"/>
    <w:rsid w:val="001B3012"/>
    <w:rsid w:val="001C35AA"/>
    <w:rsid w:val="001E2C58"/>
    <w:rsid w:val="002022B7"/>
    <w:rsid w:val="00224536"/>
    <w:rsid w:val="00236FDF"/>
    <w:rsid w:val="002A00DD"/>
    <w:rsid w:val="00315580"/>
    <w:rsid w:val="0032662E"/>
    <w:rsid w:val="00334580"/>
    <w:rsid w:val="00364C10"/>
    <w:rsid w:val="003E5F72"/>
    <w:rsid w:val="004025F4"/>
    <w:rsid w:val="00485C4D"/>
    <w:rsid w:val="004E279F"/>
    <w:rsid w:val="00584BDD"/>
    <w:rsid w:val="005C7E87"/>
    <w:rsid w:val="006332D7"/>
    <w:rsid w:val="00694DFB"/>
    <w:rsid w:val="006A630B"/>
    <w:rsid w:val="006F1B40"/>
    <w:rsid w:val="00771C9C"/>
    <w:rsid w:val="007F21C4"/>
    <w:rsid w:val="00800F07"/>
    <w:rsid w:val="0084169A"/>
    <w:rsid w:val="008B6354"/>
    <w:rsid w:val="008D1553"/>
    <w:rsid w:val="00940185"/>
    <w:rsid w:val="009626E3"/>
    <w:rsid w:val="009873B2"/>
    <w:rsid w:val="00A13B57"/>
    <w:rsid w:val="00A3784C"/>
    <w:rsid w:val="00A51145"/>
    <w:rsid w:val="00AB754D"/>
    <w:rsid w:val="00AD0F81"/>
    <w:rsid w:val="00AD12BA"/>
    <w:rsid w:val="00AF4297"/>
    <w:rsid w:val="00B1510B"/>
    <w:rsid w:val="00B72E74"/>
    <w:rsid w:val="00BA35A9"/>
    <w:rsid w:val="00BA7C3A"/>
    <w:rsid w:val="00C360CC"/>
    <w:rsid w:val="00C8768A"/>
    <w:rsid w:val="00CA2006"/>
    <w:rsid w:val="00CA5B11"/>
    <w:rsid w:val="00CD437D"/>
    <w:rsid w:val="00D21E4A"/>
    <w:rsid w:val="00D71169"/>
    <w:rsid w:val="00D91F95"/>
    <w:rsid w:val="00DD5938"/>
    <w:rsid w:val="00DE507B"/>
    <w:rsid w:val="00E07FFD"/>
    <w:rsid w:val="00EB3B88"/>
    <w:rsid w:val="00F21E4A"/>
    <w:rsid w:val="00F25EA4"/>
    <w:rsid w:val="00F56DEE"/>
    <w:rsid w:val="00F85691"/>
    <w:rsid w:val="00FA71BA"/>
    <w:rsid w:val="00FC134C"/>
    <w:rsid w:val="00FD0E0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C58"/>
    <w:pPr>
      <w:spacing w:after="200" w:line="276" w:lineRule="auto"/>
    </w:pPr>
    <w:rPr>
      <w:rFonts w:ascii="Calibri" w:hAnsi="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E2C58"/>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1E2C58"/>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E2C58"/>
    <w:rPr>
      <w:rFonts w:ascii="Calibri" w:eastAsia="Times New Roman" w:hAnsi="Calibri" w:cs="Times New Roman"/>
      <w:sz w:val="22"/>
      <w:szCs w:val="22"/>
    </w:rPr>
  </w:style>
  <w:style w:type="paragraph" w:styleId="Footer">
    <w:name w:val="footer"/>
    <w:basedOn w:val="Normal"/>
    <w:link w:val="FooterChar"/>
    <w:uiPriority w:val="99"/>
    <w:rsid w:val="001E2C58"/>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E2C58"/>
    <w:rPr>
      <w:rFonts w:ascii="Calibri" w:eastAsia="Times New Roman" w:hAnsi="Calibri" w:cs="Times New Roman"/>
      <w:sz w:val="22"/>
      <w:szCs w:val="22"/>
    </w:rPr>
  </w:style>
  <w:style w:type="paragraph" w:styleId="BalloonText">
    <w:name w:val="Balloon Text"/>
    <w:basedOn w:val="Normal"/>
    <w:link w:val="BalloonTextChar"/>
    <w:uiPriority w:val="99"/>
    <w:semiHidden/>
    <w:rsid w:val="001E2C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E2C58"/>
    <w:rPr>
      <w:rFonts w:ascii="Tahoma" w:eastAsia="Times New Roman" w:hAnsi="Tahoma" w:cs="Tahoma"/>
      <w:sz w:val="16"/>
      <w:szCs w:val="16"/>
    </w:rPr>
  </w:style>
  <w:style w:type="paragraph" w:styleId="NormalWeb">
    <w:name w:val="Normal (Web)"/>
    <w:basedOn w:val="Normal"/>
    <w:uiPriority w:val="99"/>
    <w:rsid w:val="00CD437D"/>
    <w:pPr>
      <w:spacing w:before="100" w:beforeAutospacing="1" w:after="100" w:afterAutospacing="1" w:line="240" w:lineRule="auto"/>
    </w:pPr>
    <w:rPr>
      <w:rFonts w:ascii="Times New Roman" w:eastAsia="Times New Roman" w:hAnsi="Times New Roman"/>
      <w:sz w:val="24"/>
      <w:szCs w:val="24"/>
      <w:lang w:eastAsia="cs-CZ"/>
    </w:rPr>
  </w:style>
  <w:style w:type="character" w:styleId="Strong">
    <w:name w:val="Strong"/>
    <w:basedOn w:val="DefaultParagraphFont"/>
    <w:uiPriority w:val="99"/>
    <w:qFormat/>
    <w:rsid w:val="00CD437D"/>
    <w:rPr>
      <w:rFonts w:cs="Times New Roman"/>
      <w:b/>
      <w:bCs/>
    </w:rPr>
  </w:style>
  <w:style w:type="character" w:styleId="Emphasis">
    <w:name w:val="Emphasis"/>
    <w:basedOn w:val="DefaultParagraphFont"/>
    <w:uiPriority w:val="99"/>
    <w:qFormat/>
    <w:rsid w:val="00694DFB"/>
    <w:rPr>
      <w:rFonts w:cs="Times New Roman"/>
      <w:i/>
      <w:iCs/>
    </w:rPr>
  </w:style>
  <w:style w:type="paragraph" w:styleId="FootnoteText">
    <w:name w:val="footnote text"/>
    <w:basedOn w:val="Normal"/>
    <w:link w:val="FootnoteTextChar"/>
    <w:uiPriority w:val="99"/>
    <w:semiHidden/>
    <w:rsid w:val="00AF4297"/>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AF4297"/>
    <w:rPr>
      <w:rFonts w:ascii="Calibri" w:eastAsia="Times New Roman" w:hAnsi="Calibri" w:cs="Times New Roman"/>
      <w:sz w:val="20"/>
      <w:szCs w:val="20"/>
    </w:rPr>
  </w:style>
  <w:style w:type="character" w:styleId="FootnoteReference">
    <w:name w:val="footnote reference"/>
    <w:basedOn w:val="DefaultParagraphFont"/>
    <w:uiPriority w:val="99"/>
    <w:semiHidden/>
    <w:rsid w:val="00AF4297"/>
    <w:rPr>
      <w:rFonts w:cs="Times New Roman"/>
      <w:vertAlign w:val="superscript"/>
    </w:rPr>
  </w:style>
  <w:style w:type="paragraph" w:styleId="ListParagraph">
    <w:name w:val="List Paragraph"/>
    <w:basedOn w:val="Normal"/>
    <w:uiPriority w:val="99"/>
    <w:qFormat/>
    <w:rsid w:val="004025F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544</Words>
  <Characters>3211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dc:title>
  <dc:subject/>
  <dc:creator>Jana Vitvarová</dc:creator>
  <cp:keywords/>
  <dc:description/>
  <cp:lastModifiedBy>DUM</cp:lastModifiedBy>
  <cp:revision>2</cp:revision>
  <dcterms:created xsi:type="dcterms:W3CDTF">2014-08-26T17:08:00Z</dcterms:created>
  <dcterms:modified xsi:type="dcterms:W3CDTF">2014-08-26T17:08:00Z</dcterms:modified>
</cp:coreProperties>
</file>