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43D" w:rsidRDefault="0050443D" w:rsidP="00912A16">
      <w:pPr>
        <w:jc w:val="center"/>
        <w:rPr>
          <w:rFonts w:ascii="Calibri" w:hAnsi="Calibri" w:cs="Calibri"/>
          <w:b/>
          <w:sz w:val="56"/>
          <w:szCs w:val="56"/>
        </w:rPr>
      </w:pPr>
      <w:r>
        <w:rPr>
          <w:rFonts w:ascii="Calibri" w:hAnsi="Calibri" w:cs="Calibri"/>
          <w:b/>
          <w:sz w:val="56"/>
          <w:szCs w:val="56"/>
        </w:rPr>
        <w:t>MÍRNÝ PÁS</w:t>
      </w:r>
    </w:p>
    <w:p w:rsidR="00912A16" w:rsidRDefault="00912A16" w:rsidP="00912A16">
      <w:pPr>
        <w:jc w:val="center"/>
        <w:rPr>
          <w:rFonts w:ascii="Calibri" w:hAnsi="Calibri" w:cs="Calibri"/>
          <w:b/>
          <w:sz w:val="56"/>
          <w:szCs w:val="56"/>
        </w:rPr>
      </w:pPr>
      <w:r>
        <w:rPr>
          <w:rFonts w:ascii="Calibri" w:hAnsi="Calibri" w:cs="Calibri"/>
          <w:b/>
          <w:sz w:val="56"/>
          <w:szCs w:val="56"/>
        </w:rPr>
        <w:t>VY_12_INOVACE_01-44</w:t>
      </w:r>
    </w:p>
    <w:p w:rsidR="00541F32" w:rsidRDefault="00541F32"/>
    <w:p w:rsidR="00912A16" w:rsidRDefault="00912A16"/>
    <w:p w:rsidR="00912A16" w:rsidRDefault="00912A16"/>
    <w:p w:rsidR="00912A16" w:rsidRDefault="00912A16"/>
    <w:tbl>
      <w:tblPr>
        <w:tblStyle w:val="Mkatabulky"/>
        <w:tblW w:w="0" w:type="auto"/>
        <w:tblLook w:val="04A0"/>
      </w:tblPr>
      <w:tblGrid>
        <w:gridCol w:w="2308"/>
        <w:gridCol w:w="6980"/>
      </w:tblGrid>
      <w:tr w:rsidR="00912A16" w:rsidTr="000B6EBF">
        <w:tc>
          <w:tcPr>
            <w:tcW w:w="2376" w:type="dxa"/>
          </w:tcPr>
          <w:p w:rsidR="00912A16" w:rsidRPr="00A17883" w:rsidRDefault="00912A16" w:rsidP="000B6EBF">
            <w:pPr>
              <w:rPr>
                <w:rFonts w:ascii="Calibri" w:hAnsi="Calibri" w:cs="Calibri"/>
                <w:b/>
                <w:sz w:val="28"/>
                <w:szCs w:val="28"/>
              </w:rPr>
            </w:pPr>
            <w:r w:rsidRPr="00A17883">
              <w:rPr>
                <w:rFonts w:ascii="Calibri" w:hAnsi="Calibri" w:cs="Calibri"/>
                <w:b/>
                <w:sz w:val="28"/>
                <w:szCs w:val="28"/>
              </w:rPr>
              <w:t>Ročník:</w:t>
            </w:r>
          </w:p>
        </w:tc>
        <w:tc>
          <w:tcPr>
            <w:tcW w:w="7401" w:type="dxa"/>
          </w:tcPr>
          <w:p w:rsidR="00912A16" w:rsidRPr="00A17883" w:rsidRDefault="007315F0" w:rsidP="000B6EBF">
            <w:pPr>
              <w:rPr>
                <w:rFonts w:ascii="Calibri" w:hAnsi="Calibri" w:cs="Calibri"/>
                <w:sz w:val="28"/>
                <w:szCs w:val="28"/>
              </w:rPr>
            </w:pPr>
            <w:r>
              <w:rPr>
                <w:rFonts w:ascii="Calibri" w:hAnsi="Calibri" w:cs="Calibri"/>
                <w:sz w:val="28"/>
                <w:szCs w:val="28"/>
              </w:rPr>
              <w:t>5.</w:t>
            </w:r>
          </w:p>
        </w:tc>
      </w:tr>
      <w:tr w:rsidR="00912A16" w:rsidTr="000B6EBF">
        <w:tc>
          <w:tcPr>
            <w:tcW w:w="2376" w:type="dxa"/>
          </w:tcPr>
          <w:p w:rsidR="00912A16" w:rsidRPr="00A17883" w:rsidRDefault="00912A16" w:rsidP="000B6EBF">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912A16" w:rsidRPr="00A17883" w:rsidRDefault="007315F0" w:rsidP="000B6EBF">
            <w:pPr>
              <w:rPr>
                <w:rFonts w:ascii="Calibri" w:hAnsi="Calibri" w:cs="Calibri"/>
                <w:sz w:val="28"/>
                <w:szCs w:val="28"/>
              </w:rPr>
            </w:pPr>
            <w:r>
              <w:rPr>
                <w:rFonts w:ascii="Calibri" w:hAnsi="Calibri" w:cs="Calibri"/>
                <w:sz w:val="28"/>
                <w:szCs w:val="28"/>
              </w:rPr>
              <w:t>Člověk a jeho svět</w:t>
            </w:r>
          </w:p>
        </w:tc>
      </w:tr>
      <w:tr w:rsidR="00912A16" w:rsidTr="000B6EBF">
        <w:tc>
          <w:tcPr>
            <w:tcW w:w="2376" w:type="dxa"/>
          </w:tcPr>
          <w:p w:rsidR="00912A16" w:rsidRPr="00A17883" w:rsidRDefault="00912A16" w:rsidP="000B6EBF">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912A16" w:rsidRPr="00A17883" w:rsidRDefault="007315F0" w:rsidP="000B6EBF">
            <w:pPr>
              <w:rPr>
                <w:rFonts w:ascii="Calibri" w:hAnsi="Calibri" w:cs="Calibri"/>
                <w:sz w:val="28"/>
                <w:szCs w:val="28"/>
              </w:rPr>
            </w:pPr>
            <w:r>
              <w:rPr>
                <w:rFonts w:ascii="Calibri" w:hAnsi="Calibri" w:cs="Calibri"/>
                <w:sz w:val="28"/>
                <w:szCs w:val="28"/>
              </w:rPr>
              <w:t>Přírodověda</w:t>
            </w:r>
          </w:p>
        </w:tc>
      </w:tr>
      <w:tr w:rsidR="00912A16" w:rsidTr="000B6EBF">
        <w:tc>
          <w:tcPr>
            <w:tcW w:w="2376" w:type="dxa"/>
          </w:tcPr>
          <w:p w:rsidR="00912A16" w:rsidRPr="00A17883" w:rsidRDefault="00912A16" w:rsidP="000B6EBF">
            <w:pPr>
              <w:rPr>
                <w:rFonts w:ascii="Calibri" w:hAnsi="Calibri" w:cs="Calibri"/>
                <w:b/>
                <w:sz w:val="28"/>
                <w:szCs w:val="28"/>
              </w:rPr>
            </w:pPr>
            <w:r w:rsidRPr="00A17883">
              <w:rPr>
                <w:rFonts w:ascii="Calibri" w:hAnsi="Calibri" w:cs="Calibri"/>
                <w:b/>
                <w:sz w:val="28"/>
                <w:szCs w:val="28"/>
              </w:rPr>
              <w:t>Tematický okruh:</w:t>
            </w:r>
          </w:p>
        </w:tc>
        <w:tc>
          <w:tcPr>
            <w:tcW w:w="7401" w:type="dxa"/>
          </w:tcPr>
          <w:p w:rsidR="00912A16" w:rsidRPr="00A17883" w:rsidRDefault="00873368" w:rsidP="000B6EBF">
            <w:pPr>
              <w:rPr>
                <w:rFonts w:ascii="Calibri" w:hAnsi="Calibri" w:cs="Calibri"/>
                <w:sz w:val="28"/>
                <w:szCs w:val="28"/>
              </w:rPr>
            </w:pPr>
            <w:r>
              <w:rPr>
                <w:rFonts w:ascii="Calibri" w:hAnsi="Calibri" w:cs="Calibri"/>
                <w:sz w:val="28"/>
                <w:szCs w:val="28"/>
              </w:rPr>
              <w:t>Rozmanitost přírody</w:t>
            </w:r>
          </w:p>
        </w:tc>
      </w:tr>
      <w:tr w:rsidR="00912A16" w:rsidTr="000B6EBF">
        <w:tc>
          <w:tcPr>
            <w:tcW w:w="2376" w:type="dxa"/>
          </w:tcPr>
          <w:p w:rsidR="00912A16" w:rsidRPr="00A17883" w:rsidRDefault="00912A16" w:rsidP="000B6EBF">
            <w:pPr>
              <w:rPr>
                <w:rFonts w:ascii="Calibri" w:hAnsi="Calibri" w:cs="Calibri"/>
                <w:b/>
                <w:sz w:val="28"/>
                <w:szCs w:val="28"/>
              </w:rPr>
            </w:pPr>
            <w:r w:rsidRPr="00A17883">
              <w:rPr>
                <w:rFonts w:ascii="Calibri" w:hAnsi="Calibri" w:cs="Calibri"/>
                <w:b/>
                <w:sz w:val="28"/>
                <w:szCs w:val="28"/>
              </w:rPr>
              <w:t>Téma:</w:t>
            </w:r>
          </w:p>
        </w:tc>
        <w:tc>
          <w:tcPr>
            <w:tcW w:w="7401" w:type="dxa"/>
          </w:tcPr>
          <w:p w:rsidR="00912A16" w:rsidRPr="00A17883" w:rsidRDefault="007315F0" w:rsidP="000B6EBF">
            <w:pPr>
              <w:rPr>
                <w:rFonts w:ascii="Calibri" w:hAnsi="Calibri" w:cs="Calibri"/>
                <w:sz w:val="28"/>
                <w:szCs w:val="28"/>
              </w:rPr>
            </w:pPr>
            <w:r>
              <w:rPr>
                <w:rFonts w:ascii="Calibri" w:hAnsi="Calibri" w:cs="Calibri"/>
                <w:sz w:val="28"/>
                <w:szCs w:val="28"/>
              </w:rPr>
              <w:t>Mírný pás</w:t>
            </w:r>
          </w:p>
        </w:tc>
      </w:tr>
      <w:tr w:rsidR="00912A16" w:rsidTr="000B6EBF">
        <w:tc>
          <w:tcPr>
            <w:tcW w:w="2376" w:type="dxa"/>
          </w:tcPr>
          <w:p w:rsidR="00912A16" w:rsidRPr="00A17883" w:rsidRDefault="00912A16" w:rsidP="000B6EBF">
            <w:pPr>
              <w:rPr>
                <w:rFonts w:ascii="Calibri" w:hAnsi="Calibri" w:cs="Calibri"/>
                <w:b/>
                <w:sz w:val="28"/>
                <w:szCs w:val="28"/>
              </w:rPr>
            </w:pPr>
            <w:r w:rsidRPr="00A17883">
              <w:rPr>
                <w:rFonts w:ascii="Calibri" w:hAnsi="Calibri" w:cs="Calibri"/>
                <w:b/>
                <w:sz w:val="28"/>
                <w:szCs w:val="28"/>
              </w:rPr>
              <w:t>Jméno autora:</w:t>
            </w:r>
          </w:p>
        </w:tc>
        <w:tc>
          <w:tcPr>
            <w:tcW w:w="7401" w:type="dxa"/>
          </w:tcPr>
          <w:p w:rsidR="00912A16" w:rsidRPr="007315F0" w:rsidRDefault="00CE2800" w:rsidP="000B6EBF">
            <w:pPr>
              <w:rPr>
                <w:rFonts w:ascii="Calibri" w:hAnsi="Calibri" w:cs="Calibri"/>
                <w:kern w:val="2"/>
                <w:sz w:val="28"/>
                <w:szCs w:val="28"/>
              </w:rPr>
            </w:pPr>
            <w:r>
              <w:rPr>
                <w:rFonts w:ascii="Calibri" w:hAnsi="Calibri" w:cs="Calibri"/>
                <w:sz w:val="28"/>
                <w:szCs w:val="28"/>
              </w:rPr>
              <w:t>Mgr. Hana Škodová</w:t>
            </w:r>
          </w:p>
        </w:tc>
      </w:tr>
      <w:tr w:rsidR="00912A16" w:rsidTr="000B6EBF">
        <w:tc>
          <w:tcPr>
            <w:tcW w:w="2376" w:type="dxa"/>
          </w:tcPr>
          <w:p w:rsidR="00912A16" w:rsidRPr="00A17883" w:rsidRDefault="00912A16" w:rsidP="000B6EBF">
            <w:pPr>
              <w:rPr>
                <w:rFonts w:ascii="Calibri" w:hAnsi="Calibri" w:cs="Calibri"/>
                <w:b/>
                <w:sz w:val="28"/>
                <w:szCs w:val="28"/>
              </w:rPr>
            </w:pPr>
            <w:r w:rsidRPr="00A17883">
              <w:rPr>
                <w:rFonts w:ascii="Calibri" w:hAnsi="Calibri" w:cs="Calibri"/>
                <w:b/>
                <w:sz w:val="28"/>
                <w:szCs w:val="28"/>
              </w:rPr>
              <w:t>Vytvořeno dne:</w:t>
            </w:r>
          </w:p>
        </w:tc>
        <w:tc>
          <w:tcPr>
            <w:tcW w:w="7401" w:type="dxa"/>
          </w:tcPr>
          <w:p w:rsidR="00912A16" w:rsidRPr="00A17883" w:rsidRDefault="007315F0" w:rsidP="000B6EBF">
            <w:pPr>
              <w:rPr>
                <w:rFonts w:ascii="Calibri" w:hAnsi="Calibri" w:cs="Calibri"/>
                <w:sz w:val="28"/>
                <w:szCs w:val="28"/>
              </w:rPr>
            </w:pPr>
            <w:r>
              <w:rPr>
                <w:rFonts w:ascii="Calibri" w:hAnsi="Calibri" w:cs="Calibri"/>
                <w:sz w:val="28"/>
                <w:szCs w:val="28"/>
              </w:rPr>
              <w:t>14. 4. 2011</w:t>
            </w:r>
          </w:p>
        </w:tc>
      </w:tr>
      <w:tr w:rsidR="00912A16" w:rsidTr="000B6EBF">
        <w:tc>
          <w:tcPr>
            <w:tcW w:w="2376" w:type="dxa"/>
          </w:tcPr>
          <w:p w:rsidR="00912A16" w:rsidRDefault="00912A16" w:rsidP="000B6EBF">
            <w:pPr>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912A16" w:rsidRPr="00A17883" w:rsidRDefault="00912A16" w:rsidP="000B6EBF">
            <w:pPr>
              <w:rPr>
                <w:rFonts w:ascii="Calibri" w:hAnsi="Calibri" w:cs="Calibri"/>
                <w:b/>
                <w:sz w:val="28"/>
                <w:szCs w:val="28"/>
              </w:rPr>
            </w:pPr>
            <w:r>
              <w:rPr>
                <w:rFonts w:ascii="Calibri" w:hAnsi="Calibri" w:cs="Calibri"/>
                <w:b/>
                <w:sz w:val="28"/>
                <w:szCs w:val="28"/>
              </w:rPr>
              <w:t>(anotace):</w:t>
            </w:r>
          </w:p>
        </w:tc>
        <w:tc>
          <w:tcPr>
            <w:tcW w:w="7401" w:type="dxa"/>
          </w:tcPr>
          <w:p w:rsidR="00912A16" w:rsidRDefault="007315F0" w:rsidP="000B6EBF">
            <w:pPr>
              <w:rPr>
                <w:rFonts w:ascii="Calibri" w:hAnsi="Calibri" w:cs="Calibri"/>
                <w:sz w:val="28"/>
                <w:szCs w:val="28"/>
              </w:rPr>
            </w:pPr>
            <w:r>
              <w:rPr>
                <w:rFonts w:ascii="Calibri" w:hAnsi="Calibri" w:cs="Calibri"/>
                <w:sz w:val="28"/>
                <w:szCs w:val="28"/>
              </w:rPr>
              <w:t>Vyhledávání v textu</w:t>
            </w:r>
          </w:p>
          <w:p w:rsidR="007315F0" w:rsidRPr="00A17883" w:rsidRDefault="007315F0" w:rsidP="000B6EBF">
            <w:pPr>
              <w:rPr>
                <w:rFonts w:ascii="Calibri" w:hAnsi="Calibri" w:cs="Calibri"/>
                <w:sz w:val="28"/>
                <w:szCs w:val="28"/>
              </w:rPr>
            </w:pPr>
            <w:r>
              <w:rPr>
                <w:rFonts w:ascii="Calibri" w:hAnsi="Calibri" w:cs="Calibri"/>
                <w:sz w:val="28"/>
                <w:szCs w:val="28"/>
              </w:rPr>
              <w:t>Podpora výuky Přírodovědy</w:t>
            </w:r>
          </w:p>
        </w:tc>
      </w:tr>
    </w:tbl>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p w:rsidR="00912A16" w:rsidRDefault="00912A16" w:rsidP="00912A16">
      <w:pPr>
        <w:jc w:val="center"/>
        <w:rPr>
          <w:sz w:val="36"/>
          <w:szCs w:val="36"/>
        </w:rPr>
      </w:pPr>
      <w:r>
        <w:rPr>
          <w:sz w:val="36"/>
          <w:szCs w:val="36"/>
        </w:rPr>
        <w:lastRenderedPageBreak/>
        <w:t>Mírný pás</w:t>
      </w:r>
    </w:p>
    <w:p w:rsidR="00912A16" w:rsidRDefault="00912A16" w:rsidP="00912A16">
      <w:pPr>
        <w:jc w:val="center"/>
        <w:rPr>
          <w:sz w:val="36"/>
          <w:szCs w:val="36"/>
        </w:rPr>
      </w:pPr>
    </w:p>
    <w:p w:rsidR="00912A16" w:rsidRDefault="00912A16" w:rsidP="00912A16">
      <w:pPr>
        <w:jc w:val="both"/>
        <w:rPr>
          <w:szCs w:val="24"/>
        </w:rPr>
      </w:pPr>
      <w:r>
        <w:rPr>
          <w:szCs w:val="24"/>
        </w:rPr>
        <w:t xml:space="preserve">   V oblastech mírného pásu panuje poměrně teplé vlhké podnebí, které je ovlivňováno chladným vlhkým vzduchem, který vane od pólů k tropickým oblastem.  Poměrně výrazné změny teploty, velká vzdálenost od rovníku a proměnlivá denní doba slunečního svitu vytvářejí proměnlivé podnebí s výrazně se lišícími ročními obdobími. </w:t>
      </w:r>
    </w:p>
    <w:p w:rsidR="00912A16" w:rsidRDefault="00912A16" w:rsidP="00912A16">
      <w:pPr>
        <w:jc w:val="both"/>
        <w:rPr>
          <w:szCs w:val="24"/>
        </w:rPr>
      </w:pPr>
      <w:r>
        <w:rPr>
          <w:szCs w:val="24"/>
        </w:rPr>
        <w:t xml:space="preserve">   Oblasti mírného pásu můžeme rozdělit na tři části: teplé mírné, chladné mírné a studené mírné, které leží ve vnitřních oblastech světadílů. V oblastech s mírným podnebím žije většina obyvatelstva, protože je zde dostatek vody po celý rok. V těchto oblastech leží největší světové pastviny, kde se kdysi proháněla stáda divokých zvířat, například bizonů. Dnes zde zemědělci chovají hlavně hovězí dobytek a ovce. Většina bývalých pastvin se zorala kvůli zemědělské půdě a pěstování obilí.</w:t>
      </w:r>
    </w:p>
    <w:p w:rsidR="00912A16" w:rsidRDefault="00912A16" w:rsidP="00912A16">
      <w:pPr>
        <w:jc w:val="both"/>
        <w:rPr>
          <w:szCs w:val="24"/>
        </w:rPr>
      </w:pPr>
      <w:r>
        <w:rPr>
          <w:szCs w:val="24"/>
        </w:rPr>
        <w:t xml:space="preserve">   Mírné oblasti se vyznačují střídáním ročních období s výrazně odlišným počasím. Na jaře se dny rychle prodlužují a rostliny začínají překotně rašit. Je to rušná doba i pro živočichy, z nichž někteří, včetně ptáků, táhnou na místa rozmnožování a přivádějí na svět mláďata. Období růstu vegetace vrcholí v létě. Uprostřed léta většina rostlin přestává růst a vytváří semena. Podzim je dobou příprav, protože se dny krátí a teploty začínají klesat. S jeho příchodem opadavé stromy shazují listí, hodně živočichů putuje na své zimoviště, někteří se ukládají k zimnímu spánku. Během zimních měsíců pokrývá sníh zemi mnoho týdnů.</w:t>
      </w:r>
    </w:p>
    <w:p w:rsidR="00912A16" w:rsidRDefault="00912A16" w:rsidP="00912A16">
      <w:pPr>
        <w:jc w:val="both"/>
        <w:rPr>
          <w:szCs w:val="24"/>
        </w:rPr>
      </w:pPr>
      <w:r>
        <w:rPr>
          <w:szCs w:val="24"/>
        </w:rPr>
        <w:t xml:space="preserve">   V mírném pásu není nikdy příliš horko ani zima, ale počasí bývá hodně proměnlivé a je těžké ho předvídat. Po suchých létech někdy následují vlhká, zatímco teplé jarní dny často vystřídá mráz a sníh. Rostliny i živočichové musejí být na podobné změny připraveni, aby dokázali přečkat všechno, co počasí přinese. Mnoho druhů využívá změny délky světelné části dne jako vodítka pro dobu růstu nebo naopak. Na rozdíl od počasí se délka dne mění vždy přesně podle roční doby.</w:t>
      </w:r>
    </w:p>
    <w:p w:rsidR="00912A16" w:rsidRDefault="00912A16" w:rsidP="00912A16">
      <w:pPr>
        <w:jc w:val="both"/>
        <w:rPr>
          <w:szCs w:val="24"/>
        </w:rPr>
      </w:pPr>
      <w:r>
        <w:rPr>
          <w:szCs w:val="24"/>
        </w:rPr>
        <w:t xml:space="preserve">   Lesy mírného pásma původně pokrývaly velké části Evropy a Severní Ameriky. Navzdory staletím kácení ještě mnoho z těchto lesů zůstalo. </w:t>
      </w:r>
    </w:p>
    <w:p w:rsidR="00912A16" w:rsidRDefault="00912A16" w:rsidP="00912A16">
      <w:pPr>
        <w:jc w:val="both"/>
        <w:rPr>
          <w:szCs w:val="24"/>
        </w:rPr>
      </w:pPr>
      <w:r>
        <w:rPr>
          <w:szCs w:val="24"/>
        </w:rPr>
        <w:t xml:space="preserve">   Protože jsou světadíly nepravidelně rozmístěné, rozmístění lesů mírného pásu je také nepravidelné. Na jižní polokouli se jich nachází nejméně a rostou hlavně na Novém Zélandu a v části Jižní Ameriky. Na obou těchto místech jsou nejčastějšími stromy buky. Tyto jižní lesy jsou domovem některých neobvyklých živočichů, mezi které patří nejjižněji žijící papoušci a žáby.    </w:t>
      </w:r>
    </w:p>
    <w:p w:rsidR="00912A16" w:rsidRDefault="00912A16" w:rsidP="00912A16">
      <w:pPr>
        <w:jc w:val="both"/>
        <w:rPr>
          <w:szCs w:val="24"/>
        </w:rPr>
      </w:pPr>
      <w:r>
        <w:rPr>
          <w:szCs w:val="24"/>
        </w:rPr>
        <w:t xml:space="preserve">   V Evropě a Severní Americe prožily lesy úplně jinou historii. Lesy zde byly využívány na dřevo, zatímco jiné byly vykáceny kvůli zemědělské půdě. Následkem toho se z původních lesů staly roztroušené ostrůvky mezi poli a městy.</w:t>
      </w:r>
    </w:p>
    <w:p w:rsidR="00912A16" w:rsidRDefault="00912A16" w:rsidP="00912A16">
      <w:pPr>
        <w:jc w:val="both"/>
        <w:rPr>
          <w:szCs w:val="24"/>
        </w:rPr>
      </w:pPr>
      <w:r>
        <w:rPr>
          <w:szCs w:val="24"/>
        </w:rPr>
        <w:t xml:space="preserve">   Listy na stromech jsou hodně namáhány, takže musí opadávat a být nahrazeny. Vždyzelené stromy to dělají neustále, takže jejich větve nejsou nikdy úplně holé. Ale v lesích mírného pásu ztrácí většina stromů listy najednou a na jaře jim narostou nové. Půda v lese je proto pokryta vrstvou zbytků listů, ve které můžeme najít spousty drobných živočichů, mikroskopických hub i bakterií. Potravu zde hledají rejsci, krtci, žáby i mloci.</w:t>
      </w:r>
    </w:p>
    <w:p w:rsidR="00912A16" w:rsidRDefault="00912A16" w:rsidP="00912A16">
      <w:pPr>
        <w:jc w:val="both"/>
        <w:rPr>
          <w:szCs w:val="24"/>
        </w:rPr>
      </w:pPr>
      <w:r>
        <w:rPr>
          <w:szCs w:val="24"/>
        </w:rPr>
        <w:t xml:space="preserve">   Ze všech listnatých stromů je nejvíce obydlený dub. Listy dubu i žaludy poskytují potravu pro desítky druhů savců a ptáků a stovky druhů hmyzu, od můr po drobné mušky. </w:t>
      </w:r>
    </w:p>
    <w:p w:rsidR="00912A16" w:rsidRDefault="00912A16" w:rsidP="00912A16">
      <w:pPr>
        <w:jc w:val="both"/>
        <w:rPr>
          <w:szCs w:val="24"/>
        </w:rPr>
      </w:pPr>
      <w:r>
        <w:rPr>
          <w:szCs w:val="24"/>
        </w:rPr>
        <w:t xml:space="preserve">   Mezi další obyvatele smíšených lesů patří lišky, jezevci, veverky, divoká prasata, jeleni, sovy a další.</w:t>
      </w:r>
    </w:p>
    <w:p w:rsidR="00912A16" w:rsidRDefault="00912A16" w:rsidP="00912A16">
      <w:pPr>
        <w:jc w:val="both"/>
        <w:rPr>
          <w:szCs w:val="24"/>
        </w:rPr>
      </w:pPr>
      <w:r>
        <w:rPr>
          <w:szCs w:val="24"/>
        </w:rPr>
        <w:t xml:space="preserve">   Na rozdíl od živočichů může stromům trvat mnoho let, než zemřou. Když strom odumře, </w:t>
      </w:r>
      <w:r>
        <w:rPr>
          <w:szCs w:val="24"/>
        </w:rPr>
        <w:lastRenderedPageBreak/>
        <w:t>jeho užitečnost zdaleka nekončí. Kmeny odumřelých stromů jsou domovem strakapoudů a ptáků, kteří hnízdí v jeho dutinách – to jsou například sýkory anebo sovy. Duté stromy jsou také oblíbeným místem pro netopýry. V lesích mírného pásu se většina netopýrů živí hmyzem, který loví ve vzduchu.</w:t>
      </w:r>
    </w:p>
    <w:p w:rsidR="00912A16" w:rsidRDefault="00912A16" w:rsidP="00912A16">
      <w:pPr>
        <w:jc w:val="both"/>
        <w:rPr>
          <w:szCs w:val="24"/>
        </w:rPr>
      </w:pPr>
    </w:p>
    <w:p w:rsidR="00912A16" w:rsidRDefault="00912A16" w:rsidP="00912A16">
      <w:pPr>
        <w:jc w:val="both"/>
        <w:rPr>
          <w:szCs w:val="24"/>
        </w:rPr>
      </w:pPr>
    </w:p>
    <w:p w:rsidR="00912A16" w:rsidRPr="00C144B6" w:rsidRDefault="00912A16" w:rsidP="00912A16">
      <w:pPr>
        <w:jc w:val="center"/>
        <w:rPr>
          <w:szCs w:val="24"/>
        </w:rPr>
      </w:pPr>
      <w:r>
        <w:rPr>
          <w:noProof/>
          <w:szCs w:val="24"/>
        </w:rPr>
        <w:drawing>
          <wp:inline distT="0" distB="0" distL="0" distR="0">
            <wp:extent cx="3059756" cy="1876425"/>
            <wp:effectExtent l="19050" t="0" r="7294" b="0"/>
            <wp:docPr id="18" name="obrázek 4" descr="D:\Dokumenty\Obrázky\naskenované obrázky\sejmout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kumenty\Obrázky\naskenované obrázky\sejmout0005.jpg"/>
                    <pic:cNvPicPr>
                      <a:picLocks noChangeAspect="1" noChangeArrowheads="1"/>
                    </pic:cNvPicPr>
                  </pic:nvPicPr>
                  <pic:blipFill>
                    <a:blip r:embed="rId7" cstate="print"/>
                    <a:srcRect/>
                    <a:stretch>
                      <a:fillRect/>
                    </a:stretch>
                  </pic:blipFill>
                  <pic:spPr bwMode="auto">
                    <a:xfrm>
                      <a:off x="0" y="0"/>
                      <a:ext cx="3059756" cy="1876425"/>
                    </a:xfrm>
                    <a:prstGeom prst="rect">
                      <a:avLst/>
                    </a:prstGeom>
                    <a:noFill/>
                    <a:ln w="9525">
                      <a:noFill/>
                      <a:miter lim="800000"/>
                      <a:headEnd/>
                      <a:tailEnd/>
                    </a:ln>
                  </pic:spPr>
                </pic:pic>
              </a:graphicData>
            </a:graphic>
          </wp:inline>
        </w:drawing>
      </w:r>
    </w:p>
    <w:p w:rsidR="00912A16" w:rsidRDefault="00912A16" w:rsidP="00912A16">
      <w:pPr>
        <w:jc w:val="center"/>
        <w:rPr>
          <w:sz w:val="36"/>
          <w:szCs w:val="36"/>
        </w:rPr>
      </w:pPr>
    </w:p>
    <w:p w:rsidR="00912A16" w:rsidRDefault="00912A16" w:rsidP="00912A16">
      <w:pPr>
        <w:rPr>
          <w:szCs w:val="24"/>
        </w:rPr>
      </w:pPr>
      <w:r>
        <w:rPr>
          <w:szCs w:val="24"/>
        </w:rPr>
        <w:t xml:space="preserve">CAROLIN, Roger., ELLYARD, David. </w:t>
      </w:r>
      <w:r w:rsidRPr="00DE2A9D">
        <w:rPr>
          <w:i/>
          <w:szCs w:val="24"/>
        </w:rPr>
        <w:t>Příroda – obrazová encyklopedie</w:t>
      </w:r>
      <w:r>
        <w:rPr>
          <w:i/>
          <w:szCs w:val="24"/>
        </w:rPr>
        <w:t xml:space="preserve">. </w:t>
      </w:r>
      <w:r>
        <w:rPr>
          <w:szCs w:val="24"/>
        </w:rPr>
        <w:t>dotisk 1. vyd. Praha: Václav Svojtka &amp; Co., 2005. ISBN 80-7237-767-1, s.542.</w:t>
      </w:r>
    </w:p>
    <w:p w:rsidR="00912A16" w:rsidRDefault="00912A16" w:rsidP="00912A16">
      <w:pPr>
        <w:jc w:val="both"/>
        <w:rPr>
          <w:szCs w:val="24"/>
        </w:rPr>
      </w:pPr>
    </w:p>
    <w:p w:rsidR="00912A16" w:rsidRDefault="00912A16" w:rsidP="00912A16">
      <w:pPr>
        <w:jc w:val="both"/>
        <w:rPr>
          <w:szCs w:val="24"/>
        </w:rPr>
      </w:pPr>
    </w:p>
    <w:p w:rsidR="00912A16" w:rsidRDefault="00912A16" w:rsidP="00912A16">
      <w:pPr>
        <w:pStyle w:val="Odstavecseseznamem"/>
        <w:numPr>
          <w:ilvl w:val="0"/>
          <w:numId w:val="1"/>
        </w:numPr>
        <w:jc w:val="both"/>
        <w:rPr>
          <w:szCs w:val="24"/>
        </w:rPr>
      </w:pPr>
      <w:r>
        <w:rPr>
          <w:szCs w:val="24"/>
        </w:rPr>
        <w:t xml:space="preserve"> Čím je ovlivňováno podnebí mírného pásu?</w:t>
      </w:r>
    </w:p>
    <w:p w:rsidR="00912A16" w:rsidRDefault="00912A16" w:rsidP="00912A16">
      <w:pPr>
        <w:jc w:val="both"/>
        <w:rPr>
          <w:szCs w:val="24"/>
        </w:rPr>
      </w:pPr>
      <w:r>
        <w:rPr>
          <w:szCs w:val="24"/>
        </w:rPr>
        <w:t>______________________________________________________________________________________________________________________________________________________</w:t>
      </w:r>
    </w:p>
    <w:p w:rsidR="00912A16" w:rsidRDefault="00912A16" w:rsidP="00912A16">
      <w:pPr>
        <w:jc w:val="both"/>
        <w:rPr>
          <w:szCs w:val="24"/>
        </w:rPr>
      </w:pPr>
    </w:p>
    <w:p w:rsidR="00912A16" w:rsidRDefault="00912A16" w:rsidP="00912A16">
      <w:pPr>
        <w:pStyle w:val="Odstavecseseznamem"/>
        <w:numPr>
          <w:ilvl w:val="0"/>
          <w:numId w:val="1"/>
        </w:numPr>
        <w:jc w:val="both"/>
        <w:rPr>
          <w:szCs w:val="24"/>
        </w:rPr>
      </w:pPr>
      <w:r>
        <w:rPr>
          <w:szCs w:val="24"/>
        </w:rPr>
        <w:t>Kdy vrcholí období růstu vegetace?</w:t>
      </w:r>
    </w:p>
    <w:p w:rsidR="00912A16" w:rsidRDefault="00912A16" w:rsidP="00912A16">
      <w:pPr>
        <w:jc w:val="both"/>
        <w:rPr>
          <w:szCs w:val="24"/>
        </w:rPr>
      </w:pPr>
      <w:r>
        <w:rPr>
          <w:szCs w:val="24"/>
        </w:rPr>
        <w:t>___________________________________________________________________________</w:t>
      </w:r>
    </w:p>
    <w:p w:rsidR="00912A16" w:rsidRDefault="00912A16" w:rsidP="00912A16">
      <w:pPr>
        <w:jc w:val="both"/>
        <w:rPr>
          <w:szCs w:val="24"/>
        </w:rPr>
      </w:pPr>
      <w:r>
        <w:rPr>
          <w:szCs w:val="24"/>
        </w:rPr>
        <w:t xml:space="preserve"> </w:t>
      </w:r>
    </w:p>
    <w:p w:rsidR="00912A16" w:rsidRDefault="00912A16" w:rsidP="00912A16">
      <w:pPr>
        <w:jc w:val="both"/>
        <w:rPr>
          <w:szCs w:val="24"/>
        </w:rPr>
      </w:pPr>
    </w:p>
    <w:p w:rsidR="00912A16" w:rsidRDefault="00912A16" w:rsidP="00912A16">
      <w:pPr>
        <w:pStyle w:val="Odstavecseseznamem"/>
        <w:numPr>
          <w:ilvl w:val="0"/>
          <w:numId w:val="1"/>
        </w:numPr>
        <w:jc w:val="both"/>
        <w:rPr>
          <w:szCs w:val="24"/>
        </w:rPr>
      </w:pPr>
      <w:r>
        <w:rPr>
          <w:szCs w:val="24"/>
        </w:rPr>
        <w:t>Jaké jsou nejčastější stromy v Jižní Americe a na Novém Zélandu?</w:t>
      </w:r>
    </w:p>
    <w:p w:rsidR="00912A16" w:rsidRDefault="00912A16" w:rsidP="00912A16">
      <w:pPr>
        <w:jc w:val="both"/>
        <w:rPr>
          <w:szCs w:val="24"/>
        </w:rPr>
      </w:pPr>
      <w:r>
        <w:rPr>
          <w:szCs w:val="24"/>
        </w:rPr>
        <w:t>Duby                                buky                                 břízy</w:t>
      </w:r>
    </w:p>
    <w:p w:rsidR="00912A16" w:rsidRDefault="00912A16" w:rsidP="00912A16">
      <w:pPr>
        <w:jc w:val="both"/>
        <w:rPr>
          <w:szCs w:val="24"/>
        </w:rPr>
      </w:pPr>
    </w:p>
    <w:p w:rsidR="00912A16" w:rsidRDefault="00912A16" w:rsidP="00912A16">
      <w:pPr>
        <w:jc w:val="both"/>
        <w:rPr>
          <w:szCs w:val="24"/>
        </w:rPr>
      </w:pPr>
    </w:p>
    <w:p w:rsidR="00912A16" w:rsidRDefault="00912A16" w:rsidP="00912A16">
      <w:pPr>
        <w:pStyle w:val="Odstavecseseznamem"/>
        <w:numPr>
          <w:ilvl w:val="0"/>
          <w:numId w:val="1"/>
        </w:numPr>
        <w:jc w:val="both"/>
        <w:rPr>
          <w:szCs w:val="24"/>
        </w:rPr>
      </w:pPr>
      <w:r>
        <w:rPr>
          <w:szCs w:val="24"/>
        </w:rPr>
        <w:t>Který strom z listnatých stromů je pro zvěř nejdůležitější?</w:t>
      </w:r>
    </w:p>
    <w:p w:rsidR="00912A16" w:rsidRDefault="00912A16" w:rsidP="00912A16">
      <w:pPr>
        <w:jc w:val="both"/>
        <w:rPr>
          <w:szCs w:val="24"/>
        </w:rPr>
      </w:pPr>
      <w:r>
        <w:rPr>
          <w:szCs w:val="24"/>
        </w:rPr>
        <w:t>__________________________________________________________________________</w:t>
      </w:r>
    </w:p>
    <w:p w:rsidR="00912A16" w:rsidRDefault="00912A16" w:rsidP="00912A16">
      <w:pPr>
        <w:jc w:val="both"/>
        <w:rPr>
          <w:szCs w:val="24"/>
        </w:rPr>
      </w:pPr>
    </w:p>
    <w:p w:rsidR="00912A16" w:rsidRPr="00C144B6" w:rsidRDefault="00912A16" w:rsidP="00912A16">
      <w:pPr>
        <w:jc w:val="both"/>
        <w:rPr>
          <w:szCs w:val="24"/>
        </w:rPr>
      </w:pPr>
    </w:p>
    <w:p w:rsidR="00912A16" w:rsidRDefault="00912A16" w:rsidP="00912A16">
      <w:pPr>
        <w:rPr>
          <w:szCs w:val="24"/>
        </w:rPr>
      </w:pPr>
      <w:r>
        <w:rPr>
          <w:szCs w:val="24"/>
        </w:rPr>
        <w:t xml:space="preserve">CAROLIN, Roger., ELLYARD, David. </w:t>
      </w:r>
      <w:r w:rsidRPr="00DE2A9D">
        <w:rPr>
          <w:i/>
          <w:szCs w:val="24"/>
        </w:rPr>
        <w:t>Příroda – obrazová encyklopedie</w:t>
      </w:r>
      <w:r>
        <w:rPr>
          <w:i/>
          <w:szCs w:val="24"/>
        </w:rPr>
        <w:t xml:space="preserve">. </w:t>
      </w:r>
      <w:r>
        <w:rPr>
          <w:szCs w:val="24"/>
        </w:rPr>
        <w:t>dotisk 1. vyd. Praha: Václav Svojtka &amp; Co., 2005. ISBN 80-7237-767-1, s.542.</w:t>
      </w:r>
    </w:p>
    <w:p w:rsidR="00912A16" w:rsidRPr="00912A16" w:rsidRDefault="00912A16" w:rsidP="00912A16">
      <w:pPr>
        <w:jc w:val="both"/>
        <w:rPr>
          <w:szCs w:val="24"/>
        </w:rPr>
      </w:pPr>
      <w:r>
        <w:rPr>
          <w:szCs w:val="24"/>
        </w:rPr>
        <w:t xml:space="preserve">BURNIE,David. </w:t>
      </w:r>
      <w:r w:rsidRPr="0048089C">
        <w:rPr>
          <w:i/>
          <w:szCs w:val="24"/>
        </w:rPr>
        <w:t>Velká obrazová encyklopedie přírody</w:t>
      </w:r>
      <w:r>
        <w:rPr>
          <w:i/>
          <w:szCs w:val="24"/>
        </w:rPr>
        <w:t xml:space="preserve">. </w:t>
      </w:r>
      <w:r>
        <w:rPr>
          <w:szCs w:val="24"/>
        </w:rPr>
        <w:t>1. vyd. Praha: Václav Svojtka &amp; Co., 2004. ISBN 80-7352-091-5, s. 28, 212.</w:t>
      </w:r>
    </w:p>
    <w:sectPr w:rsidR="00912A16" w:rsidRPr="00912A16" w:rsidSect="00541F32">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70AB" w:rsidRDefault="00AF70AB" w:rsidP="00912A16">
      <w:r>
        <w:separator/>
      </w:r>
    </w:p>
  </w:endnote>
  <w:endnote w:type="continuationSeparator" w:id="1">
    <w:p w:rsidR="00AF70AB" w:rsidRDefault="00AF70AB" w:rsidP="00912A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A16" w:rsidRDefault="00912A16">
    <w:pPr>
      <w:pStyle w:val="Zpat"/>
    </w:pPr>
    <w:r w:rsidRPr="00912A16">
      <w:rPr>
        <w:noProof/>
      </w:rPr>
      <w:drawing>
        <wp:inline distT="0" distB="0" distL="0" distR="0">
          <wp:extent cx="5667375" cy="1238250"/>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70AB" w:rsidRDefault="00AF70AB" w:rsidP="00912A16">
      <w:r>
        <w:separator/>
      </w:r>
    </w:p>
  </w:footnote>
  <w:footnote w:type="continuationSeparator" w:id="1">
    <w:p w:rsidR="00AF70AB" w:rsidRDefault="00AF70AB" w:rsidP="00912A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C2251C"/>
    <w:multiLevelType w:val="hybridMultilevel"/>
    <w:tmpl w:val="6AA4707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12A16"/>
    <w:rsid w:val="00001760"/>
    <w:rsid w:val="0002026E"/>
    <w:rsid w:val="000A5DFC"/>
    <w:rsid w:val="000B2DB6"/>
    <w:rsid w:val="000B7F1E"/>
    <w:rsid w:val="000D1BE9"/>
    <w:rsid w:val="00114758"/>
    <w:rsid w:val="00167DC8"/>
    <w:rsid w:val="001960B9"/>
    <w:rsid w:val="001C239C"/>
    <w:rsid w:val="001C37C3"/>
    <w:rsid w:val="001F2204"/>
    <w:rsid w:val="002824EF"/>
    <w:rsid w:val="0029623B"/>
    <w:rsid w:val="003201A1"/>
    <w:rsid w:val="00376944"/>
    <w:rsid w:val="00377CE5"/>
    <w:rsid w:val="003E50D7"/>
    <w:rsid w:val="004C1B69"/>
    <w:rsid w:val="004C35CE"/>
    <w:rsid w:val="004F4550"/>
    <w:rsid w:val="004F587E"/>
    <w:rsid w:val="0050443D"/>
    <w:rsid w:val="00541F32"/>
    <w:rsid w:val="005F49DE"/>
    <w:rsid w:val="00663B26"/>
    <w:rsid w:val="00665CF3"/>
    <w:rsid w:val="007315F0"/>
    <w:rsid w:val="007509B5"/>
    <w:rsid w:val="00761228"/>
    <w:rsid w:val="00777A82"/>
    <w:rsid w:val="00873368"/>
    <w:rsid w:val="008F6F71"/>
    <w:rsid w:val="0090170F"/>
    <w:rsid w:val="00912A16"/>
    <w:rsid w:val="009827D4"/>
    <w:rsid w:val="00983893"/>
    <w:rsid w:val="009B0CBE"/>
    <w:rsid w:val="009B3C13"/>
    <w:rsid w:val="009E400D"/>
    <w:rsid w:val="00A347F0"/>
    <w:rsid w:val="00A45313"/>
    <w:rsid w:val="00A571D8"/>
    <w:rsid w:val="00A72FCD"/>
    <w:rsid w:val="00A778B7"/>
    <w:rsid w:val="00AA3E2D"/>
    <w:rsid w:val="00AF70AB"/>
    <w:rsid w:val="00BB2017"/>
    <w:rsid w:val="00BE37F6"/>
    <w:rsid w:val="00C73287"/>
    <w:rsid w:val="00C81580"/>
    <w:rsid w:val="00CD539C"/>
    <w:rsid w:val="00CE2800"/>
    <w:rsid w:val="00D52213"/>
    <w:rsid w:val="00DC58B8"/>
    <w:rsid w:val="00DD509D"/>
    <w:rsid w:val="00DF3AA6"/>
    <w:rsid w:val="00E07C4D"/>
    <w:rsid w:val="00E1430B"/>
    <w:rsid w:val="00E23137"/>
    <w:rsid w:val="00F3314A"/>
    <w:rsid w:val="00F63496"/>
    <w:rsid w:val="00FA6E19"/>
    <w:rsid w:val="00FF573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2A16"/>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kern w:val="1"/>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912A16"/>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912A16"/>
    <w:pPr>
      <w:tabs>
        <w:tab w:val="center" w:pos="4536"/>
        <w:tab w:val="right" w:pos="9072"/>
      </w:tabs>
    </w:pPr>
  </w:style>
  <w:style w:type="character" w:customStyle="1" w:styleId="ZhlavChar">
    <w:name w:val="Záhlaví Char"/>
    <w:basedOn w:val="Standardnpsmoodstavce"/>
    <w:link w:val="Zhlav"/>
    <w:uiPriority w:val="99"/>
    <w:semiHidden/>
    <w:rsid w:val="00912A16"/>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semiHidden/>
    <w:unhideWhenUsed/>
    <w:rsid w:val="00912A16"/>
    <w:pPr>
      <w:tabs>
        <w:tab w:val="center" w:pos="4536"/>
        <w:tab w:val="right" w:pos="9072"/>
      </w:tabs>
    </w:pPr>
  </w:style>
  <w:style w:type="character" w:customStyle="1" w:styleId="ZpatChar">
    <w:name w:val="Zápatí Char"/>
    <w:basedOn w:val="Standardnpsmoodstavce"/>
    <w:link w:val="Zpat"/>
    <w:uiPriority w:val="99"/>
    <w:semiHidden/>
    <w:rsid w:val="00912A16"/>
    <w:rPr>
      <w:rFonts w:ascii="Times New Roman" w:eastAsia="Times New Roman" w:hAnsi="Times New Roman" w:cs="Times New Roman"/>
      <w:kern w:val="1"/>
      <w:sz w:val="24"/>
      <w:szCs w:val="20"/>
      <w:lang w:eastAsia="cs-CZ"/>
    </w:rPr>
  </w:style>
  <w:style w:type="paragraph" w:styleId="Textbubliny">
    <w:name w:val="Balloon Text"/>
    <w:basedOn w:val="Normln"/>
    <w:link w:val="TextbublinyChar"/>
    <w:uiPriority w:val="99"/>
    <w:semiHidden/>
    <w:unhideWhenUsed/>
    <w:rsid w:val="00912A16"/>
    <w:rPr>
      <w:rFonts w:ascii="Tahoma" w:hAnsi="Tahoma" w:cs="Tahoma"/>
      <w:sz w:val="16"/>
      <w:szCs w:val="16"/>
    </w:rPr>
  </w:style>
  <w:style w:type="character" w:customStyle="1" w:styleId="TextbublinyChar">
    <w:name w:val="Text bubliny Char"/>
    <w:basedOn w:val="Standardnpsmoodstavce"/>
    <w:link w:val="Textbubliny"/>
    <w:uiPriority w:val="99"/>
    <w:semiHidden/>
    <w:rsid w:val="00912A16"/>
    <w:rPr>
      <w:rFonts w:ascii="Tahoma" w:eastAsia="Times New Roman" w:hAnsi="Tahoma" w:cs="Tahoma"/>
      <w:kern w:val="1"/>
      <w:sz w:val="16"/>
      <w:szCs w:val="16"/>
      <w:lang w:eastAsia="cs-CZ"/>
    </w:rPr>
  </w:style>
  <w:style w:type="paragraph" w:styleId="Odstavecseseznamem">
    <w:name w:val="List Paragraph"/>
    <w:basedOn w:val="Normln"/>
    <w:uiPriority w:val="34"/>
    <w:qFormat/>
    <w:rsid w:val="00912A16"/>
    <w:pPr>
      <w:widowControl/>
      <w:suppressAutoHyphens w:val="0"/>
      <w:overflowPunct/>
      <w:autoSpaceDE/>
      <w:autoSpaceDN/>
      <w:adjustRightInd/>
      <w:spacing w:after="200" w:line="276" w:lineRule="auto"/>
      <w:ind w:left="720"/>
      <w:contextualSpacing/>
      <w:textAlignment w:val="auto"/>
    </w:pPr>
    <w:rPr>
      <w:rFonts w:ascii="Calibri" w:eastAsia="Calibri" w:hAnsi="Calibri"/>
      <w:kern w:val="0"/>
      <w:sz w:val="22"/>
      <w:szCs w:val="22"/>
      <w:lang w:eastAsia="en-US"/>
    </w:rPr>
  </w:style>
</w:styles>
</file>

<file path=word/webSettings.xml><?xml version="1.0" encoding="utf-8"?>
<w:webSettings xmlns:r="http://schemas.openxmlformats.org/officeDocument/2006/relationships" xmlns:w="http://schemas.openxmlformats.org/wordprocessingml/2006/main">
  <w:divs>
    <w:div w:id="139762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739</Words>
  <Characters>4365</Characters>
  <Application>Microsoft Office Word</Application>
  <DocSecurity>0</DocSecurity>
  <Lines>36</Lines>
  <Paragraphs>10</Paragraphs>
  <ScaleCrop>false</ScaleCrop>
  <Company/>
  <LinksUpToDate>false</LinksUpToDate>
  <CharactersWithSpaces>5094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Skoda.ls249</cp:lastModifiedBy>
  <cp:revision>11</cp:revision>
  <dcterms:created xsi:type="dcterms:W3CDTF">2011-11-27T12:47:00Z</dcterms:created>
  <dcterms:modified xsi:type="dcterms:W3CDTF">2012-04-12T13:32:00Z</dcterms:modified>
</cp:coreProperties>
</file>