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BE2" w:rsidRDefault="00EC5E8E" w:rsidP="00E35BE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8B6519A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7BC7" w:rsidRDefault="00537BC7" w:rsidP="00E35BE2">
      <w:pPr>
        <w:jc w:val="both"/>
        <w:rPr>
          <w:rFonts w:ascii="Arial" w:hAnsi="Arial" w:cs="Arial"/>
          <w:b/>
          <w:bCs/>
        </w:rPr>
      </w:pPr>
    </w:p>
    <w:p w:rsidR="00E35BE2" w:rsidRPr="0023070A" w:rsidRDefault="00E35BE2" w:rsidP="00E35BE2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14. 9. 2013</w:t>
      </w:r>
    </w:p>
    <w:p w:rsidR="00E35BE2" w:rsidRDefault="00E35BE2" w:rsidP="00E35BE2">
      <w:pPr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E35BE2" w:rsidRDefault="00E35BE2" w:rsidP="00E35BE2">
      <w:pPr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eastAsiaTheme="majorEastAsia" w:hAnsi="Arial" w:cs="Arial"/>
        </w:rPr>
        <w:t>CZ.1.07/1.5.00/34.0731</w:t>
      </w:r>
    </w:p>
    <w:p w:rsidR="00E35BE2" w:rsidRDefault="00E35BE2" w:rsidP="00E35BE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Default="00E35BE2" w:rsidP="00E35BE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>
        <w:rPr>
          <w:rFonts w:ascii="Arial" w:hAnsi="Arial" w:cs="Arial"/>
          <w:bCs/>
        </w:rPr>
        <w:t xml:space="preserve">286 </w:t>
      </w:r>
      <w:r w:rsidRPr="0071742F">
        <w:rPr>
          <w:rFonts w:ascii="Arial" w:hAnsi="Arial" w:cs="Arial"/>
          <w:b/>
          <w:bCs/>
        </w:rPr>
        <w:tab/>
      </w:r>
    </w:p>
    <w:p w:rsidR="00AD66AE" w:rsidRPr="0071742F" w:rsidRDefault="00AD66AE" w:rsidP="00E35BE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D66AE" w:rsidRPr="00CB0ABA" w:rsidRDefault="00AD66AE" w:rsidP="00AD66A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AD66AE" w:rsidRPr="0071742F" w:rsidRDefault="00AD66AE" w:rsidP="00AD66A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AD66AE" w:rsidRDefault="00AD66AE" w:rsidP="00AD66A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D66AE" w:rsidRDefault="00AD66AE" w:rsidP="00AD66AE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AD66AE" w:rsidRDefault="00AD66AE" w:rsidP="00AD66AE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AD66AE" w:rsidRPr="0071742F" w:rsidRDefault="00AD66AE" w:rsidP="00AD66A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E35BE2" w:rsidRPr="0071742F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r w:rsidR="009B1F77" w:rsidRPr="00AD66AE">
        <w:rPr>
          <w:rFonts w:ascii="Arial" w:hAnsi="Arial" w:cs="Arial"/>
          <w:b/>
          <w:bCs/>
        </w:rPr>
        <w:t>Dvojice slov s předponou s-/z-.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český jazyk a literatura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="00CE7458">
        <w:rPr>
          <w:rFonts w:ascii="Arial" w:hAnsi="Arial" w:cs="Arial"/>
          <w:bCs/>
        </w:rPr>
        <w:t>3.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932328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minut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Žák dovede rozeznat význam slov, která se liší pouze předponou s-/z-. Dokáže uvést vhodná příkladová spojení pro takové dvojice slov.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5BE2" w:rsidRPr="0071742F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pracovní listy, psací potřeby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E35BE2">
        <w:rPr>
          <w:rFonts w:ascii="TimesNewRomanPSMT" w:hAnsi="TimesNewRomanPSMT" w:cs="TimesNewRomanPSMT"/>
          <w:b/>
          <w:i/>
        </w:rPr>
        <w:t>Poznámka</w:t>
      </w:r>
      <w:r>
        <w:rPr>
          <w:rFonts w:ascii="TimesNewRomanPSMT" w:hAnsi="TimesNewRomanPSMT" w:cs="TimesNewRomanPSMT"/>
        </w:rPr>
        <w:t>: Při práci je vhodné používat Pravidla českého pravopisu, případně Internetovou jazykovou příručku ÚJČ AV ČR (</w:t>
      </w:r>
      <w:hyperlink r:id="rId7" w:history="1">
        <w:r w:rsidRPr="00652013">
          <w:rPr>
            <w:rStyle w:val="Hypertextovodkaz"/>
            <w:rFonts w:ascii="TimesNewRomanPSMT" w:hAnsi="TimesNewRomanPSMT" w:cs="TimesNewRomanPSMT"/>
          </w:rPr>
          <w:t>http://prirucka.ujc.cas.cz/</w:t>
        </w:r>
      </w:hyperlink>
      <w:r>
        <w:rPr>
          <w:rFonts w:ascii="TimesNewRomanPSMT" w:hAnsi="TimesNewRomanPSMT" w:cs="TimesNewRomanPSMT"/>
        </w:rPr>
        <w:t>).</w:t>
      </w:r>
      <w:r w:rsidR="00932328">
        <w:rPr>
          <w:rFonts w:ascii="TimesNewRomanPSMT" w:hAnsi="TimesNewRomanPSMT" w:cs="TimesNewRomanPSMT"/>
        </w:rPr>
        <w:t xml:space="preserve"> Je možné pracovat ve dvojicích nebo malých skupinách.</w:t>
      </w:r>
    </w:p>
    <w:p w:rsidR="00E35BE2" w:rsidRDefault="00E35BE2" w:rsidP="00E35B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00BC0" w:rsidRDefault="00E35BE2" w:rsidP="00E35BE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Aktivní práce žáka se slovní zásobou, využití ICT ve výuce – práce žáka s Internetovou jazykovou příručkou (</w:t>
      </w:r>
      <w:hyperlink r:id="rId8" w:history="1">
        <w:r w:rsidRPr="00652013">
          <w:rPr>
            <w:rStyle w:val="Hypertextovodkaz"/>
            <w:rFonts w:ascii="TimesNewRomanPSMT" w:hAnsi="TimesNewRomanPSMT" w:cs="TimesNewRomanPSMT"/>
          </w:rPr>
          <w:t>http://prirucka.ujc.cas.cz/</w:t>
        </w:r>
      </w:hyperlink>
      <w:r>
        <w:rPr>
          <w:rFonts w:ascii="TimesNewRomanPSMT" w:hAnsi="TimesNewRomanPSMT" w:cs="TimesNewRomanPSMT"/>
        </w:rPr>
        <w:t>). Využití ICT při tvorbě pracovního listu.</w:t>
      </w:r>
    </w:p>
    <w:p w:rsidR="00500BC0" w:rsidRDefault="00500BC0">
      <w:pPr>
        <w:spacing w:line="36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br w:type="page"/>
      </w:r>
    </w:p>
    <w:p w:rsidR="004256AC" w:rsidRPr="004256AC" w:rsidRDefault="004256AC" w:rsidP="004256AC">
      <w:pPr>
        <w:jc w:val="center"/>
        <w:rPr>
          <w:b/>
          <w:sz w:val="28"/>
          <w:szCs w:val="28"/>
        </w:rPr>
      </w:pPr>
      <w:r w:rsidRPr="004256AC">
        <w:rPr>
          <w:b/>
          <w:sz w:val="28"/>
          <w:szCs w:val="28"/>
        </w:rPr>
        <w:lastRenderedPageBreak/>
        <w:t>Dvojice slov s předponou s-/z-</w:t>
      </w:r>
    </w:p>
    <w:p w:rsidR="004256AC" w:rsidRDefault="004256AC" w:rsidP="00500BC0">
      <w:pPr>
        <w:jc w:val="both"/>
        <w:rPr>
          <w:b/>
          <w:sz w:val="28"/>
          <w:szCs w:val="28"/>
        </w:rPr>
      </w:pPr>
    </w:p>
    <w:p w:rsidR="00500BC0" w:rsidRPr="004256AC" w:rsidRDefault="00500BC0" w:rsidP="00500BC0">
      <w:pPr>
        <w:jc w:val="both"/>
        <w:rPr>
          <w:sz w:val="28"/>
          <w:szCs w:val="28"/>
        </w:rPr>
      </w:pPr>
      <w:r w:rsidRPr="004256AC">
        <w:rPr>
          <w:sz w:val="28"/>
          <w:szCs w:val="28"/>
        </w:rPr>
        <w:t xml:space="preserve">Následující dvojice slov se pravopisně liší pouze předponou s-/z-. Tato slova mají odlišný význam. Vytvořte slovní spojení nebo věty tak, </w:t>
      </w:r>
      <w:r w:rsidR="004256AC" w:rsidRPr="004256AC">
        <w:rPr>
          <w:sz w:val="28"/>
          <w:szCs w:val="28"/>
        </w:rPr>
        <w:t xml:space="preserve">aby byl odlišný </w:t>
      </w:r>
      <w:r w:rsidRPr="004256AC">
        <w:rPr>
          <w:sz w:val="28"/>
          <w:szCs w:val="28"/>
        </w:rPr>
        <w:t xml:space="preserve">význam dobře zřetelný. </w:t>
      </w:r>
      <w:r w:rsidR="00775D2A">
        <w:rPr>
          <w:sz w:val="28"/>
          <w:szCs w:val="28"/>
        </w:rPr>
        <w:t xml:space="preserve">Pokuste se najít synonymní výrazy pro daná slova. </w:t>
      </w:r>
      <w:r w:rsidRPr="004256AC">
        <w:rPr>
          <w:sz w:val="28"/>
          <w:szCs w:val="28"/>
        </w:rPr>
        <w:t>Při práci používejte Pravidla českého pravopisu nebo Internetovou jazykovou příručku (</w:t>
      </w:r>
      <w:hyperlink r:id="rId9" w:history="1">
        <w:r w:rsidRPr="004256AC">
          <w:rPr>
            <w:rStyle w:val="Hypertextovodkaz"/>
            <w:rFonts w:asciiTheme="minorHAnsi" w:hAnsiTheme="minorHAnsi" w:cstheme="minorHAnsi"/>
            <w:sz w:val="28"/>
            <w:szCs w:val="28"/>
          </w:rPr>
          <w:t>http://prirucka.ujc.cas.cz/</w:t>
        </w:r>
      </w:hyperlink>
      <w:r w:rsidRPr="004256AC">
        <w:rPr>
          <w:rFonts w:asciiTheme="minorHAnsi" w:hAnsiTheme="minorHAnsi" w:cstheme="minorHAnsi"/>
          <w:sz w:val="28"/>
          <w:szCs w:val="28"/>
        </w:rPr>
        <w:t>).</w:t>
      </w:r>
    </w:p>
    <w:p w:rsidR="00500BC0" w:rsidRDefault="00500BC0" w:rsidP="00500BC0">
      <w:pPr>
        <w:jc w:val="center"/>
      </w:pPr>
    </w:p>
    <w:p w:rsidR="00500BC0" w:rsidRDefault="00500BC0" w:rsidP="00500BC0">
      <w:pPr>
        <w:jc w:val="center"/>
      </w:pP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 xml:space="preserve">sběh </w:t>
      </w:r>
      <w:r>
        <w:tab/>
        <w:t>………………………………………………………………………………</w:t>
      </w:r>
      <w:proofErr w:type="gramStart"/>
      <w:r>
        <w:t>…...</w:t>
      </w:r>
      <w:proofErr w:type="gramEnd"/>
    </w:p>
    <w:p w:rsidR="0087643E" w:rsidRDefault="00500BC0" w:rsidP="0087643E">
      <w:pPr>
        <w:pStyle w:val="Odstavecseseznamem"/>
        <w:spacing w:line="408" w:lineRule="auto"/>
      </w:pPr>
      <w:r>
        <w:t>zběh</w:t>
      </w:r>
      <w:r w:rsidR="0087643E">
        <w:t xml:space="preserve"> </w:t>
      </w:r>
      <w:r w:rsidR="0087643E">
        <w:tab/>
        <w:t>………………………………………………………………………………</w:t>
      </w:r>
      <w:proofErr w:type="gramStart"/>
      <w:r w:rsidR="0087643E">
        <w:t>…...</w:t>
      </w:r>
      <w:proofErr w:type="gramEnd"/>
    </w:p>
    <w:p w:rsidR="0087643E" w:rsidRDefault="00500BC0" w:rsidP="0087643E">
      <w:pPr>
        <w:pStyle w:val="Odstavecseseznamem"/>
        <w:numPr>
          <w:ilvl w:val="0"/>
          <w:numId w:val="1"/>
        </w:numPr>
        <w:spacing w:line="408" w:lineRule="auto"/>
      </w:pPr>
      <w:proofErr w:type="gramStart"/>
      <w:r>
        <w:t>shlédnout</w:t>
      </w:r>
      <w:r w:rsidR="0087643E">
        <w:t xml:space="preserve"> ..…</w:t>
      </w:r>
      <w:proofErr w:type="gramEnd"/>
      <w:r w:rsidR="0087643E">
        <w:t>……………………………………………………………………………</w:t>
      </w:r>
    </w:p>
    <w:p w:rsidR="00500BC0" w:rsidRDefault="00500BC0" w:rsidP="0087643E">
      <w:pPr>
        <w:pStyle w:val="Odstavecseseznamem"/>
        <w:spacing w:line="408" w:lineRule="auto"/>
      </w:pPr>
      <w:r>
        <w:t>zhlédnout</w:t>
      </w:r>
      <w:r w:rsidR="0087643E">
        <w:t>…………………………………………….………………………………</w:t>
      </w:r>
      <w:proofErr w:type="gramStart"/>
      <w:r w:rsidR="0087643E">
        <w:t>…..</w:t>
      </w:r>
      <w:proofErr w:type="gramEnd"/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sjednat……………………………………………….………………………………</w:t>
      </w:r>
      <w:proofErr w:type="gramStart"/>
      <w:r>
        <w:t>…..</w:t>
      </w:r>
      <w:proofErr w:type="gramEnd"/>
    </w:p>
    <w:p w:rsidR="00500BC0" w:rsidRDefault="00500BC0" w:rsidP="0087643E">
      <w:pPr>
        <w:pStyle w:val="Odstavecseseznamem"/>
        <w:spacing w:line="408" w:lineRule="auto"/>
      </w:pPr>
      <w:r>
        <w:t>zjednat</w:t>
      </w:r>
      <w:r w:rsidR="0087643E">
        <w:t>………………………………………………….……………………………</w:t>
      </w:r>
      <w:proofErr w:type="gramStart"/>
      <w:r w:rsidR="0087643E">
        <w:t>…..</w:t>
      </w:r>
      <w:proofErr w:type="gramEnd"/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skosit ……………………………………………………………………………………</w:t>
      </w:r>
    </w:p>
    <w:p w:rsidR="00500BC0" w:rsidRDefault="00500BC0" w:rsidP="0087643E">
      <w:pPr>
        <w:pStyle w:val="Odstavecseseznamem"/>
        <w:spacing w:line="408" w:lineRule="auto"/>
      </w:pPr>
      <w:r>
        <w:t>zkosit</w:t>
      </w:r>
      <w:r w:rsidR="0087643E">
        <w:t>…………………………………………………………………………………….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skroutit………………………………………………………………………………</w:t>
      </w:r>
      <w:proofErr w:type="gramStart"/>
      <w:r>
        <w:t>…..</w:t>
      </w:r>
      <w:proofErr w:type="gramEnd"/>
    </w:p>
    <w:p w:rsidR="00500BC0" w:rsidRDefault="00500BC0" w:rsidP="0087643E">
      <w:pPr>
        <w:pStyle w:val="Odstavecseseznamem"/>
        <w:spacing w:line="408" w:lineRule="auto"/>
      </w:pPr>
      <w:r>
        <w:t>zkroutit</w:t>
      </w:r>
      <w:r w:rsidR="0087643E">
        <w:t>, z</w:t>
      </w:r>
      <w:r>
        <w:t>kroutit se</w:t>
      </w:r>
      <w:r w:rsidR="0087643E">
        <w:t>…………………………………………………………………</w:t>
      </w:r>
      <w:proofErr w:type="gramStart"/>
      <w:r w:rsidR="0087643E">
        <w:t>…...</w:t>
      </w:r>
      <w:proofErr w:type="gramEnd"/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slézat…………………………………………………………………………………</w:t>
      </w:r>
      <w:proofErr w:type="gramStart"/>
      <w:r>
        <w:t>…..</w:t>
      </w:r>
      <w:proofErr w:type="gramEnd"/>
    </w:p>
    <w:p w:rsidR="00500BC0" w:rsidRDefault="00500BC0" w:rsidP="0087643E">
      <w:pPr>
        <w:pStyle w:val="Odstavecseseznamem"/>
        <w:spacing w:line="408" w:lineRule="auto"/>
      </w:pPr>
      <w:r>
        <w:t>zlézat</w:t>
      </w:r>
      <w:r w:rsidR="0087643E">
        <w:t>…………………………………………………………………………………….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smotat….……………………………………………………………………………</w:t>
      </w:r>
      <w:proofErr w:type="gramStart"/>
      <w:r>
        <w:t>…...</w:t>
      </w:r>
      <w:proofErr w:type="gramEnd"/>
    </w:p>
    <w:p w:rsidR="00500BC0" w:rsidRDefault="00500BC0" w:rsidP="0087643E">
      <w:pPr>
        <w:pStyle w:val="Odstavecseseznamem"/>
        <w:spacing w:line="408" w:lineRule="auto"/>
      </w:pPr>
      <w:r>
        <w:t>zmotat</w:t>
      </w:r>
      <w:r w:rsidR="0087643E">
        <w:t>……………………………………………………………………………………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správa……………………………………………………………………………………</w:t>
      </w:r>
    </w:p>
    <w:p w:rsidR="0087643E" w:rsidRDefault="0087643E" w:rsidP="0087643E">
      <w:pPr>
        <w:pStyle w:val="Odstavecseseznamem"/>
        <w:spacing w:line="408" w:lineRule="auto"/>
      </w:pPr>
      <w:r>
        <w:t>zpráva……………………………………………………………………………………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spravit……………………………………………………………………………………</w:t>
      </w:r>
    </w:p>
    <w:p w:rsidR="00500BC0" w:rsidRDefault="00500BC0" w:rsidP="0087643E">
      <w:pPr>
        <w:pStyle w:val="Odstavecseseznamem"/>
        <w:spacing w:line="408" w:lineRule="auto"/>
      </w:pPr>
      <w:r>
        <w:t>zpravit</w:t>
      </w:r>
      <w:r w:rsidR="0087643E">
        <w:t>……………………………………………………………………………………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svolat…………………………………………………………………………………….</w:t>
      </w:r>
    </w:p>
    <w:p w:rsidR="00500BC0" w:rsidRDefault="00500BC0" w:rsidP="0087643E">
      <w:pPr>
        <w:pStyle w:val="Odstavecseseznamem"/>
        <w:spacing w:line="408" w:lineRule="auto"/>
      </w:pPr>
      <w:r>
        <w:t>zvolat</w:t>
      </w:r>
      <w:r w:rsidR="0087643E">
        <w:t>…………………………………………………………………………………….</w:t>
      </w:r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stéct…………………………………………………………………………………</w:t>
      </w:r>
      <w:proofErr w:type="gramStart"/>
      <w:r>
        <w:t>…...</w:t>
      </w:r>
      <w:proofErr w:type="gramEnd"/>
    </w:p>
    <w:p w:rsidR="00500BC0" w:rsidRDefault="00500BC0" w:rsidP="0087643E">
      <w:pPr>
        <w:pStyle w:val="Odstavecseseznamem"/>
        <w:spacing w:line="408" w:lineRule="auto"/>
      </w:pPr>
      <w:r>
        <w:t>ztéct</w:t>
      </w:r>
      <w:r w:rsidR="0087643E">
        <w:t>…………………………………………………………………………………</w:t>
      </w:r>
      <w:proofErr w:type="gramStart"/>
      <w:r w:rsidR="0087643E">
        <w:t>…...</w:t>
      </w:r>
      <w:proofErr w:type="gramEnd"/>
    </w:p>
    <w:p w:rsidR="0087643E" w:rsidRDefault="0087643E" w:rsidP="0087643E">
      <w:pPr>
        <w:pStyle w:val="Odstavecseseznamem"/>
        <w:numPr>
          <w:ilvl w:val="0"/>
          <w:numId w:val="1"/>
        </w:numPr>
        <w:spacing w:line="408" w:lineRule="auto"/>
      </w:pPr>
      <w:r>
        <w:t>strhat…………………………………………………………………………………</w:t>
      </w:r>
      <w:proofErr w:type="gramStart"/>
      <w:r>
        <w:t>…..</w:t>
      </w:r>
      <w:proofErr w:type="gramEnd"/>
    </w:p>
    <w:p w:rsidR="004256AC" w:rsidRDefault="00500BC0" w:rsidP="004256AC">
      <w:pPr>
        <w:pStyle w:val="Odstavecseseznamem"/>
        <w:spacing w:line="408" w:lineRule="auto"/>
      </w:pPr>
      <w:r>
        <w:t>ztrhat</w:t>
      </w:r>
      <w:r w:rsidR="0087643E">
        <w:t>…………………………………………………………………………………</w:t>
      </w:r>
      <w:proofErr w:type="gramStart"/>
      <w:r w:rsidR="0087643E">
        <w:t>…..</w:t>
      </w:r>
      <w:proofErr w:type="gramEnd"/>
    </w:p>
    <w:p w:rsidR="00FF1EFD" w:rsidRPr="004256AC" w:rsidRDefault="004256AC" w:rsidP="004256AC">
      <w:pPr>
        <w:jc w:val="center"/>
        <w:rPr>
          <w:b/>
          <w:sz w:val="28"/>
          <w:szCs w:val="28"/>
        </w:rPr>
      </w:pPr>
      <w:r w:rsidRPr="004256AC">
        <w:rPr>
          <w:b/>
          <w:sz w:val="28"/>
          <w:szCs w:val="28"/>
        </w:rPr>
        <w:lastRenderedPageBreak/>
        <w:t>Dvojice slov s předponou s-/z-</w:t>
      </w:r>
    </w:p>
    <w:p w:rsidR="004256AC" w:rsidRPr="00A25CF3" w:rsidRDefault="004256AC" w:rsidP="004256AC">
      <w:pPr>
        <w:jc w:val="center"/>
        <w:rPr>
          <w:b/>
          <w:color w:val="FF0000"/>
          <w:sz w:val="28"/>
          <w:szCs w:val="28"/>
        </w:rPr>
      </w:pPr>
      <w:r w:rsidRPr="00A25CF3">
        <w:rPr>
          <w:b/>
          <w:color w:val="FF0000"/>
          <w:sz w:val="28"/>
          <w:szCs w:val="28"/>
        </w:rPr>
        <w:t>Řešení pracovního listu</w:t>
      </w:r>
    </w:p>
    <w:p w:rsidR="004256AC" w:rsidRDefault="004256AC" w:rsidP="004256AC">
      <w:pPr>
        <w:jc w:val="center"/>
        <w:rPr>
          <w:b/>
          <w:sz w:val="28"/>
          <w:szCs w:val="28"/>
        </w:rPr>
      </w:pP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sběh lidí (shluk, shromáždění)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vojenský zběh (dezertér)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 xml:space="preserve">shlédnout </w:t>
      </w:r>
      <w:r w:rsidR="00775D2A" w:rsidRPr="00A25CF3">
        <w:rPr>
          <w:color w:val="FF0000"/>
        </w:rPr>
        <w:t>z rozhledny dolů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zhlédnout</w:t>
      </w:r>
      <w:r w:rsidR="00775D2A" w:rsidRPr="00A25CF3">
        <w:rPr>
          <w:color w:val="FF0000"/>
        </w:rPr>
        <w:t xml:space="preserve"> film, divadelní představení, výstavu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sjednat</w:t>
      </w:r>
      <w:r w:rsidR="00775D2A" w:rsidRPr="00A25CF3">
        <w:rPr>
          <w:color w:val="FF0000"/>
        </w:rPr>
        <w:t xml:space="preserve"> obchod, smlouvu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zjednat</w:t>
      </w:r>
      <w:r w:rsidR="00775D2A" w:rsidRPr="00A25CF3">
        <w:rPr>
          <w:color w:val="FF0000"/>
        </w:rPr>
        <w:t xml:space="preserve"> pořádek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 xml:space="preserve">skosit </w:t>
      </w:r>
      <w:r w:rsidR="00775D2A" w:rsidRPr="00A25CF3">
        <w:rPr>
          <w:color w:val="FF0000"/>
        </w:rPr>
        <w:t>louku, skosila mě chřipka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zkosit</w:t>
      </w:r>
      <w:r w:rsidR="00775D2A" w:rsidRPr="00A25CF3">
        <w:rPr>
          <w:color w:val="FF0000"/>
        </w:rPr>
        <w:t xml:space="preserve"> úhel (učinit kosým)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skroutit</w:t>
      </w:r>
      <w:r w:rsidR="00775D2A" w:rsidRPr="00A25CF3">
        <w:rPr>
          <w:color w:val="FF0000"/>
        </w:rPr>
        <w:t xml:space="preserve"> k sobě dva dráty (kroucením spojit)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zkroutit</w:t>
      </w:r>
      <w:r w:rsidR="00775D2A" w:rsidRPr="00A25CF3">
        <w:rPr>
          <w:color w:val="FF0000"/>
        </w:rPr>
        <w:t xml:space="preserve"> někomu ruku</w:t>
      </w:r>
      <w:r w:rsidRPr="00A25CF3">
        <w:rPr>
          <w:color w:val="FF0000"/>
        </w:rPr>
        <w:t>, zkroutit se</w:t>
      </w:r>
      <w:r w:rsidR="00775D2A" w:rsidRPr="00A25CF3">
        <w:rPr>
          <w:color w:val="FF0000"/>
        </w:rPr>
        <w:t xml:space="preserve"> bolestí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slézat</w:t>
      </w:r>
      <w:r w:rsidR="00775D2A" w:rsidRPr="00A25CF3">
        <w:rPr>
          <w:color w:val="FF0000"/>
        </w:rPr>
        <w:t xml:space="preserve"> z kopce, ze střechy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zlézat</w:t>
      </w:r>
      <w:r w:rsidR="00775D2A" w:rsidRPr="00A25CF3">
        <w:rPr>
          <w:color w:val="FF0000"/>
        </w:rPr>
        <w:t xml:space="preserve"> horu (pokořit horu, zdolat horu)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smotat</w:t>
      </w:r>
      <w:r w:rsidR="00775D2A" w:rsidRPr="00A25CF3">
        <w:rPr>
          <w:color w:val="FF0000"/>
        </w:rPr>
        <w:t xml:space="preserve"> lano (stočit, svinout)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zmotat</w:t>
      </w:r>
      <w:r w:rsidR="00775D2A" w:rsidRPr="00A25CF3">
        <w:rPr>
          <w:color w:val="FF0000"/>
        </w:rPr>
        <w:t xml:space="preserve"> test z matematiky (zkazit)</w:t>
      </w:r>
    </w:p>
    <w:p w:rsidR="00775D2A" w:rsidRPr="00A25CF3" w:rsidRDefault="00775D2A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 xml:space="preserve">státní </w:t>
      </w:r>
      <w:r w:rsidR="004256AC" w:rsidRPr="00A25CF3">
        <w:rPr>
          <w:color w:val="FF0000"/>
        </w:rPr>
        <w:t>správa</w:t>
      </w:r>
      <w:r w:rsidRPr="00A25CF3">
        <w:rPr>
          <w:color w:val="FF0000"/>
        </w:rPr>
        <w:t xml:space="preserve"> (vedení, řízení státu)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zpráva</w:t>
      </w:r>
      <w:r w:rsidR="00775D2A" w:rsidRPr="00A25CF3">
        <w:rPr>
          <w:color w:val="FF0000"/>
        </w:rPr>
        <w:t xml:space="preserve"> v novinách (informace) 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spravit</w:t>
      </w:r>
      <w:r w:rsidR="00775D2A" w:rsidRPr="00A25CF3">
        <w:rPr>
          <w:color w:val="FF0000"/>
        </w:rPr>
        <w:t xml:space="preserve"> boty (opravit)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zpravit</w:t>
      </w:r>
      <w:r w:rsidR="00775D2A" w:rsidRPr="00A25CF3">
        <w:rPr>
          <w:color w:val="FF0000"/>
        </w:rPr>
        <w:t xml:space="preserve"> ředitele o průběhu exkurze (informovat)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svolat</w:t>
      </w:r>
      <w:r w:rsidR="00775D2A" w:rsidRPr="00A25CF3">
        <w:rPr>
          <w:color w:val="FF0000"/>
        </w:rPr>
        <w:t xml:space="preserve"> poradu 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zvolat</w:t>
      </w:r>
      <w:r w:rsidR="00775D2A" w:rsidRPr="00A25CF3">
        <w:rPr>
          <w:color w:val="FF0000"/>
        </w:rPr>
        <w:t xml:space="preserve"> překvapením (vykřiknout)</w:t>
      </w:r>
    </w:p>
    <w:p w:rsidR="004256AC" w:rsidRPr="00A25CF3" w:rsidRDefault="00775D2A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stéct – voda stekla po okně dolů</w:t>
      </w:r>
    </w:p>
    <w:p w:rsidR="00775D2A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ztéct</w:t>
      </w:r>
      <w:r w:rsidR="00775D2A" w:rsidRPr="00A25CF3">
        <w:rPr>
          <w:color w:val="FF0000"/>
        </w:rPr>
        <w:t xml:space="preserve"> – husitští vojáci ztekli hrad, pevnost (dobyli)</w:t>
      </w:r>
    </w:p>
    <w:p w:rsidR="004256AC" w:rsidRPr="00A25CF3" w:rsidRDefault="004256AC" w:rsidP="00A25CF3">
      <w:pPr>
        <w:pStyle w:val="Odstavecseseznamem"/>
        <w:numPr>
          <w:ilvl w:val="0"/>
          <w:numId w:val="2"/>
        </w:numPr>
        <w:spacing w:line="360" w:lineRule="auto"/>
        <w:rPr>
          <w:color w:val="FF0000"/>
        </w:rPr>
      </w:pPr>
      <w:r w:rsidRPr="00A25CF3">
        <w:rPr>
          <w:color w:val="FF0000"/>
        </w:rPr>
        <w:t>strhat</w:t>
      </w:r>
      <w:r w:rsidR="00775D2A" w:rsidRPr="00A25CF3">
        <w:rPr>
          <w:color w:val="FF0000"/>
        </w:rPr>
        <w:t xml:space="preserve"> plakát ze stěny (odstranit trháním)</w:t>
      </w:r>
    </w:p>
    <w:p w:rsidR="004256AC" w:rsidRPr="00A25CF3" w:rsidRDefault="004256AC" w:rsidP="00A25CF3">
      <w:pPr>
        <w:pStyle w:val="Odstavecseseznamem"/>
        <w:spacing w:line="360" w:lineRule="auto"/>
        <w:rPr>
          <w:color w:val="FF0000"/>
        </w:rPr>
      </w:pPr>
      <w:r w:rsidRPr="00A25CF3">
        <w:rPr>
          <w:color w:val="FF0000"/>
        </w:rPr>
        <w:t>ztrhat</w:t>
      </w:r>
      <w:r w:rsidR="00775D2A" w:rsidRPr="00A25CF3">
        <w:rPr>
          <w:color w:val="FF0000"/>
        </w:rPr>
        <w:t xml:space="preserve"> se prací, ztrhat koně (sedřít, zničit námahou)</w:t>
      </w:r>
    </w:p>
    <w:p w:rsidR="004256AC" w:rsidRDefault="004256AC" w:rsidP="004256AC">
      <w:pPr>
        <w:spacing w:line="360" w:lineRule="auto"/>
        <w:rPr>
          <w:b/>
        </w:rPr>
      </w:pPr>
    </w:p>
    <w:p w:rsidR="004256AC" w:rsidRDefault="004256AC" w:rsidP="00A25CF3">
      <w:pPr>
        <w:rPr>
          <w:b/>
        </w:rPr>
      </w:pPr>
      <w:r w:rsidRPr="00FA6579">
        <w:rPr>
          <w:b/>
        </w:rPr>
        <w:t>Použitá literatura:</w:t>
      </w:r>
    </w:p>
    <w:p w:rsidR="00775D2A" w:rsidRDefault="00775D2A" w:rsidP="00A25CF3">
      <w:pPr>
        <w:pStyle w:val="Odstavecseseznamem"/>
        <w:numPr>
          <w:ilvl w:val="0"/>
          <w:numId w:val="3"/>
        </w:numPr>
      </w:pPr>
      <w:r w:rsidRPr="00775D2A">
        <w:t xml:space="preserve">Kolektiv autorů: </w:t>
      </w:r>
      <w:r w:rsidRPr="00775D2A">
        <w:rPr>
          <w:i/>
        </w:rPr>
        <w:t>Pravidla českého pravopisu</w:t>
      </w:r>
      <w:r w:rsidRPr="00775D2A">
        <w:t>. Ústav pro jazyk český AV ČR. Fortuna: Praha, 1999.</w:t>
      </w:r>
    </w:p>
    <w:p w:rsidR="00775D2A" w:rsidRPr="00775D2A" w:rsidRDefault="00775D2A" w:rsidP="00A25CF3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775D2A">
        <w:rPr>
          <w:rFonts w:asciiTheme="minorHAnsi" w:hAnsiTheme="minorHAnsi" w:cstheme="minorHAnsi"/>
        </w:rPr>
        <w:t>Kolektiv autorů: Internetová jazyková příručka. Ústav pro jazyk český AV ČR. Dostupné z: ˂</w:t>
      </w:r>
      <w:hyperlink r:id="rId10" w:history="1">
        <w:r w:rsidRPr="00775D2A">
          <w:rPr>
            <w:rStyle w:val="Hypertextovodkaz"/>
            <w:rFonts w:asciiTheme="minorHAnsi" w:hAnsiTheme="minorHAnsi" w:cstheme="minorHAnsi"/>
          </w:rPr>
          <w:t>http://prirucka.ujc.cas.cz/</w:t>
        </w:r>
      </w:hyperlink>
      <w:r w:rsidRPr="00775D2A">
        <w:rPr>
          <w:rFonts w:asciiTheme="minorHAnsi" w:hAnsiTheme="minorHAnsi" w:cstheme="minorHAnsi"/>
        </w:rPr>
        <w:t>˃</w:t>
      </w:r>
      <w:r w:rsidR="00A25CF3">
        <w:rPr>
          <w:rFonts w:asciiTheme="minorHAnsi" w:hAnsiTheme="minorHAnsi" w:cstheme="minorHAnsi"/>
        </w:rPr>
        <w:t>.</w:t>
      </w:r>
    </w:p>
    <w:p w:rsidR="004256AC" w:rsidRPr="004256AC" w:rsidRDefault="004256AC" w:rsidP="00A25CF3">
      <w:pPr>
        <w:jc w:val="center"/>
        <w:rPr>
          <w:b/>
          <w:sz w:val="28"/>
          <w:szCs w:val="28"/>
        </w:rPr>
      </w:pPr>
    </w:p>
    <w:sectPr w:rsidR="004256AC" w:rsidRPr="00425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E2975"/>
    <w:multiLevelType w:val="hybridMultilevel"/>
    <w:tmpl w:val="565EE1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72057"/>
    <w:multiLevelType w:val="hybridMultilevel"/>
    <w:tmpl w:val="ADB223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642E2"/>
    <w:multiLevelType w:val="hybridMultilevel"/>
    <w:tmpl w:val="06203F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BE2"/>
    <w:rsid w:val="004256AC"/>
    <w:rsid w:val="00500BC0"/>
    <w:rsid w:val="00537BC7"/>
    <w:rsid w:val="00775D2A"/>
    <w:rsid w:val="0087643E"/>
    <w:rsid w:val="009055A6"/>
    <w:rsid w:val="00932328"/>
    <w:rsid w:val="009B1F77"/>
    <w:rsid w:val="00A25CF3"/>
    <w:rsid w:val="00AD66AE"/>
    <w:rsid w:val="00CE7458"/>
    <w:rsid w:val="00E35BE2"/>
    <w:rsid w:val="00EC5E8E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BE2"/>
    <w:pPr>
      <w:spacing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E35BE2"/>
  </w:style>
  <w:style w:type="paragraph" w:styleId="Textbubliny">
    <w:name w:val="Balloon Text"/>
    <w:basedOn w:val="Normln"/>
    <w:link w:val="TextbublinyChar"/>
    <w:uiPriority w:val="99"/>
    <w:semiHidden/>
    <w:unhideWhenUsed/>
    <w:rsid w:val="00E35B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E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35B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BE2"/>
    <w:pPr>
      <w:spacing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E35BE2"/>
  </w:style>
  <w:style w:type="paragraph" w:styleId="Textbubliny">
    <w:name w:val="Balloon Text"/>
    <w:basedOn w:val="Normln"/>
    <w:link w:val="TextbublinyChar"/>
    <w:uiPriority w:val="99"/>
    <w:semiHidden/>
    <w:unhideWhenUsed/>
    <w:rsid w:val="00E35B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E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35B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rucka.ujc.cas.cz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irucka.ujc.cas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rirucka.ujc.cas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irucka.ujc.cas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521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9</cp:revision>
  <cp:lastPrinted>2014-03-21T14:18:00Z</cp:lastPrinted>
  <dcterms:created xsi:type="dcterms:W3CDTF">2013-09-25T14:57:00Z</dcterms:created>
  <dcterms:modified xsi:type="dcterms:W3CDTF">2014-10-30T17:10:00Z</dcterms:modified>
</cp:coreProperties>
</file>