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FD" w:rsidRDefault="000A45FD" w:rsidP="00555F85">
      <w:pPr>
        <w:jc w:val="center"/>
        <w:rPr>
          <w:rFonts w:ascii="Calibri" w:hAnsi="Calibri" w:cs="Calibri"/>
          <w:b/>
          <w:sz w:val="56"/>
          <w:szCs w:val="56"/>
        </w:rPr>
      </w:pPr>
      <w:r>
        <w:rPr>
          <w:rFonts w:ascii="Calibri" w:hAnsi="Calibri" w:cs="Calibri"/>
          <w:b/>
          <w:sz w:val="56"/>
          <w:szCs w:val="56"/>
        </w:rPr>
        <w:t>HOUBY</w:t>
      </w:r>
    </w:p>
    <w:p w:rsidR="00555F85" w:rsidRDefault="00555F85" w:rsidP="00555F85">
      <w:pPr>
        <w:jc w:val="center"/>
        <w:rPr>
          <w:rFonts w:ascii="Calibri" w:hAnsi="Calibri" w:cs="Calibri"/>
          <w:b/>
          <w:sz w:val="56"/>
          <w:szCs w:val="56"/>
        </w:rPr>
      </w:pPr>
      <w:r>
        <w:rPr>
          <w:rFonts w:ascii="Calibri" w:hAnsi="Calibri" w:cs="Calibri"/>
          <w:b/>
          <w:sz w:val="56"/>
          <w:szCs w:val="56"/>
        </w:rPr>
        <w:t>VY_12_INOVACE_01-47</w:t>
      </w:r>
    </w:p>
    <w:p w:rsidR="00555F85" w:rsidRDefault="00555F85" w:rsidP="00555F85">
      <w:pPr>
        <w:jc w:val="center"/>
        <w:rPr>
          <w:sz w:val="36"/>
          <w:szCs w:val="36"/>
        </w:rPr>
      </w:pPr>
    </w:p>
    <w:p w:rsidR="00555F85" w:rsidRDefault="00555F85" w:rsidP="00555F85">
      <w:pPr>
        <w:jc w:val="center"/>
        <w:rPr>
          <w:sz w:val="36"/>
          <w:szCs w:val="36"/>
        </w:rPr>
      </w:pPr>
    </w:p>
    <w:p w:rsidR="00541F32" w:rsidRDefault="00541F32"/>
    <w:p w:rsidR="00555F85" w:rsidRDefault="00555F85"/>
    <w:p w:rsidR="00555F85" w:rsidRDefault="00555F85"/>
    <w:tbl>
      <w:tblPr>
        <w:tblStyle w:val="Mkatabulky"/>
        <w:tblW w:w="0" w:type="auto"/>
        <w:tblLook w:val="04A0"/>
      </w:tblPr>
      <w:tblGrid>
        <w:gridCol w:w="2308"/>
        <w:gridCol w:w="6980"/>
      </w:tblGrid>
      <w:tr w:rsidR="00555F85" w:rsidTr="000B6EBF">
        <w:tc>
          <w:tcPr>
            <w:tcW w:w="2376" w:type="dxa"/>
          </w:tcPr>
          <w:p w:rsidR="00555F85" w:rsidRPr="00A17883" w:rsidRDefault="00555F85" w:rsidP="000B6EBF">
            <w:pPr>
              <w:rPr>
                <w:rFonts w:ascii="Calibri" w:hAnsi="Calibri" w:cs="Calibri"/>
                <w:b/>
                <w:sz w:val="28"/>
                <w:szCs w:val="28"/>
              </w:rPr>
            </w:pPr>
            <w:r w:rsidRPr="00A17883">
              <w:rPr>
                <w:rFonts w:ascii="Calibri" w:hAnsi="Calibri" w:cs="Calibri"/>
                <w:b/>
                <w:sz w:val="28"/>
                <w:szCs w:val="28"/>
              </w:rPr>
              <w:t>Ročník:</w:t>
            </w:r>
          </w:p>
        </w:tc>
        <w:tc>
          <w:tcPr>
            <w:tcW w:w="7401" w:type="dxa"/>
          </w:tcPr>
          <w:p w:rsidR="00555F85" w:rsidRPr="00A17883" w:rsidRDefault="00C61406" w:rsidP="000B6EBF">
            <w:pPr>
              <w:rPr>
                <w:rFonts w:ascii="Calibri" w:hAnsi="Calibri" w:cs="Calibri"/>
                <w:sz w:val="28"/>
                <w:szCs w:val="28"/>
              </w:rPr>
            </w:pPr>
            <w:r>
              <w:rPr>
                <w:rFonts w:ascii="Calibri" w:hAnsi="Calibri" w:cs="Calibri"/>
                <w:sz w:val="28"/>
                <w:szCs w:val="28"/>
              </w:rPr>
              <w:t>5.</w:t>
            </w:r>
          </w:p>
        </w:tc>
      </w:tr>
      <w:tr w:rsidR="00555F85" w:rsidTr="000B6EBF">
        <w:tc>
          <w:tcPr>
            <w:tcW w:w="2376" w:type="dxa"/>
          </w:tcPr>
          <w:p w:rsidR="00555F85" w:rsidRPr="00A17883" w:rsidRDefault="00555F85" w:rsidP="000B6EBF">
            <w:pPr>
              <w:rPr>
                <w:rFonts w:ascii="Calibri" w:hAnsi="Calibri" w:cs="Calibri"/>
                <w:b/>
                <w:sz w:val="28"/>
                <w:szCs w:val="28"/>
              </w:rPr>
            </w:pPr>
            <w:r w:rsidRPr="00A17883">
              <w:rPr>
                <w:rFonts w:ascii="Calibri" w:hAnsi="Calibri" w:cs="Calibri"/>
                <w:b/>
                <w:sz w:val="28"/>
                <w:szCs w:val="28"/>
              </w:rPr>
              <w:t xml:space="preserve">Vzdělávací oblast: </w:t>
            </w:r>
          </w:p>
        </w:tc>
        <w:tc>
          <w:tcPr>
            <w:tcW w:w="7401" w:type="dxa"/>
          </w:tcPr>
          <w:p w:rsidR="00555F85" w:rsidRPr="00A17883" w:rsidRDefault="00C61406" w:rsidP="000B6EBF">
            <w:pPr>
              <w:rPr>
                <w:rFonts w:ascii="Calibri" w:hAnsi="Calibri" w:cs="Calibri"/>
                <w:sz w:val="28"/>
                <w:szCs w:val="28"/>
              </w:rPr>
            </w:pPr>
            <w:r>
              <w:rPr>
                <w:rFonts w:ascii="Calibri" w:hAnsi="Calibri" w:cs="Calibri"/>
                <w:sz w:val="28"/>
                <w:szCs w:val="28"/>
              </w:rPr>
              <w:t>Člověk a jeho svět</w:t>
            </w:r>
          </w:p>
        </w:tc>
      </w:tr>
      <w:tr w:rsidR="00555F85" w:rsidTr="000B6EBF">
        <w:tc>
          <w:tcPr>
            <w:tcW w:w="2376" w:type="dxa"/>
          </w:tcPr>
          <w:p w:rsidR="00555F85" w:rsidRPr="00A17883" w:rsidRDefault="00555F85" w:rsidP="000B6EBF">
            <w:pPr>
              <w:rPr>
                <w:rFonts w:ascii="Calibri" w:hAnsi="Calibri" w:cs="Calibri"/>
                <w:b/>
                <w:sz w:val="28"/>
                <w:szCs w:val="28"/>
              </w:rPr>
            </w:pPr>
            <w:r w:rsidRPr="00A17883">
              <w:rPr>
                <w:rFonts w:ascii="Calibri" w:hAnsi="Calibri" w:cs="Calibri"/>
                <w:b/>
                <w:sz w:val="28"/>
                <w:szCs w:val="28"/>
              </w:rPr>
              <w:t>Vzdělávací obor:</w:t>
            </w:r>
          </w:p>
        </w:tc>
        <w:tc>
          <w:tcPr>
            <w:tcW w:w="7401" w:type="dxa"/>
          </w:tcPr>
          <w:p w:rsidR="00555F85" w:rsidRPr="00A17883" w:rsidRDefault="00C61406" w:rsidP="000B6EBF">
            <w:pPr>
              <w:rPr>
                <w:rFonts w:ascii="Calibri" w:hAnsi="Calibri" w:cs="Calibri"/>
                <w:sz w:val="28"/>
                <w:szCs w:val="28"/>
              </w:rPr>
            </w:pPr>
            <w:r>
              <w:rPr>
                <w:rFonts w:ascii="Calibri" w:hAnsi="Calibri" w:cs="Calibri"/>
                <w:sz w:val="28"/>
                <w:szCs w:val="28"/>
              </w:rPr>
              <w:t>Přírodověda</w:t>
            </w:r>
          </w:p>
        </w:tc>
      </w:tr>
      <w:tr w:rsidR="00555F85" w:rsidTr="000B6EBF">
        <w:tc>
          <w:tcPr>
            <w:tcW w:w="2376" w:type="dxa"/>
          </w:tcPr>
          <w:p w:rsidR="00555F85" w:rsidRPr="00A17883" w:rsidRDefault="00555F85" w:rsidP="000B6EBF">
            <w:pPr>
              <w:rPr>
                <w:rFonts w:ascii="Calibri" w:hAnsi="Calibri" w:cs="Calibri"/>
                <w:b/>
                <w:sz w:val="28"/>
                <w:szCs w:val="28"/>
              </w:rPr>
            </w:pPr>
            <w:r w:rsidRPr="00A17883">
              <w:rPr>
                <w:rFonts w:ascii="Calibri" w:hAnsi="Calibri" w:cs="Calibri"/>
                <w:b/>
                <w:sz w:val="28"/>
                <w:szCs w:val="28"/>
              </w:rPr>
              <w:t>Tematický okruh:</w:t>
            </w:r>
          </w:p>
        </w:tc>
        <w:tc>
          <w:tcPr>
            <w:tcW w:w="7401" w:type="dxa"/>
          </w:tcPr>
          <w:p w:rsidR="00555F85" w:rsidRPr="00A17883" w:rsidRDefault="00887A1A" w:rsidP="000B6EBF">
            <w:pPr>
              <w:rPr>
                <w:rFonts w:ascii="Calibri" w:hAnsi="Calibri" w:cs="Calibri"/>
                <w:sz w:val="28"/>
                <w:szCs w:val="28"/>
              </w:rPr>
            </w:pPr>
            <w:r>
              <w:rPr>
                <w:rFonts w:ascii="Calibri" w:hAnsi="Calibri" w:cs="Calibri"/>
                <w:sz w:val="28"/>
                <w:szCs w:val="28"/>
              </w:rPr>
              <w:t>Rozmanitost přírody</w:t>
            </w:r>
          </w:p>
        </w:tc>
      </w:tr>
      <w:tr w:rsidR="00555F85" w:rsidTr="000B6EBF">
        <w:tc>
          <w:tcPr>
            <w:tcW w:w="2376" w:type="dxa"/>
          </w:tcPr>
          <w:p w:rsidR="00555F85" w:rsidRPr="00A17883" w:rsidRDefault="00555F85" w:rsidP="000B6EBF">
            <w:pPr>
              <w:rPr>
                <w:rFonts w:ascii="Calibri" w:hAnsi="Calibri" w:cs="Calibri"/>
                <w:b/>
                <w:sz w:val="28"/>
                <w:szCs w:val="28"/>
              </w:rPr>
            </w:pPr>
            <w:r w:rsidRPr="00A17883">
              <w:rPr>
                <w:rFonts w:ascii="Calibri" w:hAnsi="Calibri" w:cs="Calibri"/>
                <w:b/>
                <w:sz w:val="28"/>
                <w:szCs w:val="28"/>
              </w:rPr>
              <w:t>Téma:</w:t>
            </w:r>
          </w:p>
        </w:tc>
        <w:tc>
          <w:tcPr>
            <w:tcW w:w="7401" w:type="dxa"/>
          </w:tcPr>
          <w:p w:rsidR="00555F85" w:rsidRPr="00A17883" w:rsidRDefault="00C61406" w:rsidP="000B6EBF">
            <w:pPr>
              <w:rPr>
                <w:rFonts w:ascii="Calibri" w:hAnsi="Calibri" w:cs="Calibri"/>
                <w:sz w:val="28"/>
                <w:szCs w:val="28"/>
              </w:rPr>
            </w:pPr>
            <w:r>
              <w:rPr>
                <w:rFonts w:ascii="Calibri" w:hAnsi="Calibri" w:cs="Calibri"/>
                <w:sz w:val="28"/>
                <w:szCs w:val="28"/>
              </w:rPr>
              <w:t>Houby</w:t>
            </w:r>
          </w:p>
        </w:tc>
      </w:tr>
      <w:tr w:rsidR="00555F85" w:rsidTr="000B6EBF">
        <w:tc>
          <w:tcPr>
            <w:tcW w:w="2376" w:type="dxa"/>
          </w:tcPr>
          <w:p w:rsidR="00555F85" w:rsidRPr="00A17883" w:rsidRDefault="00555F85" w:rsidP="000B6EBF">
            <w:pPr>
              <w:rPr>
                <w:rFonts w:ascii="Calibri" w:hAnsi="Calibri" w:cs="Calibri"/>
                <w:b/>
                <w:sz w:val="28"/>
                <w:szCs w:val="28"/>
              </w:rPr>
            </w:pPr>
            <w:r w:rsidRPr="00A17883">
              <w:rPr>
                <w:rFonts w:ascii="Calibri" w:hAnsi="Calibri" w:cs="Calibri"/>
                <w:b/>
                <w:sz w:val="28"/>
                <w:szCs w:val="28"/>
              </w:rPr>
              <w:t>Jméno autora:</w:t>
            </w:r>
          </w:p>
        </w:tc>
        <w:tc>
          <w:tcPr>
            <w:tcW w:w="7401" w:type="dxa"/>
          </w:tcPr>
          <w:p w:rsidR="00555F85" w:rsidRPr="00C61406" w:rsidRDefault="00B468E8" w:rsidP="000B6EBF">
            <w:pPr>
              <w:rPr>
                <w:rFonts w:ascii="Calibri" w:hAnsi="Calibri" w:cs="Calibri"/>
                <w:kern w:val="2"/>
                <w:sz w:val="28"/>
                <w:szCs w:val="28"/>
              </w:rPr>
            </w:pPr>
            <w:r>
              <w:rPr>
                <w:rFonts w:ascii="Calibri" w:hAnsi="Calibri" w:cs="Calibri"/>
                <w:sz w:val="28"/>
                <w:szCs w:val="28"/>
              </w:rPr>
              <w:t>Mgr. Hana Škodová</w:t>
            </w:r>
          </w:p>
        </w:tc>
      </w:tr>
      <w:tr w:rsidR="00555F85" w:rsidTr="000B6EBF">
        <w:tc>
          <w:tcPr>
            <w:tcW w:w="2376" w:type="dxa"/>
          </w:tcPr>
          <w:p w:rsidR="00555F85" w:rsidRPr="00A17883" w:rsidRDefault="00555F85" w:rsidP="000B6EBF">
            <w:pPr>
              <w:rPr>
                <w:rFonts w:ascii="Calibri" w:hAnsi="Calibri" w:cs="Calibri"/>
                <w:b/>
                <w:sz w:val="28"/>
                <w:szCs w:val="28"/>
              </w:rPr>
            </w:pPr>
            <w:r w:rsidRPr="00A17883">
              <w:rPr>
                <w:rFonts w:ascii="Calibri" w:hAnsi="Calibri" w:cs="Calibri"/>
                <w:b/>
                <w:sz w:val="28"/>
                <w:szCs w:val="28"/>
              </w:rPr>
              <w:t>Vytvořeno dne:</w:t>
            </w:r>
          </w:p>
        </w:tc>
        <w:tc>
          <w:tcPr>
            <w:tcW w:w="7401" w:type="dxa"/>
          </w:tcPr>
          <w:p w:rsidR="00555F85" w:rsidRPr="00A17883" w:rsidRDefault="00C61406" w:rsidP="000B6EBF">
            <w:pPr>
              <w:rPr>
                <w:rFonts w:ascii="Calibri" w:hAnsi="Calibri" w:cs="Calibri"/>
                <w:sz w:val="28"/>
                <w:szCs w:val="28"/>
              </w:rPr>
            </w:pPr>
            <w:r>
              <w:rPr>
                <w:rFonts w:ascii="Calibri" w:hAnsi="Calibri" w:cs="Calibri"/>
                <w:sz w:val="28"/>
                <w:szCs w:val="28"/>
              </w:rPr>
              <w:t>25. 4. 2011</w:t>
            </w:r>
          </w:p>
        </w:tc>
      </w:tr>
      <w:tr w:rsidR="00555F85" w:rsidTr="000B6EBF">
        <w:tc>
          <w:tcPr>
            <w:tcW w:w="2376" w:type="dxa"/>
          </w:tcPr>
          <w:p w:rsidR="00555F85" w:rsidRDefault="00555F85" w:rsidP="000B6EBF">
            <w:pPr>
              <w:rPr>
                <w:rFonts w:ascii="Calibri" w:hAnsi="Calibri" w:cs="Calibri"/>
                <w:b/>
                <w:sz w:val="28"/>
                <w:szCs w:val="28"/>
              </w:rPr>
            </w:pPr>
            <w:r w:rsidRPr="00A17883">
              <w:rPr>
                <w:rFonts w:ascii="Calibri" w:hAnsi="Calibri" w:cs="Calibri"/>
                <w:b/>
                <w:sz w:val="28"/>
                <w:szCs w:val="28"/>
              </w:rPr>
              <w:t>Metodický popis</w:t>
            </w:r>
            <w:r>
              <w:rPr>
                <w:rFonts w:ascii="Calibri" w:hAnsi="Calibri" w:cs="Calibri"/>
                <w:b/>
                <w:sz w:val="28"/>
                <w:szCs w:val="28"/>
              </w:rPr>
              <w:t>,</w:t>
            </w:r>
          </w:p>
          <w:p w:rsidR="00555F85" w:rsidRPr="00A17883" w:rsidRDefault="00555F85" w:rsidP="000B6EBF">
            <w:pPr>
              <w:rPr>
                <w:rFonts w:ascii="Calibri" w:hAnsi="Calibri" w:cs="Calibri"/>
                <w:b/>
                <w:sz w:val="28"/>
                <w:szCs w:val="28"/>
              </w:rPr>
            </w:pPr>
            <w:r>
              <w:rPr>
                <w:rFonts w:ascii="Calibri" w:hAnsi="Calibri" w:cs="Calibri"/>
                <w:b/>
                <w:sz w:val="28"/>
                <w:szCs w:val="28"/>
              </w:rPr>
              <w:t>(anotace):</w:t>
            </w:r>
          </w:p>
        </w:tc>
        <w:tc>
          <w:tcPr>
            <w:tcW w:w="7401" w:type="dxa"/>
          </w:tcPr>
          <w:p w:rsidR="00555F85" w:rsidRDefault="00C61406" w:rsidP="000B6EBF">
            <w:pPr>
              <w:rPr>
                <w:rFonts w:ascii="Calibri" w:hAnsi="Calibri" w:cs="Calibri"/>
                <w:sz w:val="28"/>
                <w:szCs w:val="28"/>
              </w:rPr>
            </w:pPr>
            <w:r>
              <w:rPr>
                <w:rFonts w:ascii="Calibri" w:hAnsi="Calibri" w:cs="Calibri"/>
                <w:sz w:val="28"/>
                <w:szCs w:val="28"/>
              </w:rPr>
              <w:t>Práce s textem</w:t>
            </w:r>
          </w:p>
          <w:p w:rsidR="00C61406" w:rsidRDefault="00C61406" w:rsidP="000B6EBF">
            <w:pPr>
              <w:rPr>
                <w:rFonts w:ascii="Calibri" w:hAnsi="Calibri" w:cs="Calibri"/>
                <w:sz w:val="28"/>
                <w:szCs w:val="28"/>
              </w:rPr>
            </w:pPr>
            <w:r>
              <w:rPr>
                <w:rFonts w:ascii="Calibri" w:hAnsi="Calibri" w:cs="Calibri"/>
                <w:sz w:val="28"/>
                <w:szCs w:val="28"/>
              </w:rPr>
              <w:t>Samostatné vyhledávání v textu</w:t>
            </w:r>
          </w:p>
          <w:p w:rsidR="00C61406" w:rsidRPr="00A17883" w:rsidRDefault="00C61406" w:rsidP="000B6EBF">
            <w:pPr>
              <w:rPr>
                <w:rFonts w:ascii="Calibri" w:hAnsi="Calibri" w:cs="Calibri"/>
                <w:sz w:val="28"/>
                <w:szCs w:val="28"/>
              </w:rPr>
            </w:pPr>
            <w:r>
              <w:rPr>
                <w:rFonts w:ascii="Calibri" w:hAnsi="Calibri" w:cs="Calibri"/>
                <w:sz w:val="28"/>
                <w:szCs w:val="28"/>
              </w:rPr>
              <w:t>Podpora výuky Přírodovědy</w:t>
            </w:r>
          </w:p>
        </w:tc>
      </w:tr>
    </w:tbl>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p w:rsidR="00555F85" w:rsidRDefault="00555F85" w:rsidP="00555F85">
      <w:pPr>
        <w:jc w:val="center"/>
        <w:rPr>
          <w:sz w:val="36"/>
          <w:szCs w:val="36"/>
        </w:rPr>
      </w:pPr>
      <w:r>
        <w:rPr>
          <w:sz w:val="36"/>
          <w:szCs w:val="36"/>
        </w:rPr>
        <w:t>Houby</w:t>
      </w:r>
    </w:p>
    <w:p w:rsidR="00555F85" w:rsidRDefault="00555F85" w:rsidP="00555F85">
      <w:pPr>
        <w:jc w:val="center"/>
        <w:rPr>
          <w:sz w:val="36"/>
          <w:szCs w:val="36"/>
        </w:rPr>
      </w:pPr>
    </w:p>
    <w:p w:rsidR="00555F85" w:rsidRDefault="00555F85" w:rsidP="00555F85">
      <w:pPr>
        <w:jc w:val="both"/>
        <w:rPr>
          <w:szCs w:val="24"/>
        </w:rPr>
      </w:pPr>
      <w:r>
        <w:rPr>
          <w:szCs w:val="24"/>
        </w:rPr>
        <w:t xml:space="preserve">   70 000 druhů hub, včetně jedlých i jedovatých, kvasinek, plísní a rzí nemá kořeny, stonky nebo listy a ani chlorofyl. Houby se tedy nemohou postarat o vlastní výživu. Vyživují se tak, že přijímají organické látky z jiných rostlin a zvířecích mršin, obvykle z jejich zbytků. Většina hub vytváří vláknitou síť, zvanou podhoubí. Houby nepotřebují k růstu světlo, proto rostou klidně i ve tmě. Občas se na povrchu země objeví pouze plodnice, avšak vlastní tělo čili podhoubí zůstane pod povrchem. Když plodnice vypustí výtrusy, vítr jich roznese vzduchem na biliony.</w:t>
      </w:r>
    </w:p>
    <w:p w:rsidR="00555F85" w:rsidRDefault="00555F85" w:rsidP="00555F85">
      <w:pPr>
        <w:jc w:val="both"/>
        <w:rPr>
          <w:szCs w:val="24"/>
        </w:rPr>
      </w:pPr>
      <w:r>
        <w:rPr>
          <w:szCs w:val="24"/>
        </w:rPr>
        <w:t xml:space="preserve">   Houby, kvasinky, plísně rostoucí na starém chlebu i padlí patří do zvláštní skupiny organismů, které jsou označovány jako houby. Některé z nich, jako hřiby, jsou jedlé, ale jiné jsou smrtelně jedovaté. Některé žijí na rostlinách a živočiších a jsou příčinou jejich chorob. Jiné poskytují antibiotika. Kvasinky způsobují nakynutí těsta a kvašení piva.</w:t>
      </w:r>
    </w:p>
    <w:p w:rsidR="00555F85" w:rsidRDefault="00555F85" w:rsidP="00555F85">
      <w:pPr>
        <w:jc w:val="both"/>
        <w:rPr>
          <w:szCs w:val="24"/>
        </w:rPr>
      </w:pPr>
      <w:r>
        <w:rPr>
          <w:szCs w:val="24"/>
        </w:rPr>
        <w:t xml:space="preserve">   Houby jsou tvořeny stovkami vláken, které jsou schopné rozkládat a pohlcovat substrát, na kterém žijí. Vlákna tvoří podhoubí, které prorůstá půdou – nebo rostlinou či živočichem, na kterém houba roste.</w:t>
      </w:r>
    </w:p>
    <w:p w:rsidR="00555F85" w:rsidRDefault="00555F85" w:rsidP="00555F85">
      <w:pPr>
        <w:jc w:val="both"/>
        <w:rPr>
          <w:szCs w:val="24"/>
        </w:rPr>
      </w:pPr>
      <w:r>
        <w:rPr>
          <w:szCs w:val="24"/>
        </w:rPr>
        <w:t xml:space="preserve">   Někdy se vlákna spojují a vytvářejí plodnice, jako je tomu u muchomůrek a hřibů. Jindy tvoří povlaky, jako plísně na hnijícím ovoci.</w:t>
      </w:r>
    </w:p>
    <w:p w:rsidR="00555F85" w:rsidRDefault="00555F85" w:rsidP="00555F85">
      <w:pPr>
        <w:jc w:val="both"/>
        <w:rPr>
          <w:szCs w:val="24"/>
        </w:rPr>
      </w:pPr>
      <w:r>
        <w:rPr>
          <w:szCs w:val="24"/>
        </w:rPr>
        <w:t xml:space="preserve">   Velká část hub rostoucích ve volné přírodě, mezi nimi i mnoho jedlých druhů a téměř všechny hřibovité houby, žije v úzkém spojení s dřevinami. Jejich podhoubí proniká do kořenového systému stromového partnera a získává zde ty organické látky, které houba sama z půdy přijímat nemůže. Jemné kořínky stromu jsou přitom obaleny podhoubím. Stromy nejsou pronikáním houby do svých kořínků nijak oslabeny. Naopak, kořenová plocha se za pomoci podhoubí mnohonásobně zvětší a tím se výrazně zlepší příjem vody a některých živin.</w:t>
      </w:r>
    </w:p>
    <w:p w:rsidR="00555F85" w:rsidRDefault="00555F85" w:rsidP="00555F85">
      <w:pPr>
        <w:jc w:val="both"/>
        <w:rPr>
          <w:szCs w:val="24"/>
        </w:rPr>
      </w:pPr>
      <w:r>
        <w:rPr>
          <w:szCs w:val="24"/>
        </w:rPr>
        <w:t xml:space="preserve">   Téměř všechny druhy stromů ve střední Evropě rostou v soužití (symbióze) s houbami. Často bývá jediný strom ve spojení s velkým množstvím nejrůznějších hub současně. Tato společenství hub a stromů vznikají už krátce po vyklíčení semen. Existují společenství pod mladými stromy a v lesních školkách, jiné zase ve starých lesních porostech. Některé obzvlášť vzácné druhy hub lze najít téměř výlučně jen pod velmi starými stromy.</w:t>
      </w:r>
    </w:p>
    <w:p w:rsidR="00555F85" w:rsidRDefault="00555F85" w:rsidP="00555F85">
      <w:pPr>
        <w:jc w:val="both"/>
        <w:rPr>
          <w:szCs w:val="24"/>
        </w:rPr>
      </w:pPr>
      <w:r>
        <w:rPr>
          <w:szCs w:val="24"/>
        </w:rPr>
        <w:t xml:space="preserve">   Pro přiblížení soužití hub a stromů uvádíme několik příkladů: hřib smrkový roste pod smrky a borovicemi, klouzek obecný výhradně pod borovicemi a modříny a křemenáč osikový pod osikami.</w:t>
      </w:r>
    </w:p>
    <w:p w:rsidR="00555F85" w:rsidRDefault="00555F85" w:rsidP="00555F85">
      <w:pPr>
        <w:jc w:val="both"/>
        <w:rPr>
          <w:szCs w:val="24"/>
        </w:rPr>
      </w:pPr>
      <w:r>
        <w:rPr>
          <w:szCs w:val="24"/>
        </w:rPr>
        <w:t xml:space="preserve">   Existuje velké množství hub, které napadají živé organismy a patří tedy k pravým parazitům. Velká skupina těchto hub se specializuje na dřevo. Staré, nemocné nebo poškozené stromy jsou často napadány právě houbami. Výtrusy hub se dostávají na místa s poškozenou kůrou a vlákna podhoubí odtud pronikají do dřeva. Někdy může houba žít po desetiletí skrytě uvnitř kmenu a napadení se zjistí až potom, co se vytvoří první plodnice.  Obávaným škůdcem je například václavka.</w:t>
      </w:r>
    </w:p>
    <w:p w:rsidR="00555F85" w:rsidRDefault="00555F85" w:rsidP="00555F85">
      <w:pPr>
        <w:jc w:val="both"/>
        <w:rPr>
          <w:szCs w:val="24"/>
        </w:rPr>
      </w:pPr>
      <w:r>
        <w:rPr>
          <w:szCs w:val="24"/>
        </w:rPr>
        <w:t xml:space="preserve">   Méně nápadné jsou parazitické mikroskopické houby jako plísně, sněti a rzi, které rostou hlavně na bylinách a často vyvolávají nemoci listů nebo plodů.  Plísně na potravinách nejsou naproti tomu žádní parazité, protože nenapadají živé organismy. Při jedení hermelínu nebo jiného plísňového sýra vnímáme přítomnost plísní kladně, při otevření zkažené marmelády jsme asi méně nadšeni. V obou případech však houby plní jen svou úlohu v přírodě – rozkládají organickou hmotu.</w:t>
      </w:r>
    </w:p>
    <w:p w:rsidR="00555F85" w:rsidRDefault="00555F85" w:rsidP="00555F85">
      <w:pPr>
        <w:jc w:val="both"/>
        <w:rPr>
          <w:szCs w:val="24"/>
        </w:rPr>
      </w:pPr>
    </w:p>
    <w:p w:rsidR="00555F85" w:rsidRDefault="00555F85" w:rsidP="00555F85">
      <w:pPr>
        <w:jc w:val="both"/>
        <w:rPr>
          <w:szCs w:val="24"/>
        </w:rPr>
      </w:pPr>
    </w:p>
    <w:p w:rsidR="00555F85" w:rsidRDefault="00555F85" w:rsidP="00555F85">
      <w:pPr>
        <w:jc w:val="both"/>
        <w:rPr>
          <w:szCs w:val="24"/>
        </w:rPr>
      </w:pPr>
    </w:p>
    <w:p w:rsidR="00555F85" w:rsidRDefault="00555F85" w:rsidP="00555F85">
      <w:pPr>
        <w:jc w:val="center"/>
        <w:rPr>
          <w:szCs w:val="24"/>
        </w:rPr>
      </w:pPr>
      <w:r>
        <w:rPr>
          <w:noProof/>
          <w:szCs w:val="24"/>
        </w:rPr>
        <w:drawing>
          <wp:inline distT="0" distB="0" distL="0" distR="0">
            <wp:extent cx="3562350" cy="2476500"/>
            <wp:effectExtent l="19050" t="0" r="0" b="0"/>
            <wp:docPr id="24" name="obrázek 6" descr="D:\Dokumenty\Obrázky\naskenované obrázky\sejmout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kumenty\Obrázky\naskenované obrázky\sejmout0014.jpg"/>
                    <pic:cNvPicPr>
                      <a:picLocks noChangeAspect="1" noChangeArrowheads="1"/>
                    </pic:cNvPicPr>
                  </pic:nvPicPr>
                  <pic:blipFill>
                    <a:blip r:embed="rId6" cstate="print"/>
                    <a:srcRect/>
                    <a:stretch>
                      <a:fillRect/>
                    </a:stretch>
                  </pic:blipFill>
                  <pic:spPr bwMode="auto">
                    <a:xfrm>
                      <a:off x="0" y="0"/>
                      <a:ext cx="3562350" cy="2476500"/>
                    </a:xfrm>
                    <a:prstGeom prst="rect">
                      <a:avLst/>
                    </a:prstGeom>
                    <a:noFill/>
                    <a:ln w="9525">
                      <a:noFill/>
                      <a:miter lim="800000"/>
                      <a:headEnd/>
                      <a:tailEnd/>
                    </a:ln>
                  </pic:spPr>
                </pic:pic>
              </a:graphicData>
            </a:graphic>
          </wp:inline>
        </w:drawing>
      </w:r>
    </w:p>
    <w:p w:rsidR="00555F85" w:rsidRDefault="00555F85" w:rsidP="00555F85">
      <w:pPr>
        <w:jc w:val="both"/>
        <w:rPr>
          <w:szCs w:val="24"/>
        </w:rPr>
      </w:pPr>
    </w:p>
    <w:p w:rsidR="00555F85" w:rsidRDefault="00555F85" w:rsidP="00555F85">
      <w:pPr>
        <w:jc w:val="both"/>
        <w:rPr>
          <w:szCs w:val="24"/>
        </w:rPr>
      </w:pPr>
    </w:p>
    <w:p w:rsidR="00555F85" w:rsidRPr="00C20CAF" w:rsidRDefault="00555F85" w:rsidP="00555F85">
      <w:pPr>
        <w:jc w:val="both"/>
        <w:rPr>
          <w:szCs w:val="24"/>
        </w:rPr>
      </w:pPr>
      <w:r>
        <w:rPr>
          <w:szCs w:val="24"/>
        </w:rPr>
        <w:t xml:space="preserve">GARNWEIDNER, Edmund. </w:t>
      </w:r>
      <w:r w:rsidRPr="00C20CAF">
        <w:rPr>
          <w:i/>
          <w:szCs w:val="24"/>
        </w:rPr>
        <w:t>Houby</w:t>
      </w:r>
      <w:r>
        <w:rPr>
          <w:i/>
          <w:szCs w:val="24"/>
        </w:rPr>
        <w:t xml:space="preserve">. </w:t>
      </w:r>
      <w:r>
        <w:rPr>
          <w:szCs w:val="24"/>
        </w:rPr>
        <w:t>1. vyd. Praha: Václav Svojtka &amp; Co., 1999. ISBN 80-7237-180-0, s.10.</w:t>
      </w:r>
    </w:p>
    <w:p w:rsidR="00555F85" w:rsidRDefault="00555F85" w:rsidP="00555F85">
      <w:pPr>
        <w:jc w:val="both"/>
        <w:rPr>
          <w:szCs w:val="24"/>
        </w:rPr>
      </w:pPr>
    </w:p>
    <w:p w:rsidR="00555F85" w:rsidRDefault="00555F85" w:rsidP="00555F85">
      <w:pPr>
        <w:jc w:val="both"/>
        <w:rPr>
          <w:szCs w:val="24"/>
        </w:rPr>
      </w:pPr>
    </w:p>
    <w:p w:rsidR="00555F85" w:rsidRDefault="00555F85" w:rsidP="00555F85">
      <w:pPr>
        <w:jc w:val="both"/>
        <w:rPr>
          <w:szCs w:val="24"/>
        </w:rPr>
      </w:pPr>
      <w:r>
        <w:rPr>
          <w:szCs w:val="24"/>
        </w:rPr>
        <w:t>Které organismy patří mezi houby?</w:t>
      </w:r>
    </w:p>
    <w:p w:rsidR="00555F85" w:rsidRDefault="00555F85" w:rsidP="00555F85">
      <w:pPr>
        <w:jc w:val="both"/>
        <w:rPr>
          <w:szCs w:val="24"/>
        </w:rPr>
      </w:pPr>
      <w:r>
        <w:rPr>
          <w:szCs w:val="24"/>
        </w:rPr>
        <w:t>______________________________________________________________________________________________________________________________________________________</w:t>
      </w:r>
    </w:p>
    <w:p w:rsidR="00555F85" w:rsidRDefault="00555F85" w:rsidP="00555F85">
      <w:pPr>
        <w:jc w:val="both"/>
        <w:rPr>
          <w:szCs w:val="24"/>
        </w:rPr>
      </w:pPr>
    </w:p>
    <w:p w:rsidR="00555F85" w:rsidRDefault="00555F85" w:rsidP="00555F85">
      <w:pPr>
        <w:jc w:val="both"/>
        <w:rPr>
          <w:szCs w:val="24"/>
        </w:rPr>
      </w:pPr>
      <w:r>
        <w:rPr>
          <w:szCs w:val="24"/>
        </w:rPr>
        <w:t>Jsou stromy pronikáním hub do svých kořenů nějak oslabeny?                 ANO               NE</w:t>
      </w:r>
    </w:p>
    <w:p w:rsidR="00555F85" w:rsidRDefault="00555F85" w:rsidP="00555F85">
      <w:pPr>
        <w:jc w:val="both"/>
        <w:rPr>
          <w:szCs w:val="24"/>
        </w:rPr>
      </w:pPr>
    </w:p>
    <w:p w:rsidR="00555F85" w:rsidRDefault="00555F85" w:rsidP="00555F85">
      <w:pPr>
        <w:jc w:val="both"/>
        <w:rPr>
          <w:szCs w:val="24"/>
        </w:rPr>
      </w:pPr>
      <w:r>
        <w:rPr>
          <w:szCs w:val="24"/>
        </w:rPr>
        <w:t>Jaké stromy jsou houbami napadány?</w:t>
      </w:r>
    </w:p>
    <w:p w:rsidR="00555F85" w:rsidRDefault="00555F85" w:rsidP="00555F85">
      <w:pPr>
        <w:jc w:val="both"/>
        <w:rPr>
          <w:szCs w:val="24"/>
        </w:rPr>
      </w:pPr>
      <w:r>
        <w:rPr>
          <w:szCs w:val="24"/>
        </w:rPr>
        <w:t>___________________________________________________________________________</w:t>
      </w:r>
    </w:p>
    <w:p w:rsidR="00555F85" w:rsidRDefault="00555F85" w:rsidP="00555F85">
      <w:pPr>
        <w:jc w:val="both"/>
        <w:rPr>
          <w:szCs w:val="24"/>
        </w:rPr>
      </w:pPr>
    </w:p>
    <w:p w:rsidR="00555F85" w:rsidRDefault="00555F85" w:rsidP="00555F85">
      <w:pPr>
        <w:jc w:val="both"/>
        <w:rPr>
          <w:szCs w:val="24"/>
        </w:rPr>
      </w:pPr>
      <w:r>
        <w:rPr>
          <w:szCs w:val="24"/>
        </w:rPr>
        <w:t>Patří plísně na potravinách mezi parazity?                                                     ANO              NE</w:t>
      </w:r>
    </w:p>
    <w:p w:rsidR="00555F85" w:rsidRDefault="00555F85" w:rsidP="00555F85">
      <w:pPr>
        <w:jc w:val="both"/>
        <w:rPr>
          <w:szCs w:val="24"/>
        </w:rPr>
      </w:pPr>
    </w:p>
    <w:p w:rsidR="00555F85" w:rsidRDefault="00555F85" w:rsidP="00555F85">
      <w:pPr>
        <w:jc w:val="both"/>
        <w:rPr>
          <w:szCs w:val="24"/>
        </w:rPr>
      </w:pPr>
    </w:p>
    <w:p w:rsidR="00555F85" w:rsidRDefault="00555F85" w:rsidP="00555F85">
      <w:pPr>
        <w:jc w:val="both"/>
        <w:rPr>
          <w:szCs w:val="24"/>
        </w:rPr>
      </w:pPr>
    </w:p>
    <w:p w:rsidR="00555F85" w:rsidRDefault="00555F85" w:rsidP="00555F85">
      <w:pPr>
        <w:jc w:val="both"/>
        <w:rPr>
          <w:szCs w:val="24"/>
        </w:rPr>
      </w:pPr>
    </w:p>
    <w:p w:rsidR="00C61406" w:rsidRDefault="00C61406" w:rsidP="00555F85">
      <w:pPr>
        <w:jc w:val="both"/>
        <w:rPr>
          <w:szCs w:val="24"/>
        </w:rPr>
      </w:pPr>
    </w:p>
    <w:p w:rsidR="00C61406" w:rsidRDefault="00C61406" w:rsidP="00555F85">
      <w:pPr>
        <w:jc w:val="both"/>
        <w:rPr>
          <w:szCs w:val="24"/>
        </w:rPr>
      </w:pPr>
    </w:p>
    <w:p w:rsidR="00C61406" w:rsidRDefault="00C61406" w:rsidP="00555F85">
      <w:pPr>
        <w:jc w:val="both"/>
        <w:rPr>
          <w:szCs w:val="24"/>
        </w:rPr>
      </w:pPr>
    </w:p>
    <w:p w:rsidR="00555F85" w:rsidRDefault="00555F85" w:rsidP="00555F85">
      <w:pPr>
        <w:jc w:val="both"/>
        <w:rPr>
          <w:szCs w:val="24"/>
        </w:rPr>
      </w:pPr>
    </w:p>
    <w:p w:rsidR="00555F85" w:rsidRPr="00F3263C" w:rsidRDefault="00555F85" w:rsidP="00555F85">
      <w:pPr>
        <w:jc w:val="both"/>
        <w:rPr>
          <w:szCs w:val="24"/>
        </w:rPr>
      </w:pPr>
      <w:r>
        <w:rPr>
          <w:szCs w:val="24"/>
        </w:rPr>
        <w:t>___________________________________________________________________________</w:t>
      </w:r>
    </w:p>
    <w:p w:rsidR="00555F85" w:rsidRDefault="00555F85" w:rsidP="00555F85">
      <w:pPr>
        <w:jc w:val="both"/>
        <w:rPr>
          <w:szCs w:val="24"/>
        </w:rPr>
      </w:pPr>
      <w:r>
        <w:rPr>
          <w:szCs w:val="24"/>
        </w:rPr>
        <w:t xml:space="preserve">CAROLIN, Roger., ELLYARD, David. </w:t>
      </w:r>
      <w:r w:rsidRPr="00DE2A9D">
        <w:rPr>
          <w:i/>
          <w:szCs w:val="24"/>
        </w:rPr>
        <w:t>Příroda – obrazová encyklopedie</w:t>
      </w:r>
      <w:r>
        <w:rPr>
          <w:i/>
          <w:szCs w:val="24"/>
        </w:rPr>
        <w:t xml:space="preserve">. </w:t>
      </w:r>
      <w:r>
        <w:rPr>
          <w:szCs w:val="24"/>
        </w:rPr>
        <w:t>dotisk 1. vyd. Praha: Václav Svojtka &amp; Co., 2005. ISBN 80-7237-767-1, s.38.</w:t>
      </w:r>
    </w:p>
    <w:p w:rsidR="00555F85" w:rsidRPr="00163727" w:rsidRDefault="00555F85" w:rsidP="00555F85">
      <w:pPr>
        <w:jc w:val="both"/>
        <w:rPr>
          <w:szCs w:val="24"/>
        </w:rPr>
      </w:pPr>
      <w:r>
        <w:rPr>
          <w:szCs w:val="24"/>
        </w:rPr>
        <w:t xml:space="preserve">GARNWEIDNER, Edmund. </w:t>
      </w:r>
      <w:r w:rsidRPr="00C20CAF">
        <w:rPr>
          <w:i/>
          <w:szCs w:val="24"/>
        </w:rPr>
        <w:t>Houby</w:t>
      </w:r>
      <w:r>
        <w:rPr>
          <w:i/>
          <w:szCs w:val="24"/>
        </w:rPr>
        <w:t xml:space="preserve">. </w:t>
      </w:r>
      <w:r>
        <w:rPr>
          <w:szCs w:val="24"/>
        </w:rPr>
        <w:t>1. vyd. Praha: Václav Svojtka &amp; Co., 1999. ISBN 80-7237-180-0, s.10.</w:t>
      </w:r>
    </w:p>
    <w:p w:rsidR="00555F85" w:rsidRDefault="00555F85"/>
    <w:sectPr w:rsidR="00555F85" w:rsidSect="00541F3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06" w:rsidRDefault="006B2A06" w:rsidP="00555F85">
      <w:r>
        <w:separator/>
      </w:r>
    </w:p>
  </w:endnote>
  <w:endnote w:type="continuationSeparator" w:id="1">
    <w:p w:rsidR="006B2A06" w:rsidRDefault="006B2A06" w:rsidP="00555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85" w:rsidRDefault="00555F85">
    <w:pPr>
      <w:pStyle w:val="Zpat"/>
    </w:pPr>
    <w:r w:rsidRPr="00555F85">
      <w:rPr>
        <w:noProof/>
      </w:rPr>
      <w:drawing>
        <wp:inline distT="0" distB="0" distL="0" distR="0">
          <wp:extent cx="5667375" cy="123825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1238250"/>
                  </a:xfrm>
                  <a:prstGeom prst="rect">
                    <a:avLst/>
                  </a:prstGeom>
                  <a:noFill/>
                  <a:ln>
                    <a:noFill/>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06" w:rsidRDefault="006B2A06" w:rsidP="00555F85">
      <w:r>
        <w:separator/>
      </w:r>
    </w:p>
  </w:footnote>
  <w:footnote w:type="continuationSeparator" w:id="1">
    <w:p w:rsidR="006B2A06" w:rsidRDefault="006B2A06" w:rsidP="00555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555F85"/>
    <w:rsid w:val="00001760"/>
    <w:rsid w:val="0002026E"/>
    <w:rsid w:val="000A45FD"/>
    <w:rsid w:val="000A5DFC"/>
    <w:rsid w:val="000B2DB6"/>
    <w:rsid w:val="000B7F1E"/>
    <w:rsid w:val="000D1BE9"/>
    <w:rsid w:val="00114758"/>
    <w:rsid w:val="001410DE"/>
    <w:rsid w:val="00167DC8"/>
    <w:rsid w:val="001960B9"/>
    <w:rsid w:val="001C239C"/>
    <w:rsid w:val="001C37C3"/>
    <w:rsid w:val="001F2204"/>
    <w:rsid w:val="002824EF"/>
    <w:rsid w:val="0029623B"/>
    <w:rsid w:val="003201A1"/>
    <w:rsid w:val="00376944"/>
    <w:rsid w:val="00377CE5"/>
    <w:rsid w:val="003E50D7"/>
    <w:rsid w:val="00433FAC"/>
    <w:rsid w:val="004B7280"/>
    <w:rsid w:val="004C35CE"/>
    <w:rsid w:val="004F4550"/>
    <w:rsid w:val="004F587E"/>
    <w:rsid w:val="00532655"/>
    <w:rsid w:val="00541F32"/>
    <w:rsid w:val="00555F85"/>
    <w:rsid w:val="005F49DE"/>
    <w:rsid w:val="00650D4D"/>
    <w:rsid w:val="00663B26"/>
    <w:rsid w:val="006B2A06"/>
    <w:rsid w:val="0070552C"/>
    <w:rsid w:val="007509B5"/>
    <w:rsid w:val="00761228"/>
    <w:rsid w:val="00777A82"/>
    <w:rsid w:val="00887A1A"/>
    <w:rsid w:val="008B7984"/>
    <w:rsid w:val="0090170F"/>
    <w:rsid w:val="00983893"/>
    <w:rsid w:val="009B3C13"/>
    <w:rsid w:val="00A347F0"/>
    <w:rsid w:val="00A45313"/>
    <w:rsid w:val="00A571D8"/>
    <w:rsid w:val="00A72FCD"/>
    <w:rsid w:val="00A778B7"/>
    <w:rsid w:val="00B468E8"/>
    <w:rsid w:val="00BB2017"/>
    <w:rsid w:val="00BE37F6"/>
    <w:rsid w:val="00C61406"/>
    <w:rsid w:val="00C6598A"/>
    <w:rsid w:val="00C73287"/>
    <w:rsid w:val="00C81580"/>
    <w:rsid w:val="00CD539C"/>
    <w:rsid w:val="00D52213"/>
    <w:rsid w:val="00DC58B8"/>
    <w:rsid w:val="00DE2E74"/>
    <w:rsid w:val="00DF3AA6"/>
    <w:rsid w:val="00E07C4D"/>
    <w:rsid w:val="00E1430B"/>
    <w:rsid w:val="00F3314A"/>
    <w:rsid w:val="00F63496"/>
    <w:rsid w:val="00F93F42"/>
    <w:rsid w:val="00FA6E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F8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55F8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555F85"/>
    <w:pPr>
      <w:tabs>
        <w:tab w:val="center" w:pos="4536"/>
        <w:tab w:val="right" w:pos="9072"/>
      </w:tabs>
    </w:pPr>
  </w:style>
  <w:style w:type="character" w:customStyle="1" w:styleId="ZhlavChar">
    <w:name w:val="Záhlaví Char"/>
    <w:basedOn w:val="Standardnpsmoodstavce"/>
    <w:link w:val="Zhlav"/>
    <w:uiPriority w:val="99"/>
    <w:semiHidden/>
    <w:rsid w:val="00555F85"/>
    <w:rPr>
      <w:rFonts w:ascii="Times New Roman" w:eastAsia="Times New Roman" w:hAnsi="Times New Roman" w:cs="Times New Roman"/>
      <w:kern w:val="1"/>
      <w:sz w:val="24"/>
      <w:szCs w:val="20"/>
      <w:lang w:eastAsia="cs-CZ"/>
    </w:rPr>
  </w:style>
  <w:style w:type="paragraph" w:styleId="Zpat">
    <w:name w:val="footer"/>
    <w:basedOn w:val="Normln"/>
    <w:link w:val="ZpatChar"/>
    <w:uiPriority w:val="99"/>
    <w:semiHidden/>
    <w:unhideWhenUsed/>
    <w:rsid w:val="00555F85"/>
    <w:pPr>
      <w:tabs>
        <w:tab w:val="center" w:pos="4536"/>
        <w:tab w:val="right" w:pos="9072"/>
      </w:tabs>
    </w:pPr>
  </w:style>
  <w:style w:type="character" w:customStyle="1" w:styleId="ZpatChar">
    <w:name w:val="Zápatí Char"/>
    <w:basedOn w:val="Standardnpsmoodstavce"/>
    <w:link w:val="Zpat"/>
    <w:uiPriority w:val="99"/>
    <w:semiHidden/>
    <w:rsid w:val="00555F85"/>
    <w:rPr>
      <w:rFonts w:ascii="Times New Roman" w:eastAsia="Times New Roman" w:hAnsi="Times New Roman" w:cs="Times New Roman"/>
      <w:kern w:val="1"/>
      <w:sz w:val="24"/>
      <w:szCs w:val="20"/>
      <w:lang w:eastAsia="cs-CZ"/>
    </w:rPr>
  </w:style>
  <w:style w:type="paragraph" w:styleId="Textbubliny">
    <w:name w:val="Balloon Text"/>
    <w:basedOn w:val="Normln"/>
    <w:link w:val="TextbublinyChar"/>
    <w:uiPriority w:val="99"/>
    <w:semiHidden/>
    <w:unhideWhenUsed/>
    <w:rsid w:val="00555F85"/>
    <w:rPr>
      <w:rFonts w:ascii="Tahoma" w:hAnsi="Tahoma" w:cs="Tahoma"/>
      <w:sz w:val="16"/>
      <w:szCs w:val="16"/>
    </w:rPr>
  </w:style>
  <w:style w:type="character" w:customStyle="1" w:styleId="TextbublinyChar">
    <w:name w:val="Text bubliny Char"/>
    <w:basedOn w:val="Standardnpsmoodstavce"/>
    <w:link w:val="Textbubliny"/>
    <w:uiPriority w:val="99"/>
    <w:semiHidden/>
    <w:rsid w:val="00555F85"/>
    <w:rPr>
      <w:rFonts w:ascii="Tahoma" w:eastAsia="Times New Roman" w:hAnsi="Tahoma" w:cs="Tahoma"/>
      <w:kern w:val="1"/>
      <w:sz w:val="16"/>
      <w:szCs w:val="16"/>
      <w:lang w:eastAsia="cs-CZ"/>
    </w:rPr>
  </w:style>
</w:styles>
</file>

<file path=word/webSettings.xml><?xml version="1.0" encoding="utf-8"?>
<w:webSettings xmlns:r="http://schemas.openxmlformats.org/officeDocument/2006/relationships" xmlns:w="http://schemas.openxmlformats.org/wordprocessingml/2006/main">
  <w:divs>
    <w:div w:id="5049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3974</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Skoda.ls249</cp:lastModifiedBy>
  <cp:revision>11</cp:revision>
  <dcterms:created xsi:type="dcterms:W3CDTF">2011-11-27T12:52:00Z</dcterms:created>
  <dcterms:modified xsi:type="dcterms:W3CDTF">2012-04-12T13:33:00Z</dcterms:modified>
</cp:coreProperties>
</file>