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9B5" w:rsidRDefault="00C20E93" w:rsidP="00C20E93">
      <w:pPr>
        <w:spacing w:line="240" w:lineRule="auto"/>
        <w:ind w:firstLine="0"/>
        <w:rPr>
          <w:rFonts w:ascii="Arial" w:hAnsi="Arial" w:cs="Arial"/>
          <w:b/>
          <w:bCs/>
          <w:lang w:eastAsia="cs-CZ"/>
        </w:rPr>
      </w:pPr>
      <w:r>
        <w:rPr>
          <w:rFonts w:ascii="Arial" w:hAnsi="Arial" w:cs="Arial"/>
          <w:b/>
          <w:bCs/>
          <w:noProof/>
          <w:lang w:eastAsia="cs-CZ"/>
        </w:rPr>
        <w:drawing>
          <wp:inline distT="0" distB="0" distL="0" distR="0" wp14:anchorId="31109D36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79B5" w:rsidRDefault="006379B5" w:rsidP="006379B5">
      <w:pPr>
        <w:spacing w:line="240" w:lineRule="auto"/>
        <w:rPr>
          <w:rFonts w:ascii="Arial" w:hAnsi="Arial" w:cs="Arial"/>
          <w:b/>
          <w:bCs/>
          <w:lang w:eastAsia="cs-CZ"/>
        </w:rPr>
      </w:pPr>
    </w:p>
    <w:p w:rsidR="006379B5" w:rsidRPr="0023070A" w:rsidRDefault="006379B5" w:rsidP="006379B5">
      <w:pPr>
        <w:spacing w:line="240" w:lineRule="auto"/>
        <w:ind w:firstLine="0"/>
        <w:rPr>
          <w:rFonts w:ascii="Arial" w:hAnsi="Arial" w:cs="Arial"/>
          <w:b/>
          <w:bCs/>
          <w:i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Datum: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="004379EA">
        <w:rPr>
          <w:rFonts w:ascii="Arial" w:hAnsi="Arial" w:cs="Arial"/>
          <w:b/>
          <w:bCs/>
          <w:i/>
          <w:lang w:eastAsia="cs-CZ"/>
        </w:rPr>
        <w:t>1</w:t>
      </w:r>
      <w:r>
        <w:rPr>
          <w:rFonts w:ascii="Arial" w:hAnsi="Arial" w:cs="Arial"/>
          <w:b/>
          <w:bCs/>
          <w:i/>
          <w:lang w:eastAsia="cs-CZ"/>
        </w:rPr>
        <w:t>3. 1</w:t>
      </w:r>
      <w:r w:rsidR="004379EA">
        <w:rPr>
          <w:rFonts w:ascii="Arial" w:hAnsi="Arial" w:cs="Arial"/>
          <w:b/>
          <w:bCs/>
          <w:i/>
          <w:lang w:eastAsia="cs-CZ"/>
        </w:rPr>
        <w:t>2</w:t>
      </w:r>
      <w:r>
        <w:rPr>
          <w:rFonts w:ascii="Arial" w:hAnsi="Arial" w:cs="Arial"/>
          <w:b/>
          <w:bCs/>
          <w:i/>
          <w:lang w:eastAsia="cs-CZ"/>
        </w:rPr>
        <w:t>. 2013</w:t>
      </w:r>
    </w:p>
    <w:p w:rsidR="006379B5" w:rsidRDefault="006379B5" w:rsidP="006379B5">
      <w:pPr>
        <w:spacing w:line="240" w:lineRule="auto"/>
        <w:rPr>
          <w:rFonts w:ascii="Arial" w:hAnsi="Arial" w:cs="Arial"/>
          <w:b/>
          <w:bCs/>
          <w:lang w:eastAsia="cs-CZ"/>
        </w:rPr>
      </w:pPr>
    </w:p>
    <w:p w:rsidR="006379B5" w:rsidRPr="0071742F" w:rsidRDefault="006379B5" w:rsidP="006379B5">
      <w:pPr>
        <w:spacing w:line="240" w:lineRule="auto"/>
        <w:ind w:firstLine="0"/>
        <w:rPr>
          <w:rFonts w:ascii="Arial" w:hAnsi="Arial" w:cs="Arial"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Projekt: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Pr="0023070A">
        <w:rPr>
          <w:rFonts w:ascii="Arial" w:hAnsi="Arial" w:cs="Arial"/>
          <w:bCs/>
          <w:lang w:eastAsia="cs-CZ"/>
        </w:rPr>
        <w:t>Kvalitní výuka</w:t>
      </w:r>
    </w:p>
    <w:p w:rsidR="006379B5" w:rsidRDefault="006379B5" w:rsidP="006379B5">
      <w:pPr>
        <w:spacing w:line="240" w:lineRule="auto"/>
        <w:rPr>
          <w:rFonts w:ascii="Arial" w:hAnsi="Arial" w:cs="Arial"/>
          <w:b/>
          <w:bCs/>
          <w:lang w:eastAsia="cs-CZ"/>
        </w:rPr>
      </w:pPr>
    </w:p>
    <w:p w:rsidR="006379B5" w:rsidRPr="0071742F" w:rsidRDefault="006379B5" w:rsidP="006379B5">
      <w:pPr>
        <w:spacing w:line="240" w:lineRule="auto"/>
        <w:ind w:firstLine="0"/>
        <w:rPr>
          <w:rFonts w:ascii="Arial" w:hAnsi="Arial" w:cs="Arial"/>
          <w:lang w:eastAsia="cs-CZ"/>
        </w:rPr>
      </w:pPr>
      <w:r w:rsidRPr="0023070A">
        <w:rPr>
          <w:rFonts w:ascii="Arial" w:hAnsi="Arial" w:cs="Arial"/>
          <w:b/>
          <w:bCs/>
          <w:i/>
          <w:lang w:eastAsia="cs-CZ"/>
        </w:rPr>
        <w:t>Registrační číslo: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6379B5" w:rsidRDefault="006379B5" w:rsidP="006379B5">
      <w:pPr>
        <w:tabs>
          <w:tab w:val="left" w:pos="4845"/>
        </w:tabs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lang w:eastAsia="cs-CZ"/>
        </w:rPr>
      </w:pPr>
    </w:p>
    <w:p w:rsidR="006379B5" w:rsidRPr="0071742F" w:rsidRDefault="006379B5" w:rsidP="00406F69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  <w:lang w:eastAsia="cs-CZ"/>
        </w:rPr>
        <w:t>Číslo DUM:</w:t>
      </w:r>
      <w:r>
        <w:rPr>
          <w:rFonts w:ascii="Arial" w:hAnsi="Arial" w:cs="Arial"/>
          <w:b/>
          <w:bCs/>
          <w:i/>
          <w:lang w:eastAsia="cs-CZ"/>
        </w:rPr>
        <w:t xml:space="preserve"> </w:t>
      </w:r>
      <w:r w:rsidRPr="0023070A">
        <w:rPr>
          <w:rFonts w:ascii="Arial" w:hAnsi="Arial" w:cs="Arial"/>
          <w:bCs/>
          <w:lang w:eastAsia="cs-CZ"/>
        </w:rPr>
        <w:t>VY_32_INOVACE_</w:t>
      </w:r>
      <w:r>
        <w:rPr>
          <w:rFonts w:ascii="Arial" w:hAnsi="Arial" w:cs="Arial"/>
          <w:bCs/>
          <w:lang w:eastAsia="cs-CZ"/>
        </w:rPr>
        <w:t>295</w:t>
      </w:r>
      <w:r w:rsidRPr="0071742F">
        <w:rPr>
          <w:rFonts w:ascii="Arial" w:hAnsi="Arial" w:cs="Arial"/>
          <w:b/>
          <w:bCs/>
          <w:lang w:eastAsia="cs-CZ"/>
        </w:rPr>
        <w:tab/>
      </w:r>
    </w:p>
    <w:p w:rsidR="00406F69" w:rsidRDefault="00406F69" w:rsidP="00406F69">
      <w:pPr>
        <w:tabs>
          <w:tab w:val="left" w:pos="4845"/>
        </w:tabs>
        <w:autoSpaceDE w:val="0"/>
        <w:autoSpaceDN w:val="0"/>
        <w:adjustRightInd w:val="0"/>
        <w:spacing w:line="240" w:lineRule="auto"/>
        <w:rPr>
          <w:rFonts w:ascii="Arial" w:hAnsi="Arial" w:cs="Arial"/>
          <w:bCs/>
        </w:rPr>
      </w:pPr>
    </w:p>
    <w:p w:rsidR="00406F69" w:rsidRDefault="00406F69" w:rsidP="00406F69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  <w:r w:rsidRPr="00CB0ABA">
        <w:rPr>
          <w:rFonts w:ascii="Arial" w:hAnsi="Arial" w:cs="Arial"/>
          <w:b/>
          <w:bCs/>
          <w:i/>
        </w:rPr>
        <w:t>Licence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CC BY-NC-SA 3.0</w:t>
      </w:r>
    </w:p>
    <w:p w:rsidR="00406F69" w:rsidRPr="00406F69" w:rsidRDefault="00406F69" w:rsidP="00406F69">
      <w:pPr>
        <w:tabs>
          <w:tab w:val="left" w:pos="4845"/>
        </w:tabs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</w:p>
    <w:p w:rsidR="00406F69" w:rsidRDefault="00406F69" w:rsidP="00406F69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406F69" w:rsidRDefault="00406F69" w:rsidP="00406F69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Pr="00406F69">
        <w:rPr>
          <w:rFonts w:ascii="Arial" w:hAnsi="Arial" w:cs="Arial"/>
          <w:b/>
          <w:bCs/>
        </w:rPr>
        <w:t>Mgr. Jana Hávová</w:t>
      </w:r>
    </w:p>
    <w:p w:rsidR="00406F69" w:rsidRDefault="00406F69" w:rsidP="00406F69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</w:p>
    <w:p w:rsidR="00406F69" w:rsidRDefault="00406F69" w:rsidP="00406F69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Cs/>
        </w:rPr>
      </w:pPr>
      <w:r w:rsidRPr="00CB0ABA">
        <w:rPr>
          <w:rFonts w:ascii="Arial" w:hAnsi="Arial" w:cs="Arial"/>
          <w:b/>
          <w:bCs/>
          <w:i/>
        </w:rPr>
        <w:t>Škola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Střední uměleckoprůmyslová škola Jihlava-</w:t>
      </w:r>
      <w:proofErr w:type="spellStart"/>
      <w:r w:rsidRPr="00CB0ABA">
        <w:rPr>
          <w:rFonts w:ascii="Arial" w:hAnsi="Arial" w:cs="Arial"/>
          <w:bCs/>
        </w:rPr>
        <w:t>Helenín</w:t>
      </w:r>
      <w:proofErr w:type="spellEnd"/>
    </w:p>
    <w:p w:rsidR="00406F69" w:rsidRDefault="00406F69" w:rsidP="00406F69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</w:p>
    <w:p w:rsidR="006379B5" w:rsidRPr="00406F69" w:rsidRDefault="006379B5" w:rsidP="00406F69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>
        <w:rPr>
          <w:rFonts w:ascii="Arial" w:hAnsi="Arial" w:cs="Arial"/>
          <w:b/>
          <w:bCs/>
          <w:i/>
        </w:rPr>
        <w:t xml:space="preserve"> </w:t>
      </w:r>
      <w:r w:rsidRPr="00406F69">
        <w:rPr>
          <w:rFonts w:ascii="Arial" w:hAnsi="Arial" w:cs="Arial"/>
          <w:b/>
          <w:bCs/>
        </w:rPr>
        <w:t>Jiří Wolker – Těžká hodina</w:t>
      </w:r>
    </w:p>
    <w:p w:rsidR="006379B5" w:rsidRDefault="006379B5" w:rsidP="00406F69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6379B5" w:rsidRPr="0071742F" w:rsidRDefault="006379B5" w:rsidP="00406F69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český jazyk a literatura</w:t>
      </w:r>
    </w:p>
    <w:p w:rsidR="006379B5" w:rsidRDefault="006379B5" w:rsidP="00406F69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6379B5" w:rsidRPr="0071742F" w:rsidRDefault="006379B5" w:rsidP="006379B5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>
        <w:rPr>
          <w:rFonts w:ascii="Arial" w:hAnsi="Arial" w:cs="Arial"/>
          <w:b/>
          <w:bCs/>
          <w:i/>
        </w:rPr>
        <w:t xml:space="preserve"> </w:t>
      </w:r>
      <w:r>
        <w:rPr>
          <w:rFonts w:ascii="Arial" w:hAnsi="Arial" w:cs="Arial"/>
          <w:b/>
          <w:bCs/>
        </w:rPr>
        <w:t>3.</w:t>
      </w:r>
    </w:p>
    <w:p w:rsidR="006379B5" w:rsidRDefault="006379B5" w:rsidP="006379B5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6379B5" w:rsidRPr="0071742F" w:rsidRDefault="006379B5" w:rsidP="006379B5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25 minut</w:t>
      </w:r>
    </w:p>
    <w:p w:rsidR="006379B5" w:rsidRDefault="006379B5" w:rsidP="006379B5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6379B5" w:rsidRPr="0071742F" w:rsidRDefault="006379B5" w:rsidP="006379B5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bookmarkStart w:id="0" w:name="_GoBack"/>
      <w:r>
        <w:rPr>
          <w:rFonts w:ascii="Arial" w:hAnsi="Arial" w:cs="Arial"/>
        </w:rPr>
        <w:t>Žák prokáže schopnost práce s textem, orientace textu, je schopen rozebrat dílo a uplatnit znalosti získané ve výuce a předchozí četbou celého díla.</w:t>
      </w:r>
      <w:bookmarkEnd w:id="0"/>
    </w:p>
    <w:p w:rsidR="006379B5" w:rsidRDefault="006379B5" w:rsidP="006379B5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</w:rPr>
      </w:pPr>
    </w:p>
    <w:p w:rsidR="006379B5" w:rsidRPr="0071742F" w:rsidRDefault="006379B5" w:rsidP="006379B5">
      <w:pPr>
        <w:autoSpaceDE w:val="0"/>
        <w:autoSpaceDN w:val="0"/>
        <w:adjustRightInd w:val="0"/>
        <w:spacing w:line="240" w:lineRule="auto"/>
        <w:ind w:firstLine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Pracovní list</w:t>
      </w:r>
      <w:r w:rsidRPr="0071742F">
        <w:rPr>
          <w:rFonts w:ascii="Arial" w:hAnsi="Arial" w:cs="Arial"/>
        </w:rPr>
        <w:t>, psací potřeby</w:t>
      </w:r>
      <w:r>
        <w:rPr>
          <w:rFonts w:ascii="Arial" w:hAnsi="Arial" w:cs="Arial"/>
        </w:rPr>
        <w:t>, volné listy formátu A4.</w:t>
      </w:r>
    </w:p>
    <w:p w:rsidR="006379B5" w:rsidRDefault="006379B5" w:rsidP="006379B5">
      <w:pPr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</w:p>
    <w:p w:rsidR="006379B5" w:rsidRDefault="006379B5" w:rsidP="006379B5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  <w:b/>
          <w:i/>
        </w:rPr>
        <w:t xml:space="preserve"> </w:t>
      </w:r>
      <w:r w:rsidRPr="0071742F">
        <w:rPr>
          <w:rFonts w:ascii="Arial" w:hAnsi="Arial" w:cs="Arial"/>
        </w:rPr>
        <w:t xml:space="preserve">Tento materiál je součástí tematického celku </w:t>
      </w:r>
      <w:r>
        <w:rPr>
          <w:rFonts w:ascii="Arial" w:hAnsi="Arial" w:cs="Arial"/>
        </w:rPr>
        <w:t>Český jazyk a literatura pro 3. ročník.</w:t>
      </w:r>
    </w:p>
    <w:p w:rsidR="006379B5" w:rsidRDefault="006379B5" w:rsidP="006379B5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</w:rPr>
      </w:pPr>
    </w:p>
    <w:p w:rsidR="006379B5" w:rsidRDefault="006379B5" w:rsidP="006379B5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  <w:i/>
        </w:rPr>
        <w:t xml:space="preserve"> </w:t>
      </w:r>
      <w:r>
        <w:rPr>
          <w:rFonts w:ascii="TimesNewRomanPSMT" w:hAnsi="TimesNewRomanPSMT" w:cs="TimesNewRomanPSMT"/>
        </w:rPr>
        <w:t>Čtenářská gramotnost</w:t>
      </w:r>
      <w:r w:rsidRPr="00667256">
        <w:rPr>
          <w:rFonts w:ascii="TimesNewRomanPSMT" w:hAnsi="TimesNewRomanPSMT" w:cs="TimesNewRomanPSMT"/>
        </w:rPr>
        <w:t xml:space="preserve">, zapojení </w:t>
      </w:r>
      <w:r>
        <w:rPr>
          <w:rFonts w:ascii="TimesNewRomanPSMT" w:hAnsi="TimesNewRomanPSMT" w:cs="TimesNewRomanPSMT"/>
        </w:rPr>
        <w:t xml:space="preserve">ICT do výuky. </w:t>
      </w:r>
    </w:p>
    <w:p w:rsidR="00F955D2" w:rsidRDefault="00F955D2" w:rsidP="006379B5">
      <w:pPr>
        <w:autoSpaceDE w:val="0"/>
        <w:autoSpaceDN w:val="0"/>
        <w:adjustRightInd w:val="0"/>
        <w:spacing w:line="240" w:lineRule="auto"/>
        <w:ind w:firstLine="0"/>
        <w:rPr>
          <w:rFonts w:ascii="TimesNewRomanPSMT" w:hAnsi="TimesNewRomanPSMT" w:cs="TimesNewRomanPSMT"/>
        </w:rPr>
      </w:pPr>
    </w:p>
    <w:p w:rsidR="00F955D2" w:rsidRPr="00EA5A14" w:rsidRDefault="00F955D2" w:rsidP="006379B5">
      <w:pPr>
        <w:autoSpaceDE w:val="0"/>
        <w:autoSpaceDN w:val="0"/>
        <w:adjustRightInd w:val="0"/>
        <w:spacing w:line="240" w:lineRule="auto"/>
        <w:ind w:firstLine="0"/>
        <w:rPr>
          <w:rFonts w:asciiTheme="majorHAnsi" w:hAnsiTheme="majorHAnsi" w:cstheme="majorHAnsi"/>
        </w:rPr>
      </w:pPr>
      <w:r w:rsidRPr="00EA5A14">
        <w:rPr>
          <w:rFonts w:asciiTheme="majorHAnsi" w:hAnsiTheme="majorHAnsi" w:cstheme="majorHAnsi"/>
          <w:b/>
          <w:i/>
        </w:rPr>
        <w:t>Zdroj básně</w:t>
      </w:r>
      <w:r w:rsidRPr="00EA5A14">
        <w:rPr>
          <w:rFonts w:asciiTheme="majorHAnsi" w:hAnsiTheme="majorHAnsi" w:cstheme="majorHAnsi"/>
        </w:rPr>
        <w:t xml:space="preserve">: </w:t>
      </w:r>
    </w:p>
    <w:p w:rsidR="003F312F" w:rsidRPr="00EA5A14" w:rsidRDefault="003F312F" w:rsidP="006379B5">
      <w:pPr>
        <w:autoSpaceDE w:val="0"/>
        <w:autoSpaceDN w:val="0"/>
        <w:adjustRightInd w:val="0"/>
        <w:spacing w:line="240" w:lineRule="auto"/>
        <w:ind w:firstLine="0"/>
        <w:rPr>
          <w:rFonts w:asciiTheme="majorHAnsi" w:hAnsiTheme="majorHAnsi" w:cstheme="majorHAnsi"/>
        </w:rPr>
      </w:pPr>
      <w:r w:rsidRPr="00EA5A14">
        <w:rPr>
          <w:rFonts w:asciiTheme="majorHAnsi" w:hAnsiTheme="majorHAnsi" w:cstheme="majorHAnsi"/>
        </w:rPr>
        <w:t>Wolker, Jiří. Těžká hodina. Dostupné z</w:t>
      </w:r>
      <w:r w:rsidR="00EA5A14">
        <w:rPr>
          <w:rFonts w:asciiTheme="majorHAnsi" w:hAnsiTheme="majorHAnsi" w:cstheme="majorHAnsi"/>
        </w:rPr>
        <w:t> www:</w:t>
      </w:r>
    </w:p>
    <w:p w:rsidR="00F955D2" w:rsidRPr="00EA5A14" w:rsidRDefault="003F312F" w:rsidP="006379B5">
      <w:pPr>
        <w:autoSpaceDE w:val="0"/>
        <w:autoSpaceDN w:val="0"/>
        <w:adjustRightInd w:val="0"/>
        <w:spacing w:line="240" w:lineRule="auto"/>
        <w:ind w:firstLine="0"/>
        <w:rPr>
          <w:rFonts w:asciiTheme="majorHAnsi" w:hAnsiTheme="majorHAnsi" w:cstheme="majorHAnsi"/>
        </w:rPr>
      </w:pPr>
      <w:r w:rsidRPr="00EA5A14">
        <w:rPr>
          <w:rFonts w:asciiTheme="majorHAnsi" w:hAnsiTheme="majorHAnsi" w:cstheme="majorHAnsi"/>
        </w:rPr>
        <w:t>˂</w:t>
      </w:r>
      <w:hyperlink r:id="rId7" w:history="1">
        <w:r w:rsidR="00F955D2" w:rsidRPr="00EA5A14">
          <w:rPr>
            <w:rStyle w:val="Hypertextovodkaz"/>
            <w:rFonts w:asciiTheme="majorHAnsi" w:hAnsiTheme="majorHAnsi" w:cstheme="majorHAnsi"/>
          </w:rPr>
          <w:t>http://cs.wikisource.org/wiki/T%C4%9B%C5%BEk%C3%A1_hodina/T%C4%9B%C5%BEk%C3%A1_hodina</w:t>
        </w:r>
      </w:hyperlink>
      <w:r w:rsidRPr="00EA5A14">
        <w:rPr>
          <w:rStyle w:val="Hypertextovodkaz"/>
          <w:rFonts w:asciiTheme="majorHAnsi" w:hAnsiTheme="majorHAnsi" w:cstheme="majorHAnsi"/>
          <w:color w:val="auto"/>
          <w:u w:val="none"/>
        </w:rPr>
        <w:t>˃. [cit. 13. 12. 2013].</w:t>
      </w:r>
    </w:p>
    <w:p w:rsidR="00F955D2" w:rsidRPr="00EA5A14" w:rsidRDefault="00F955D2" w:rsidP="006379B5">
      <w:pPr>
        <w:autoSpaceDE w:val="0"/>
        <w:autoSpaceDN w:val="0"/>
        <w:adjustRightInd w:val="0"/>
        <w:spacing w:line="240" w:lineRule="auto"/>
        <w:ind w:firstLine="0"/>
        <w:rPr>
          <w:rFonts w:asciiTheme="majorHAnsi" w:hAnsiTheme="majorHAnsi" w:cstheme="majorHAnsi"/>
        </w:rPr>
      </w:pPr>
    </w:p>
    <w:p w:rsidR="006379B5" w:rsidRPr="00EA5A14" w:rsidRDefault="006379B5" w:rsidP="006379B5">
      <w:pPr>
        <w:autoSpaceDE w:val="0"/>
        <w:autoSpaceDN w:val="0"/>
        <w:adjustRightInd w:val="0"/>
        <w:spacing w:line="240" w:lineRule="auto"/>
        <w:rPr>
          <w:rFonts w:asciiTheme="majorHAnsi" w:hAnsiTheme="majorHAnsi" w:cstheme="majorHAnsi"/>
        </w:rPr>
      </w:pPr>
    </w:p>
    <w:p w:rsidR="006379B5" w:rsidRDefault="006379B5" w:rsidP="006379B5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FF1EFD" w:rsidRPr="006A77D0" w:rsidRDefault="006A77D0" w:rsidP="006A77D0">
      <w:pPr>
        <w:ind w:firstLine="0"/>
        <w:jc w:val="center"/>
        <w:rPr>
          <w:b/>
          <w:sz w:val="32"/>
          <w:szCs w:val="32"/>
        </w:rPr>
      </w:pPr>
      <w:r w:rsidRPr="006A77D0">
        <w:rPr>
          <w:b/>
          <w:sz w:val="32"/>
          <w:szCs w:val="32"/>
        </w:rPr>
        <w:lastRenderedPageBreak/>
        <w:t xml:space="preserve">Jiří Wolker: </w:t>
      </w:r>
      <w:r w:rsidRPr="006A77D0">
        <w:rPr>
          <w:b/>
          <w:i/>
          <w:sz w:val="32"/>
          <w:szCs w:val="32"/>
        </w:rPr>
        <w:t>Těžká hodina</w:t>
      </w:r>
    </w:p>
    <w:p w:rsidR="006A77D0" w:rsidRDefault="006A77D0" w:rsidP="005F3B4F">
      <w:pPr>
        <w:spacing w:line="276" w:lineRule="auto"/>
        <w:ind w:firstLine="0"/>
      </w:pPr>
    </w:p>
    <w:p w:rsidR="00A42731" w:rsidRPr="00A42731" w:rsidRDefault="00A42731" w:rsidP="005F3B4F">
      <w:pPr>
        <w:spacing w:line="276" w:lineRule="auto"/>
        <w:ind w:firstLine="0"/>
        <w:rPr>
          <w:b/>
        </w:rPr>
      </w:pPr>
      <w:r w:rsidRPr="00A42731">
        <w:rPr>
          <w:b/>
        </w:rPr>
        <w:t>Těžká hodina</w:t>
      </w:r>
    </w:p>
    <w:p w:rsidR="00A42731" w:rsidRPr="00A42731" w:rsidRDefault="00A42731" w:rsidP="005F3B4F">
      <w:pPr>
        <w:spacing w:line="276" w:lineRule="auto"/>
        <w:ind w:firstLine="0"/>
        <w:rPr>
          <w:i/>
        </w:rPr>
      </w:pPr>
      <w:r w:rsidRPr="00A42731">
        <w:rPr>
          <w:i/>
        </w:rPr>
        <w:t>A. M. Píšovi</w:t>
      </w:r>
    </w:p>
    <w:p w:rsidR="00A42731" w:rsidRPr="00B814A6" w:rsidRDefault="00A42731" w:rsidP="00B814A6">
      <w:pPr>
        <w:spacing w:line="276" w:lineRule="auto"/>
        <w:ind w:firstLine="0"/>
        <w:rPr>
          <w:rFonts w:cstheme="minorHAnsi"/>
        </w:rPr>
      </w:pP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Přišel jsem na svět,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abych si postavil život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dle obrazu srdce svého.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Chlapecké srdce je písnička na začátku,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plán pro zámek, který bys lidem jak milé dal k svátku,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ale mužovo srdce jsou ruce a mozoly,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které se krví svou do cihel probolí,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aby tu stála alespoň skutečná hospoda u silnice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pro ušlé poutníky a pro poutnice.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Dnes je má těžká hodina.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Chlapecké srdce mi zemřelo a sám v rakvi je vynáším,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a zemřelým trpě, trpím i tím,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které mi v prsou se roditi počíná.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Dnes je má těžká hodina;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jedno srdce jsem pohřbil a druhé ještě nemám,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zesláblý úzkostí, zesláblý samotou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marně se bráním studeným stěnám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pokoje svého uštěpačného.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Milenčin dopise, lampo, kniho kamarádova,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věci zrozené z lásky, světla a víry,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dnes při mně stůjte a třikrát mi věrnější buďte,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když zůstal jsem na světě sirý,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a modlete se,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aby mi narostlo srdce statečné a nesmlouvavé,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a věřte dnes za mě, že tomu tak bude,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a věřte dnes za mě, že postavím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dle obrazu jeho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život člověka spravedlivého.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Já mužné srdce ještě nemám,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sám v těžké své hodině;</w:t>
      </w:r>
    </w:p>
    <w:p w:rsidR="00B814A6" w:rsidRPr="00B814A6" w:rsidRDefault="00B814A6" w:rsidP="00B81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left"/>
        <w:rPr>
          <w:rFonts w:eastAsia="Times New Roman" w:cstheme="minorHAnsi"/>
          <w:lang w:eastAsia="cs-CZ"/>
        </w:rPr>
      </w:pPr>
      <w:r w:rsidRPr="00B814A6">
        <w:rPr>
          <w:rFonts w:eastAsia="Times New Roman" w:cstheme="minorHAnsi"/>
          <w:lang w:eastAsia="cs-CZ"/>
        </w:rPr>
        <w:t>a proto nevěřím.</w:t>
      </w:r>
    </w:p>
    <w:p w:rsidR="00A42731" w:rsidRDefault="00A42731" w:rsidP="005F3B4F">
      <w:pPr>
        <w:spacing w:line="276" w:lineRule="auto"/>
        <w:ind w:firstLine="0"/>
      </w:pPr>
    </w:p>
    <w:p w:rsidR="00A42731" w:rsidRDefault="00A42731" w:rsidP="005F3B4F">
      <w:pPr>
        <w:spacing w:line="276" w:lineRule="auto"/>
        <w:ind w:firstLine="0"/>
      </w:pPr>
    </w:p>
    <w:p w:rsidR="00A2515B" w:rsidRPr="00D82F8E" w:rsidRDefault="00A2515B" w:rsidP="00A2515B">
      <w:pPr>
        <w:spacing w:line="240" w:lineRule="auto"/>
        <w:ind w:firstLine="0"/>
        <w:rPr>
          <w:b/>
          <w:sz w:val="28"/>
          <w:szCs w:val="28"/>
          <w:u w:val="single"/>
        </w:rPr>
      </w:pPr>
      <w:r w:rsidRPr="00D82F8E">
        <w:rPr>
          <w:b/>
          <w:sz w:val="28"/>
          <w:szCs w:val="28"/>
          <w:u w:val="single"/>
        </w:rPr>
        <w:lastRenderedPageBreak/>
        <w:t>Otázky k úryvku i k celému dílu:</w:t>
      </w:r>
    </w:p>
    <w:p w:rsidR="00A2515B" w:rsidRDefault="00A2515B" w:rsidP="00A2515B">
      <w:pPr>
        <w:spacing w:line="240" w:lineRule="auto"/>
        <w:ind w:firstLine="0"/>
      </w:pPr>
    </w:p>
    <w:p w:rsidR="00A2515B" w:rsidRDefault="006C00EA" w:rsidP="00A2515B">
      <w:pPr>
        <w:pStyle w:val="Odstavecseseznamem"/>
        <w:numPr>
          <w:ilvl w:val="0"/>
          <w:numId w:val="1"/>
        </w:numPr>
        <w:ind w:left="714" w:hanging="357"/>
      </w:pPr>
      <w:r>
        <w:t>Čím se liší srdce chlapce a srdce muže?</w:t>
      </w:r>
    </w:p>
    <w:p w:rsidR="006C00EA" w:rsidRDefault="006C00EA" w:rsidP="00A2515B">
      <w:pPr>
        <w:pStyle w:val="Odstavecseseznamem"/>
        <w:numPr>
          <w:ilvl w:val="0"/>
          <w:numId w:val="1"/>
        </w:numPr>
        <w:ind w:left="714" w:hanging="357"/>
      </w:pPr>
      <w:r>
        <w:t>Co je hlavním motivem (tématem) básně?</w:t>
      </w:r>
    </w:p>
    <w:p w:rsidR="00A2515B" w:rsidRDefault="00A2515B" w:rsidP="00A2515B">
      <w:pPr>
        <w:pStyle w:val="Odstavecseseznamem"/>
        <w:numPr>
          <w:ilvl w:val="0"/>
          <w:numId w:val="1"/>
        </w:numPr>
        <w:ind w:left="714" w:hanging="357"/>
      </w:pPr>
      <w:r>
        <w:t xml:space="preserve">Na základě </w:t>
      </w:r>
      <w:r w:rsidR="006C00EA">
        <w:t>textu vysvětlete název básně i celé sbírky</w:t>
      </w:r>
      <w:r>
        <w:t>.</w:t>
      </w:r>
    </w:p>
    <w:p w:rsidR="00A2515B" w:rsidRDefault="00A2515B" w:rsidP="00A2515B">
      <w:pPr>
        <w:pStyle w:val="Odstavecseseznamem"/>
        <w:numPr>
          <w:ilvl w:val="0"/>
          <w:numId w:val="1"/>
        </w:numPr>
        <w:ind w:left="714" w:hanging="357"/>
      </w:pPr>
      <w:r>
        <w:t xml:space="preserve">Rozeberte formální stránku </w:t>
      </w:r>
      <w:r w:rsidR="006C00EA">
        <w:t>básně</w:t>
      </w:r>
      <w:r>
        <w:t xml:space="preserve"> (stavba básně, rýmové schéma, příp. druh rýmu).</w:t>
      </w:r>
    </w:p>
    <w:p w:rsidR="00A2515B" w:rsidRDefault="00A2515B" w:rsidP="00A2515B">
      <w:pPr>
        <w:pStyle w:val="Odstavecseseznamem"/>
        <w:numPr>
          <w:ilvl w:val="0"/>
          <w:numId w:val="1"/>
        </w:numPr>
        <w:ind w:left="714" w:hanging="357"/>
      </w:pPr>
      <w:r>
        <w:t>Charakterizujte básnické prostředky (alespoň tři různé) a ukažte je na příkladech.</w:t>
      </w:r>
    </w:p>
    <w:p w:rsidR="006C00EA" w:rsidRDefault="006C00EA" w:rsidP="00A2515B">
      <w:pPr>
        <w:pStyle w:val="Odstavecseseznamem"/>
        <w:numPr>
          <w:ilvl w:val="0"/>
          <w:numId w:val="1"/>
        </w:numPr>
        <w:ind w:left="714" w:hanging="357"/>
      </w:pPr>
      <w:r>
        <w:t>Součástí sbírky jsou i tzv. sociální balady. Charakterizujte tento žánr.</w:t>
      </w:r>
    </w:p>
    <w:p w:rsidR="006C00EA" w:rsidRDefault="006C00EA" w:rsidP="00A2515B">
      <w:pPr>
        <w:pStyle w:val="Odstavecseseznamem"/>
        <w:numPr>
          <w:ilvl w:val="0"/>
          <w:numId w:val="1"/>
        </w:numPr>
        <w:ind w:left="714" w:hanging="357"/>
      </w:pPr>
      <w:r>
        <w:t>Vyberte si jednu z balad (Balada o nenarozeném dítěti, Balada o snu, Balada o očích topičových) a převyprávějte její příběh.</w:t>
      </w:r>
    </w:p>
    <w:p w:rsidR="006C00EA" w:rsidRDefault="006C00EA" w:rsidP="00A2515B">
      <w:pPr>
        <w:pStyle w:val="Odstavecseseznamem"/>
        <w:numPr>
          <w:ilvl w:val="0"/>
          <w:numId w:val="1"/>
        </w:numPr>
        <w:ind w:left="714" w:hanging="357"/>
      </w:pPr>
      <w:r>
        <w:t>Charakterizujte sbírku jako celek, zaměřte se především na motivy, kterým se autor věnuje.</w:t>
      </w:r>
    </w:p>
    <w:p w:rsidR="00A2515B" w:rsidRDefault="00A2515B" w:rsidP="00A2515B">
      <w:pPr>
        <w:pStyle w:val="Odstavecseseznamem"/>
        <w:numPr>
          <w:ilvl w:val="0"/>
          <w:numId w:val="1"/>
        </w:numPr>
        <w:ind w:left="714" w:hanging="357"/>
      </w:pPr>
      <w:r>
        <w:t>Uveďte literární druh a žánr díla.</w:t>
      </w:r>
    </w:p>
    <w:p w:rsidR="00A2515B" w:rsidRDefault="00A2515B" w:rsidP="00A2515B">
      <w:pPr>
        <w:pStyle w:val="Odstavecseseznamem"/>
        <w:numPr>
          <w:ilvl w:val="0"/>
          <w:numId w:val="1"/>
        </w:numPr>
        <w:ind w:left="714" w:hanging="357"/>
      </w:pPr>
      <w:r>
        <w:t>Zařaďte autora do kontextu české literatury (</w:t>
      </w:r>
      <w:r w:rsidR="006C00EA">
        <w:t xml:space="preserve">uveďte </w:t>
      </w:r>
      <w:r>
        <w:t>období, případně další autory).</w:t>
      </w:r>
    </w:p>
    <w:p w:rsidR="00C12041" w:rsidRDefault="00C12041" w:rsidP="005F3B4F">
      <w:pPr>
        <w:spacing w:line="276" w:lineRule="auto"/>
        <w:ind w:firstLine="0"/>
      </w:pPr>
    </w:p>
    <w:p w:rsidR="006379B5" w:rsidRDefault="006379B5">
      <w:r>
        <w:br w:type="page"/>
      </w:r>
    </w:p>
    <w:p w:rsidR="006379B5" w:rsidRPr="006A77D0" w:rsidRDefault="006379B5" w:rsidP="006379B5">
      <w:pPr>
        <w:spacing w:line="276" w:lineRule="auto"/>
        <w:ind w:firstLine="0"/>
        <w:jc w:val="center"/>
        <w:rPr>
          <w:b/>
          <w:sz w:val="32"/>
          <w:szCs w:val="32"/>
        </w:rPr>
      </w:pPr>
      <w:r w:rsidRPr="006A77D0">
        <w:rPr>
          <w:b/>
          <w:sz w:val="32"/>
          <w:szCs w:val="32"/>
        </w:rPr>
        <w:lastRenderedPageBreak/>
        <w:t xml:space="preserve">Jiří Wolker: </w:t>
      </w:r>
      <w:r w:rsidRPr="006A77D0">
        <w:rPr>
          <w:b/>
          <w:i/>
          <w:sz w:val="32"/>
          <w:szCs w:val="32"/>
        </w:rPr>
        <w:t>Těžká hodina</w:t>
      </w:r>
    </w:p>
    <w:p w:rsidR="005F3B4F" w:rsidRDefault="006379B5" w:rsidP="006379B5">
      <w:pPr>
        <w:spacing w:line="276" w:lineRule="auto"/>
        <w:ind w:firstLine="0"/>
        <w:jc w:val="center"/>
        <w:rPr>
          <w:color w:val="FF0000"/>
        </w:rPr>
      </w:pPr>
      <w:r w:rsidRPr="006379B5">
        <w:rPr>
          <w:color w:val="FF0000"/>
        </w:rPr>
        <w:t>Řešení pracovního listu</w:t>
      </w:r>
    </w:p>
    <w:p w:rsidR="006379B5" w:rsidRPr="006379B5" w:rsidRDefault="006379B5" w:rsidP="006379B5">
      <w:pPr>
        <w:spacing w:line="276" w:lineRule="auto"/>
        <w:ind w:firstLine="0"/>
        <w:jc w:val="center"/>
        <w:rPr>
          <w:color w:val="FF0000"/>
        </w:rPr>
      </w:pPr>
    </w:p>
    <w:p w:rsidR="006379B5" w:rsidRDefault="003D4991" w:rsidP="003D4991">
      <w:pPr>
        <w:pStyle w:val="Odstavecseseznamem"/>
        <w:numPr>
          <w:ilvl w:val="0"/>
          <w:numId w:val="3"/>
        </w:numPr>
        <w:spacing w:line="276" w:lineRule="auto"/>
        <w:jc w:val="left"/>
      </w:pPr>
      <w:r>
        <w:t>Srdce chlapce je lehké, plné radosti a optimismu (písnička na začátku). Srdce muže je práce, dřina, starosti (ruce a mozoly, které se krví svou do cihel probolí).</w:t>
      </w:r>
    </w:p>
    <w:p w:rsidR="003D4991" w:rsidRDefault="003D4991" w:rsidP="003D4991">
      <w:pPr>
        <w:pStyle w:val="Odstavecseseznamem"/>
        <w:numPr>
          <w:ilvl w:val="0"/>
          <w:numId w:val="3"/>
        </w:numPr>
        <w:spacing w:line="276" w:lineRule="auto"/>
        <w:jc w:val="left"/>
      </w:pPr>
      <w:r>
        <w:t>Dospívání, přerod chlapce v muže, okamžik, kdy už není chlapce, ale ještě není mužem.</w:t>
      </w:r>
    </w:p>
    <w:p w:rsidR="003D4991" w:rsidRDefault="003D4991" w:rsidP="003D4991">
      <w:pPr>
        <w:pStyle w:val="Odstavecseseznamem"/>
        <w:numPr>
          <w:ilvl w:val="0"/>
          <w:numId w:val="3"/>
        </w:numPr>
        <w:spacing w:line="276" w:lineRule="auto"/>
        <w:jc w:val="left"/>
      </w:pPr>
      <w:r>
        <w:t>Těžká hodina = okamžik, kdy už není chlapcem, ale ještě není mužem.</w:t>
      </w:r>
    </w:p>
    <w:p w:rsidR="003D4991" w:rsidRDefault="003D4991" w:rsidP="003D4991">
      <w:pPr>
        <w:pStyle w:val="Odstavecseseznamem"/>
        <w:numPr>
          <w:ilvl w:val="0"/>
          <w:numId w:val="3"/>
        </w:numPr>
        <w:spacing w:line="276" w:lineRule="auto"/>
        <w:jc w:val="left"/>
      </w:pPr>
      <w:r>
        <w:t>Báseň je věnovaná A. M. Píšovi. Tvoří ji šest slok, které jsou nestejně dlouhé. Rým je nepravidelný.</w:t>
      </w:r>
    </w:p>
    <w:p w:rsidR="003D4991" w:rsidRDefault="003D4991" w:rsidP="003D4991">
      <w:pPr>
        <w:pStyle w:val="Odstavecseseznamem"/>
        <w:numPr>
          <w:ilvl w:val="0"/>
          <w:numId w:val="3"/>
        </w:numPr>
        <w:spacing w:line="276" w:lineRule="auto"/>
        <w:jc w:val="left"/>
      </w:pPr>
      <w:r>
        <w:t>oslovení věcí – lampo, kniho kamarádova</w:t>
      </w:r>
    </w:p>
    <w:p w:rsidR="003D4991" w:rsidRDefault="003D4991" w:rsidP="003D4991">
      <w:pPr>
        <w:pStyle w:val="Odstavecseseznamem"/>
        <w:spacing w:line="276" w:lineRule="auto"/>
        <w:ind w:firstLine="0"/>
        <w:jc w:val="left"/>
      </w:pPr>
      <w:r>
        <w:t>personifikace – modlete se (mluví k věcem)</w:t>
      </w:r>
    </w:p>
    <w:p w:rsidR="003D4991" w:rsidRDefault="003D4991" w:rsidP="003D4991">
      <w:pPr>
        <w:pStyle w:val="Odstavecseseznamem"/>
        <w:spacing w:line="276" w:lineRule="auto"/>
        <w:ind w:firstLine="0"/>
        <w:jc w:val="left"/>
      </w:pPr>
      <w:r>
        <w:t>epiteton – mužné srdce, chlapecké srdce</w:t>
      </w:r>
    </w:p>
    <w:p w:rsidR="003D4991" w:rsidRDefault="003D4991" w:rsidP="003D4991">
      <w:pPr>
        <w:pStyle w:val="Odstavecseseznamem"/>
        <w:numPr>
          <w:ilvl w:val="0"/>
          <w:numId w:val="3"/>
        </w:numPr>
        <w:spacing w:line="276" w:lineRule="auto"/>
        <w:jc w:val="left"/>
      </w:pPr>
      <w:r>
        <w:t>Sociální balada je lyricko-epická báseň se sociální tematikou, zpravidla končí tragicky.</w:t>
      </w:r>
    </w:p>
    <w:p w:rsidR="003D4991" w:rsidRDefault="003D4991" w:rsidP="003D4991">
      <w:pPr>
        <w:pStyle w:val="Odstavecseseznamem"/>
        <w:numPr>
          <w:ilvl w:val="0"/>
          <w:numId w:val="3"/>
        </w:numPr>
        <w:spacing w:line="276" w:lineRule="auto"/>
        <w:jc w:val="left"/>
      </w:pPr>
      <w:r>
        <w:t>Balada o nenarozeném dítěti – příběh mladých milenců, dívka otěhotní, ale nemůže si dítě nechat, protože jsou příliš chudí a neuživili by ho, musí tedy jít na potrat.</w:t>
      </w:r>
    </w:p>
    <w:p w:rsidR="003D4991" w:rsidRDefault="003D4991" w:rsidP="003D4991">
      <w:pPr>
        <w:pStyle w:val="Odstavecseseznamem"/>
        <w:spacing w:line="276" w:lineRule="auto"/>
        <w:ind w:firstLine="0"/>
        <w:jc w:val="left"/>
      </w:pPr>
      <w:r>
        <w:t xml:space="preserve">Balada o snu – příběh mladého muže Jana, který sní o spravedlivějším světě. Dojde k závěru, že </w:t>
      </w:r>
      <w:r w:rsidR="009A318F">
        <w:t>nestačí jen snít, ale konat, řešení vidí v revoluci.</w:t>
      </w:r>
    </w:p>
    <w:p w:rsidR="009A318F" w:rsidRDefault="009A318F" w:rsidP="003D4991">
      <w:pPr>
        <w:pStyle w:val="Odstavecseseznamem"/>
        <w:spacing w:line="276" w:lineRule="auto"/>
        <w:ind w:firstLine="0"/>
        <w:jc w:val="left"/>
      </w:pPr>
      <w:r>
        <w:t>Balada o očích topičových – příběh Antonína, topiče v elektrárně, kde pracoval celý život, postupně ztrácel zrak, až oslepl úplně – obětoval se proto, aby ostatní viděli.</w:t>
      </w:r>
    </w:p>
    <w:p w:rsidR="003D4991" w:rsidRDefault="000F23FF" w:rsidP="003D4991">
      <w:pPr>
        <w:pStyle w:val="Odstavecseseznamem"/>
        <w:numPr>
          <w:ilvl w:val="0"/>
          <w:numId w:val="3"/>
        </w:numPr>
        <w:spacing w:line="276" w:lineRule="auto"/>
        <w:jc w:val="left"/>
      </w:pPr>
      <w:r>
        <w:t>Sbírka soustřeďuje básně se sociálními motivy, které zobrazují těžký život dělníků, jejich utrpení, chudobu. Východisko z této situace vidí v revoluci, požaduje sociální spravedlnost, odstranění majetkových rozdílů mezi lidmi.</w:t>
      </w:r>
    </w:p>
    <w:p w:rsidR="000F23FF" w:rsidRDefault="000F23FF" w:rsidP="003D4991">
      <w:pPr>
        <w:pStyle w:val="Odstavecseseznamem"/>
        <w:numPr>
          <w:ilvl w:val="0"/>
          <w:numId w:val="3"/>
        </w:numPr>
        <w:spacing w:line="276" w:lineRule="auto"/>
        <w:jc w:val="left"/>
      </w:pPr>
      <w:r>
        <w:t>lyricko-epické básně, zahrnuje sociální balady</w:t>
      </w:r>
    </w:p>
    <w:p w:rsidR="000F23FF" w:rsidRDefault="000F23FF" w:rsidP="003D4991">
      <w:pPr>
        <w:pStyle w:val="Odstavecseseznamem"/>
        <w:numPr>
          <w:ilvl w:val="0"/>
          <w:numId w:val="3"/>
        </w:numPr>
        <w:spacing w:line="276" w:lineRule="auto"/>
        <w:jc w:val="left"/>
      </w:pPr>
      <w:r>
        <w:t>Jiří Wolker – představitel proletářské poezie (20. léta 20. století).</w:t>
      </w:r>
    </w:p>
    <w:p w:rsidR="000F23FF" w:rsidRDefault="000F23FF" w:rsidP="000F23FF">
      <w:pPr>
        <w:pStyle w:val="Odstavecseseznamem"/>
        <w:spacing w:line="276" w:lineRule="auto"/>
        <w:ind w:firstLine="0"/>
        <w:jc w:val="left"/>
      </w:pPr>
      <w:r>
        <w:t>Další autoři: Josef Hora, v části tvorby Seifert, Nezval, Biebl.</w:t>
      </w:r>
    </w:p>
    <w:p w:rsidR="000F23FF" w:rsidRDefault="000F23FF" w:rsidP="000F23FF">
      <w:pPr>
        <w:pStyle w:val="Odstavecseseznamem"/>
        <w:spacing w:line="276" w:lineRule="auto"/>
        <w:ind w:firstLine="0"/>
        <w:jc w:val="left"/>
      </w:pPr>
      <w:r>
        <w:t>Další proudy: avantgarda (Nezval, Seifert), intimní lyrika (Seifert), meditativní poezie (Halas, Orten, Deml, Zahradníček).</w:t>
      </w:r>
    </w:p>
    <w:p w:rsidR="003D4991" w:rsidRDefault="003D4991" w:rsidP="006379B5">
      <w:pPr>
        <w:spacing w:line="276" w:lineRule="auto"/>
        <w:ind w:firstLine="0"/>
        <w:jc w:val="left"/>
      </w:pPr>
    </w:p>
    <w:sectPr w:rsidR="003D4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C27FD"/>
    <w:multiLevelType w:val="hybridMultilevel"/>
    <w:tmpl w:val="C276D87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E92219"/>
    <w:multiLevelType w:val="hybridMultilevel"/>
    <w:tmpl w:val="E502113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517247"/>
    <w:multiLevelType w:val="hybridMultilevel"/>
    <w:tmpl w:val="9F5C26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3D2"/>
    <w:rsid w:val="000B7B5C"/>
    <w:rsid w:val="000F23FF"/>
    <w:rsid w:val="003D4991"/>
    <w:rsid w:val="003F312F"/>
    <w:rsid w:val="00406F69"/>
    <w:rsid w:val="004379EA"/>
    <w:rsid w:val="00496020"/>
    <w:rsid w:val="005F3B4F"/>
    <w:rsid w:val="006379B5"/>
    <w:rsid w:val="006A77D0"/>
    <w:rsid w:val="006C00EA"/>
    <w:rsid w:val="007C1D18"/>
    <w:rsid w:val="008E13D2"/>
    <w:rsid w:val="009055A6"/>
    <w:rsid w:val="009A318F"/>
    <w:rsid w:val="00A2515B"/>
    <w:rsid w:val="00A42731"/>
    <w:rsid w:val="00B814A6"/>
    <w:rsid w:val="00C12041"/>
    <w:rsid w:val="00C20E93"/>
    <w:rsid w:val="00D524B3"/>
    <w:rsid w:val="00D851C6"/>
    <w:rsid w:val="00EA5A14"/>
    <w:rsid w:val="00F955D2"/>
    <w:rsid w:val="00FC3A4F"/>
    <w:rsid w:val="00FF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55A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rPr>
      <w:szCs w:val="32"/>
    </w:rPr>
  </w:style>
  <w:style w:type="paragraph" w:styleId="Odstavecseseznamem">
    <w:name w:val="List Paragraph"/>
    <w:basedOn w:val="Normln"/>
    <w:uiPriority w:val="34"/>
    <w:qFormat/>
    <w:rsid w:val="009055A6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055A6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814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814A6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datalabel">
    <w:name w:val="datalabel"/>
    <w:uiPriority w:val="99"/>
    <w:rsid w:val="006379B5"/>
  </w:style>
  <w:style w:type="paragraph" w:styleId="Textbubliny">
    <w:name w:val="Balloon Text"/>
    <w:basedOn w:val="Normln"/>
    <w:link w:val="TextbublinyChar"/>
    <w:uiPriority w:val="99"/>
    <w:semiHidden/>
    <w:unhideWhenUsed/>
    <w:rsid w:val="006379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79B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955D2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312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55A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rPr>
      <w:szCs w:val="32"/>
    </w:rPr>
  </w:style>
  <w:style w:type="paragraph" w:styleId="Odstavecseseznamem">
    <w:name w:val="List Paragraph"/>
    <w:basedOn w:val="Normln"/>
    <w:uiPriority w:val="34"/>
    <w:qFormat/>
    <w:rsid w:val="009055A6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055A6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814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814A6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datalabel">
    <w:name w:val="datalabel"/>
    <w:uiPriority w:val="99"/>
    <w:rsid w:val="006379B5"/>
  </w:style>
  <w:style w:type="paragraph" w:styleId="Textbubliny">
    <w:name w:val="Balloon Text"/>
    <w:basedOn w:val="Normln"/>
    <w:link w:val="TextbublinyChar"/>
    <w:uiPriority w:val="99"/>
    <w:semiHidden/>
    <w:unhideWhenUsed/>
    <w:rsid w:val="006379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79B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955D2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312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5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cs.wikisource.org/wiki/T%C4%9B%C5%BEk%C3%A1_hodina/T%C4%9B%C5%BEk%C3%A1_hodi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658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15</cp:revision>
  <cp:lastPrinted>2014-03-26T10:17:00Z</cp:lastPrinted>
  <dcterms:created xsi:type="dcterms:W3CDTF">2014-03-21T14:37:00Z</dcterms:created>
  <dcterms:modified xsi:type="dcterms:W3CDTF">2014-10-30T17:32:00Z</dcterms:modified>
</cp:coreProperties>
</file>