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545" w:rsidRDefault="00D55545" w:rsidP="005E7854">
      <w:pPr>
        <w:jc w:val="center"/>
        <w:rPr>
          <w:rFonts w:ascii="Calibri" w:hAnsi="Calibri" w:cs="Calibri"/>
          <w:b/>
          <w:sz w:val="56"/>
          <w:szCs w:val="56"/>
        </w:rPr>
      </w:pPr>
      <w:r>
        <w:rPr>
          <w:rFonts w:ascii="Calibri" w:hAnsi="Calibri" w:cs="Calibri"/>
          <w:b/>
          <w:sz w:val="56"/>
          <w:szCs w:val="56"/>
        </w:rPr>
        <w:t>ROSTLINY</w:t>
      </w:r>
    </w:p>
    <w:p w:rsidR="005E7854" w:rsidRDefault="005E7854" w:rsidP="005E7854">
      <w:pPr>
        <w:jc w:val="center"/>
        <w:rPr>
          <w:rFonts w:ascii="Calibri" w:hAnsi="Calibri" w:cs="Calibri"/>
          <w:b/>
          <w:sz w:val="56"/>
          <w:szCs w:val="56"/>
        </w:rPr>
      </w:pPr>
      <w:r>
        <w:rPr>
          <w:rFonts w:ascii="Calibri" w:hAnsi="Calibri" w:cs="Calibri"/>
          <w:b/>
          <w:sz w:val="56"/>
          <w:szCs w:val="56"/>
        </w:rPr>
        <w:t>VY_12_INOVACE_01-48</w:t>
      </w:r>
    </w:p>
    <w:p w:rsidR="005E7854" w:rsidRDefault="005E7854" w:rsidP="005E7854">
      <w:pPr>
        <w:jc w:val="center"/>
        <w:rPr>
          <w:rFonts w:ascii="Calibri" w:hAnsi="Calibri" w:cs="Calibri"/>
          <w:b/>
          <w:sz w:val="56"/>
          <w:szCs w:val="56"/>
        </w:rPr>
      </w:pPr>
    </w:p>
    <w:tbl>
      <w:tblPr>
        <w:tblStyle w:val="Mkatabulky"/>
        <w:tblW w:w="0" w:type="auto"/>
        <w:tblLook w:val="04A0"/>
      </w:tblPr>
      <w:tblGrid>
        <w:gridCol w:w="2308"/>
        <w:gridCol w:w="6980"/>
      </w:tblGrid>
      <w:tr w:rsidR="005E7854" w:rsidTr="000B6EBF">
        <w:tc>
          <w:tcPr>
            <w:tcW w:w="2376" w:type="dxa"/>
          </w:tcPr>
          <w:p w:rsidR="005E7854" w:rsidRPr="00A17883" w:rsidRDefault="005E7854" w:rsidP="000B6EBF">
            <w:pPr>
              <w:rPr>
                <w:rFonts w:ascii="Calibri" w:hAnsi="Calibri" w:cs="Calibri"/>
                <w:b/>
                <w:sz w:val="28"/>
                <w:szCs w:val="28"/>
              </w:rPr>
            </w:pPr>
            <w:r w:rsidRPr="00A17883">
              <w:rPr>
                <w:rFonts w:ascii="Calibri" w:hAnsi="Calibri" w:cs="Calibri"/>
                <w:b/>
                <w:sz w:val="28"/>
                <w:szCs w:val="28"/>
              </w:rPr>
              <w:t>Ročník:</w:t>
            </w:r>
          </w:p>
        </w:tc>
        <w:tc>
          <w:tcPr>
            <w:tcW w:w="7401" w:type="dxa"/>
          </w:tcPr>
          <w:p w:rsidR="005E7854" w:rsidRPr="00A17883" w:rsidRDefault="009374E9" w:rsidP="000B6EBF">
            <w:pPr>
              <w:rPr>
                <w:rFonts w:ascii="Calibri" w:hAnsi="Calibri" w:cs="Calibri"/>
                <w:sz w:val="28"/>
                <w:szCs w:val="28"/>
              </w:rPr>
            </w:pPr>
            <w:r>
              <w:rPr>
                <w:rFonts w:ascii="Calibri" w:hAnsi="Calibri" w:cs="Calibri"/>
                <w:sz w:val="28"/>
                <w:szCs w:val="28"/>
              </w:rPr>
              <w:t>5.</w:t>
            </w:r>
          </w:p>
        </w:tc>
      </w:tr>
      <w:tr w:rsidR="005E7854" w:rsidTr="000B6EBF">
        <w:tc>
          <w:tcPr>
            <w:tcW w:w="2376" w:type="dxa"/>
          </w:tcPr>
          <w:p w:rsidR="005E7854" w:rsidRPr="00A17883" w:rsidRDefault="005E7854" w:rsidP="000B6EBF">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5E7854" w:rsidRPr="00A17883" w:rsidRDefault="009374E9" w:rsidP="000B6EBF">
            <w:pPr>
              <w:rPr>
                <w:rFonts w:ascii="Calibri" w:hAnsi="Calibri" w:cs="Calibri"/>
                <w:sz w:val="28"/>
                <w:szCs w:val="28"/>
              </w:rPr>
            </w:pPr>
            <w:r>
              <w:rPr>
                <w:rFonts w:ascii="Calibri" w:hAnsi="Calibri" w:cs="Calibri"/>
                <w:sz w:val="28"/>
                <w:szCs w:val="28"/>
              </w:rPr>
              <w:t>Člověk a jeho svět</w:t>
            </w:r>
          </w:p>
        </w:tc>
      </w:tr>
      <w:tr w:rsidR="005E7854" w:rsidTr="000B6EBF">
        <w:tc>
          <w:tcPr>
            <w:tcW w:w="2376" w:type="dxa"/>
          </w:tcPr>
          <w:p w:rsidR="005E7854" w:rsidRPr="00A17883" w:rsidRDefault="005E7854" w:rsidP="000B6EBF">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5E7854" w:rsidRPr="00A17883" w:rsidRDefault="009374E9" w:rsidP="000B6EBF">
            <w:pPr>
              <w:rPr>
                <w:rFonts w:ascii="Calibri" w:hAnsi="Calibri" w:cs="Calibri"/>
                <w:sz w:val="28"/>
                <w:szCs w:val="28"/>
              </w:rPr>
            </w:pPr>
            <w:r>
              <w:rPr>
                <w:rFonts w:ascii="Calibri" w:hAnsi="Calibri" w:cs="Calibri"/>
                <w:sz w:val="28"/>
                <w:szCs w:val="28"/>
              </w:rPr>
              <w:t>Přírodověda</w:t>
            </w:r>
          </w:p>
        </w:tc>
      </w:tr>
      <w:tr w:rsidR="005E7854" w:rsidTr="000B6EBF">
        <w:tc>
          <w:tcPr>
            <w:tcW w:w="2376" w:type="dxa"/>
          </w:tcPr>
          <w:p w:rsidR="005E7854" w:rsidRPr="00A17883" w:rsidRDefault="005E7854" w:rsidP="000B6EBF">
            <w:pPr>
              <w:rPr>
                <w:rFonts w:ascii="Calibri" w:hAnsi="Calibri" w:cs="Calibri"/>
                <w:b/>
                <w:sz w:val="28"/>
                <w:szCs w:val="28"/>
              </w:rPr>
            </w:pPr>
            <w:r w:rsidRPr="00A17883">
              <w:rPr>
                <w:rFonts w:ascii="Calibri" w:hAnsi="Calibri" w:cs="Calibri"/>
                <w:b/>
                <w:sz w:val="28"/>
                <w:szCs w:val="28"/>
              </w:rPr>
              <w:t>Tematický okruh:</w:t>
            </w:r>
          </w:p>
        </w:tc>
        <w:tc>
          <w:tcPr>
            <w:tcW w:w="7401" w:type="dxa"/>
          </w:tcPr>
          <w:p w:rsidR="005E7854" w:rsidRPr="00A17883" w:rsidRDefault="009F0034" w:rsidP="000B6EBF">
            <w:pPr>
              <w:rPr>
                <w:rFonts w:ascii="Calibri" w:hAnsi="Calibri" w:cs="Calibri"/>
                <w:sz w:val="28"/>
                <w:szCs w:val="28"/>
              </w:rPr>
            </w:pPr>
            <w:r>
              <w:rPr>
                <w:rFonts w:ascii="Calibri" w:hAnsi="Calibri" w:cs="Calibri"/>
                <w:sz w:val="28"/>
                <w:szCs w:val="28"/>
              </w:rPr>
              <w:t>Rozmanitost přírody</w:t>
            </w:r>
          </w:p>
        </w:tc>
      </w:tr>
      <w:tr w:rsidR="005E7854" w:rsidTr="000B6EBF">
        <w:tc>
          <w:tcPr>
            <w:tcW w:w="2376" w:type="dxa"/>
          </w:tcPr>
          <w:p w:rsidR="005E7854" w:rsidRPr="00A17883" w:rsidRDefault="005E7854" w:rsidP="000B6EBF">
            <w:pPr>
              <w:rPr>
                <w:rFonts w:ascii="Calibri" w:hAnsi="Calibri" w:cs="Calibri"/>
                <w:b/>
                <w:sz w:val="28"/>
                <w:szCs w:val="28"/>
              </w:rPr>
            </w:pPr>
            <w:r w:rsidRPr="00A17883">
              <w:rPr>
                <w:rFonts w:ascii="Calibri" w:hAnsi="Calibri" w:cs="Calibri"/>
                <w:b/>
                <w:sz w:val="28"/>
                <w:szCs w:val="28"/>
              </w:rPr>
              <w:t>Téma:</w:t>
            </w:r>
          </w:p>
        </w:tc>
        <w:tc>
          <w:tcPr>
            <w:tcW w:w="7401" w:type="dxa"/>
          </w:tcPr>
          <w:p w:rsidR="005E7854" w:rsidRPr="00A17883" w:rsidRDefault="009374E9" w:rsidP="000B6EBF">
            <w:pPr>
              <w:rPr>
                <w:rFonts w:ascii="Calibri" w:hAnsi="Calibri" w:cs="Calibri"/>
                <w:sz w:val="28"/>
                <w:szCs w:val="28"/>
              </w:rPr>
            </w:pPr>
            <w:r>
              <w:rPr>
                <w:rFonts w:ascii="Calibri" w:hAnsi="Calibri" w:cs="Calibri"/>
                <w:sz w:val="28"/>
                <w:szCs w:val="28"/>
              </w:rPr>
              <w:t>Rostliny</w:t>
            </w:r>
          </w:p>
        </w:tc>
      </w:tr>
      <w:tr w:rsidR="005E7854" w:rsidTr="000B6EBF">
        <w:tc>
          <w:tcPr>
            <w:tcW w:w="2376" w:type="dxa"/>
          </w:tcPr>
          <w:p w:rsidR="005E7854" w:rsidRPr="00A17883" w:rsidRDefault="005E7854" w:rsidP="000B6EBF">
            <w:pPr>
              <w:rPr>
                <w:rFonts w:ascii="Calibri" w:hAnsi="Calibri" w:cs="Calibri"/>
                <w:b/>
                <w:sz w:val="28"/>
                <w:szCs w:val="28"/>
              </w:rPr>
            </w:pPr>
            <w:r w:rsidRPr="00A17883">
              <w:rPr>
                <w:rFonts w:ascii="Calibri" w:hAnsi="Calibri" w:cs="Calibri"/>
                <w:b/>
                <w:sz w:val="28"/>
                <w:szCs w:val="28"/>
              </w:rPr>
              <w:t>Jméno autora:</w:t>
            </w:r>
          </w:p>
        </w:tc>
        <w:tc>
          <w:tcPr>
            <w:tcW w:w="7401" w:type="dxa"/>
          </w:tcPr>
          <w:p w:rsidR="005E7854" w:rsidRPr="009374E9" w:rsidRDefault="000563AA" w:rsidP="000B6EBF">
            <w:pPr>
              <w:rPr>
                <w:rFonts w:ascii="Calibri" w:hAnsi="Calibri" w:cs="Calibri"/>
                <w:kern w:val="2"/>
                <w:sz w:val="28"/>
                <w:szCs w:val="28"/>
              </w:rPr>
            </w:pPr>
            <w:r>
              <w:rPr>
                <w:rFonts w:ascii="Calibri" w:hAnsi="Calibri" w:cs="Calibri"/>
                <w:sz w:val="28"/>
                <w:szCs w:val="28"/>
              </w:rPr>
              <w:t>Mgr. Hana Škodová</w:t>
            </w:r>
          </w:p>
        </w:tc>
      </w:tr>
      <w:tr w:rsidR="005E7854" w:rsidTr="000B6EBF">
        <w:tc>
          <w:tcPr>
            <w:tcW w:w="2376" w:type="dxa"/>
          </w:tcPr>
          <w:p w:rsidR="005E7854" w:rsidRPr="00A17883" w:rsidRDefault="005E7854" w:rsidP="000B6EBF">
            <w:pPr>
              <w:rPr>
                <w:rFonts w:ascii="Calibri" w:hAnsi="Calibri" w:cs="Calibri"/>
                <w:b/>
                <w:sz w:val="28"/>
                <w:szCs w:val="28"/>
              </w:rPr>
            </w:pPr>
            <w:r w:rsidRPr="00A17883">
              <w:rPr>
                <w:rFonts w:ascii="Calibri" w:hAnsi="Calibri" w:cs="Calibri"/>
                <w:b/>
                <w:sz w:val="28"/>
                <w:szCs w:val="28"/>
              </w:rPr>
              <w:t>Vytvořeno dne:</w:t>
            </w:r>
          </w:p>
        </w:tc>
        <w:tc>
          <w:tcPr>
            <w:tcW w:w="7401" w:type="dxa"/>
          </w:tcPr>
          <w:p w:rsidR="005E7854" w:rsidRPr="00A17883" w:rsidRDefault="009374E9" w:rsidP="000B6EBF">
            <w:pPr>
              <w:rPr>
                <w:rFonts w:ascii="Calibri" w:hAnsi="Calibri" w:cs="Calibri"/>
                <w:sz w:val="28"/>
                <w:szCs w:val="28"/>
              </w:rPr>
            </w:pPr>
            <w:r>
              <w:rPr>
                <w:rFonts w:ascii="Calibri" w:hAnsi="Calibri" w:cs="Calibri"/>
                <w:sz w:val="28"/>
                <w:szCs w:val="28"/>
              </w:rPr>
              <w:t>27. 4. 2011</w:t>
            </w:r>
          </w:p>
        </w:tc>
      </w:tr>
      <w:tr w:rsidR="005E7854" w:rsidTr="000B6EBF">
        <w:tc>
          <w:tcPr>
            <w:tcW w:w="2376" w:type="dxa"/>
          </w:tcPr>
          <w:p w:rsidR="005E7854" w:rsidRDefault="005E7854" w:rsidP="000B6EBF">
            <w:pPr>
              <w:rPr>
                <w:rFonts w:ascii="Calibri" w:hAnsi="Calibri" w:cs="Calibri"/>
                <w:b/>
                <w:sz w:val="28"/>
                <w:szCs w:val="28"/>
              </w:rPr>
            </w:pPr>
            <w:r w:rsidRPr="00A17883">
              <w:rPr>
                <w:rFonts w:ascii="Calibri" w:hAnsi="Calibri" w:cs="Calibri"/>
                <w:b/>
                <w:sz w:val="28"/>
                <w:szCs w:val="28"/>
              </w:rPr>
              <w:t>Metodický popis</w:t>
            </w:r>
            <w:r>
              <w:rPr>
                <w:rFonts w:ascii="Calibri" w:hAnsi="Calibri" w:cs="Calibri"/>
                <w:b/>
                <w:sz w:val="28"/>
                <w:szCs w:val="28"/>
              </w:rPr>
              <w:t>,</w:t>
            </w:r>
          </w:p>
          <w:p w:rsidR="005E7854" w:rsidRPr="00A17883" w:rsidRDefault="005E7854" w:rsidP="000B6EBF">
            <w:pPr>
              <w:rPr>
                <w:rFonts w:ascii="Calibri" w:hAnsi="Calibri" w:cs="Calibri"/>
                <w:b/>
                <w:sz w:val="28"/>
                <w:szCs w:val="28"/>
              </w:rPr>
            </w:pPr>
            <w:r>
              <w:rPr>
                <w:rFonts w:ascii="Calibri" w:hAnsi="Calibri" w:cs="Calibri"/>
                <w:b/>
                <w:sz w:val="28"/>
                <w:szCs w:val="28"/>
              </w:rPr>
              <w:t>(anotace):</w:t>
            </w:r>
          </w:p>
        </w:tc>
        <w:tc>
          <w:tcPr>
            <w:tcW w:w="7401" w:type="dxa"/>
          </w:tcPr>
          <w:p w:rsidR="005E7854" w:rsidRDefault="009374E9" w:rsidP="000B6EBF">
            <w:pPr>
              <w:rPr>
                <w:rFonts w:ascii="Calibri" w:hAnsi="Calibri" w:cs="Calibri"/>
                <w:sz w:val="28"/>
                <w:szCs w:val="28"/>
              </w:rPr>
            </w:pPr>
            <w:r>
              <w:rPr>
                <w:rFonts w:ascii="Calibri" w:hAnsi="Calibri" w:cs="Calibri"/>
                <w:sz w:val="28"/>
                <w:szCs w:val="28"/>
              </w:rPr>
              <w:t>Podpora při výuce Přírodovědy</w:t>
            </w:r>
          </w:p>
          <w:p w:rsidR="009374E9" w:rsidRPr="00A17883" w:rsidRDefault="009374E9" w:rsidP="000B6EBF">
            <w:pPr>
              <w:rPr>
                <w:rFonts w:ascii="Calibri" w:hAnsi="Calibri" w:cs="Calibri"/>
                <w:sz w:val="28"/>
                <w:szCs w:val="28"/>
              </w:rPr>
            </w:pPr>
            <w:r>
              <w:rPr>
                <w:rFonts w:ascii="Calibri" w:hAnsi="Calibri" w:cs="Calibri"/>
                <w:sz w:val="28"/>
                <w:szCs w:val="28"/>
              </w:rPr>
              <w:t>Vyhledávání v textu</w:t>
            </w:r>
          </w:p>
        </w:tc>
      </w:tr>
    </w:tbl>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rFonts w:ascii="Calibri" w:hAnsi="Calibri" w:cs="Calibri"/>
          <w:b/>
          <w:sz w:val="56"/>
          <w:szCs w:val="56"/>
        </w:rPr>
      </w:pPr>
    </w:p>
    <w:p w:rsidR="005E7854" w:rsidRDefault="005E7854" w:rsidP="005E7854">
      <w:pPr>
        <w:jc w:val="center"/>
        <w:rPr>
          <w:sz w:val="36"/>
          <w:szCs w:val="36"/>
        </w:rPr>
      </w:pPr>
      <w:r w:rsidRPr="003A49A7">
        <w:rPr>
          <w:sz w:val="36"/>
          <w:szCs w:val="36"/>
        </w:rPr>
        <w:lastRenderedPageBreak/>
        <w:t>Rostliny</w:t>
      </w:r>
    </w:p>
    <w:p w:rsidR="005E7854" w:rsidRPr="003A49A7" w:rsidRDefault="005E7854" w:rsidP="005E7854">
      <w:pPr>
        <w:rPr>
          <w:sz w:val="36"/>
          <w:szCs w:val="36"/>
        </w:rPr>
      </w:pPr>
    </w:p>
    <w:p w:rsidR="005E7854" w:rsidRPr="008A6000" w:rsidRDefault="005E7854" w:rsidP="005E7854">
      <w:pPr>
        <w:jc w:val="both"/>
        <w:rPr>
          <w:szCs w:val="24"/>
        </w:rPr>
      </w:pPr>
      <w:r w:rsidRPr="008A6000">
        <w:rPr>
          <w:szCs w:val="24"/>
        </w:rPr>
        <w:t xml:space="preserve">   Na Zemi existuje více než 350 000 druhů rostlin. Drobný plankton, který je viditelný pouze pod mikroskopem i obrovité stromy, více než 100 m vysoké. Rostliny rostou téměř všude – na souši i v moři, v nížinách i na horských vrcholech, dokonce i v pouštích a sněžných pustinách. 40% zemského povrchu je pokryto lesem nebo travnatou stepí.</w:t>
      </w:r>
    </w:p>
    <w:p w:rsidR="005E7854" w:rsidRPr="008A6000" w:rsidRDefault="005E7854" w:rsidP="005E7854">
      <w:pPr>
        <w:jc w:val="both"/>
        <w:rPr>
          <w:szCs w:val="24"/>
        </w:rPr>
      </w:pPr>
      <w:r w:rsidRPr="008A6000">
        <w:rPr>
          <w:szCs w:val="24"/>
        </w:rPr>
        <w:t xml:space="preserve">    Rostliny představují pro všechny ostatní živé tvory klíč k přežití. Živočichům i lidem poskytují nejen velkou zásobu potravy, ale také pro ně zajišťují dostatečné množství kyslíku k dýchání. </w:t>
      </w:r>
    </w:p>
    <w:p w:rsidR="005E7854" w:rsidRPr="008A6000" w:rsidRDefault="005E7854" w:rsidP="005E7854">
      <w:pPr>
        <w:jc w:val="both"/>
        <w:rPr>
          <w:szCs w:val="24"/>
        </w:rPr>
      </w:pPr>
      <w:r w:rsidRPr="008A6000">
        <w:rPr>
          <w:szCs w:val="24"/>
        </w:rPr>
        <w:t xml:space="preserve">   Rostliny se vyskytují v rozmanitých velikostech a i tvarech. Mnoho rostlin se honosí nádherně zbarvenými květy, některé nekvetou vůbec. Rozdílný vzhled rostlin jim umožňuje žít v rozličném prostředí. Již přes miliony let se rostliny přizpůsobují, aby v daném prostředí přežily.</w:t>
      </w:r>
    </w:p>
    <w:p w:rsidR="005E7854" w:rsidRDefault="005E7854" w:rsidP="005E7854">
      <w:pPr>
        <w:jc w:val="both"/>
        <w:rPr>
          <w:szCs w:val="24"/>
        </w:rPr>
      </w:pPr>
      <w:r>
        <w:rPr>
          <w:szCs w:val="24"/>
        </w:rPr>
        <w:t xml:space="preserve">    Kvetoucí rostliny se skládají ze čtyř částí: kořen, stonek, listy a květy. Každá rostlinná část má jiný úkol. Kořeny ukotvují rostlinu na místě a sají vodu a minerální soli z půdy. Stonek udržuje rostlinu ve vzpřímené poloze směrem ke světlu a zajišťuje přepravu vody, minerálů a ostatních živin do zbývajících částí rostliny. Listy vyrábějí potravu pro celou rostlinu a obsahují většinu dýchacích otvorů (průduchů). V květech najdeme pohlavní orgány. Rostliny přežívají pouze tehdy, když všechny tyto čtyři části účinně pracují.</w:t>
      </w:r>
    </w:p>
    <w:p w:rsidR="005E7854" w:rsidRDefault="005E7854" w:rsidP="005E7854">
      <w:pPr>
        <w:jc w:val="both"/>
        <w:rPr>
          <w:szCs w:val="24"/>
        </w:rPr>
      </w:pPr>
      <w:r>
        <w:rPr>
          <w:szCs w:val="24"/>
        </w:rPr>
        <w:t xml:space="preserve">   Živočichové musí za potravou putovat, ale rostliny zůstávají na místě a vyrábějí si vlastní živiny. Tento proces se nazývá fotosyntéza. Jsou k němu zapotřebí čtyři složky: sluneční světlo, chlorofyl (zelené barvivo) – zachycuje nebo pohlcuje sluneční energii, voda a oxid uhličitý, který je získáván ze vzduchu. Chlorofyl se většinou nalézá v listech, ale v některých rostlinách, třeba v kaktusech, je většina chlorofylu uložena ve stoncích. Z těchto složek si rostlina vyrábí cukry a přitom vzniká jako vedlejší produkt kyslík. Cukry se dále přeměňují na energii, kterou rostlina potřebuje ke svému životu a růstu. Většina kyslíku se vrátí zpět do vzduchu a tím se obnovuje tento důležitý plyn, který potřebujeme k dýchání.</w:t>
      </w:r>
    </w:p>
    <w:p w:rsidR="005E7854" w:rsidRDefault="005E7854" w:rsidP="005E7854">
      <w:pPr>
        <w:jc w:val="both"/>
        <w:rPr>
          <w:szCs w:val="24"/>
        </w:rPr>
      </w:pPr>
      <w:r>
        <w:rPr>
          <w:szCs w:val="24"/>
        </w:rPr>
        <w:t xml:space="preserve">   Rostliny se rozmnožují mnoha způsoby. Může dojít k rozdělení rostliny, kdy vzniknou rostliny nové, které jsou naprosto shodné s rodičovskou rostlinou. Kvetoucí rostliny, jehličnany a kapradí se rozmnožují pohlavně. Je zde zapotřebí samčích a samičích buněk, aby vytvořily novou rostlinu, která bude obsahovat geny obou rodičů, a proto nebude úplně shodná ani s jedním z nich. Vzhledem k tomu, že rostliny jsou pevně připoutány na místě, jsou pylová zrnka přenášena hmyzem, ptáky, savci, větrem i vodou. Tento proces se nazývá opylení.</w:t>
      </w:r>
    </w:p>
    <w:p w:rsidR="005E7854" w:rsidRDefault="005E7854" w:rsidP="005E7854">
      <w:pPr>
        <w:jc w:val="both"/>
        <w:rPr>
          <w:szCs w:val="24"/>
        </w:rPr>
      </w:pPr>
      <w:r>
        <w:rPr>
          <w:szCs w:val="24"/>
        </w:rPr>
        <w:t xml:space="preserve">   Semena rostlin potřebují najít příhodný kousek půdy, který poskytuje správné podmínky k růstu – světlo, teplo a vlhko. Pod mateřským stromem panuje stín a jeho velké kořeny seberou skoro všechnu vodu, proto tady není vhodné místo pro růst. Rostliny používají různé způsoby, jak si zajistit, aby jejich semena vyklíčila. Některé rostliny svoje semena samy rozptýlí, jiné se spoléhají na vítr, vodu a živočichy. Ne všechna semena začnou hned klíčit. Uvnitř semena se skrývají zásoby potravy, které umožňují vyčkávat několik dnů, měsíců, dokonce i let, dokud nenastanou vhodné podmínky ke klíčení. Teprve poté první drobný výhonek a kořínek prorazí ochrannou vrstvu semena a dochází k vlastnímu růstu. Období růstu se výrazně liší. Některé rostliny dospívají v poměrně krátké době, některým z nich to trvá několik let.</w:t>
      </w:r>
    </w:p>
    <w:p w:rsidR="005E7854" w:rsidRDefault="005E7854" w:rsidP="005E7854">
      <w:pPr>
        <w:jc w:val="both"/>
        <w:rPr>
          <w:szCs w:val="24"/>
        </w:rPr>
      </w:pPr>
      <w:r w:rsidRPr="00441FC7">
        <w:rPr>
          <w:i/>
          <w:szCs w:val="24"/>
        </w:rPr>
        <w:t xml:space="preserve">   Nahosemenné rostliny</w:t>
      </w:r>
      <w:r>
        <w:rPr>
          <w:i/>
          <w:szCs w:val="24"/>
        </w:rPr>
        <w:t xml:space="preserve"> –</w:t>
      </w:r>
      <w:r>
        <w:rPr>
          <w:szCs w:val="24"/>
        </w:rPr>
        <w:t xml:space="preserve"> vyvinuly se před 50 miliony let. Dnes do této skupiny patří cykasy, </w:t>
      </w:r>
      <w:r>
        <w:rPr>
          <w:szCs w:val="24"/>
        </w:rPr>
        <w:lastRenderedPageBreak/>
        <w:t>jinany a jehličnany – borovice, smrky, jedle, cypřiše a další. Většina z nich má tvrdé, dřevnaté šišky a malé listy podobné jehlám, nazývají se jehličí. Tyto listy mohou vyrůstat v chomáčích nebo jednotlivě. Jehličnany jsou stálezelenými stromy.</w:t>
      </w:r>
    </w:p>
    <w:p w:rsidR="005E7854" w:rsidRDefault="005E7854" w:rsidP="005E7854">
      <w:pPr>
        <w:jc w:val="both"/>
        <w:rPr>
          <w:szCs w:val="24"/>
        </w:rPr>
      </w:pPr>
      <w:r w:rsidRPr="00441FC7">
        <w:rPr>
          <w:i/>
          <w:szCs w:val="24"/>
        </w:rPr>
        <w:t xml:space="preserve">   Krytosemenné rostliny </w:t>
      </w:r>
      <w:r>
        <w:rPr>
          <w:i/>
          <w:szCs w:val="24"/>
        </w:rPr>
        <w:t>–</w:t>
      </w:r>
      <w:r>
        <w:rPr>
          <w:szCs w:val="24"/>
        </w:rPr>
        <w:t xml:space="preserve"> v současné době jsou nejrozšířenějšími rostlinami. Existuje více než čtvrt milionu druhů, např. zahradní a luční květiny, zeleniny, trávy, stromy (s plody namísto šišek) a keře, popínavé i vodní rostliny. </w:t>
      </w:r>
    </w:p>
    <w:p w:rsidR="005E7854" w:rsidRPr="00441FC7" w:rsidRDefault="005E7854" w:rsidP="005E7854">
      <w:pPr>
        <w:jc w:val="both"/>
        <w:rPr>
          <w:szCs w:val="24"/>
        </w:rPr>
      </w:pPr>
      <w:r>
        <w:rPr>
          <w:szCs w:val="24"/>
        </w:rPr>
        <w:t xml:space="preserve">   Některé krytosemenné rostliny žijí, rostou, rozšiřují semena a odumírají během jednoho jara a léta. Těmto rostlinám říkáme jednoleté (letničky). Na jaře každého roku vyklíčí ze semene, v létě vykvetou a vytvoří semena, na podzim zvadnou a odumřou. Avšak zanechají po sobě semena, která přes zimu odpočívají a vyklíčí, až když nastane jaro. Jiné krytosemenné rostliny, včetně mnoha stromů, pokračují v růstu rok za rokem. Tyto rostliny se nazývají vytrvalé (trvalky). V mírném pásu, kde se střídají čtyři roční období, vytrvalé rostliny v chladných podzimních a zimních měsících odpočívají a přestanou růst. V tomto období stromy shazují listy. Rostliny v tropických monzunových oblastech, kde chybí podzim nebo zima, rostou a rozmnožují se v období dešťů a v období sucha prožívají vegetační klid.</w:t>
      </w:r>
    </w:p>
    <w:p w:rsidR="005E7854" w:rsidRPr="00441FC7" w:rsidRDefault="005E7854" w:rsidP="005E7854">
      <w:pPr>
        <w:jc w:val="both"/>
        <w:rPr>
          <w:i/>
          <w:szCs w:val="24"/>
        </w:rPr>
      </w:pPr>
      <w:r>
        <w:rPr>
          <w:i/>
          <w:szCs w:val="24"/>
        </w:rPr>
        <w:t xml:space="preserve"> </w:t>
      </w:r>
    </w:p>
    <w:p w:rsidR="005E7854" w:rsidRPr="00441FC7" w:rsidRDefault="005E7854" w:rsidP="005E7854">
      <w:pPr>
        <w:jc w:val="both"/>
        <w:rPr>
          <w:i/>
          <w:szCs w:val="24"/>
        </w:rPr>
      </w:pPr>
    </w:p>
    <w:p w:rsidR="005E7854" w:rsidRPr="00107A62" w:rsidRDefault="005E7854" w:rsidP="005E7854">
      <w:pPr>
        <w:jc w:val="center"/>
        <w:rPr>
          <w:b/>
          <w:szCs w:val="24"/>
        </w:rPr>
      </w:pPr>
      <w:r>
        <w:rPr>
          <w:b/>
          <w:noProof/>
          <w:szCs w:val="24"/>
        </w:rPr>
        <w:drawing>
          <wp:inline distT="0" distB="0" distL="0" distR="0">
            <wp:extent cx="1381125" cy="3276600"/>
            <wp:effectExtent l="19050" t="0" r="9525" b="0"/>
            <wp:docPr id="26" name="obrázek 7" descr="D:\Dokumenty\Obrázky\naskenované obrázky\sejmout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kumenty\Obrázky\naskenované obrázky\sejmout0008.jpg"/>
                    <pic:cNvPicPr>
                      <a:picLocks noChangeAspect="1" noChangeArrowheads="1"/>
                    </pic:cNvPicPr>
                  </pic:nvPicPr>
                  <pic:blipFill>
                    <a:blip r:embed="rId6" cstate="print"/>
                    <a:srcRect/>
                    <a:stretch>
                      <a:fillRect/>
                    </a:stretch>
                  </pic:blipFill>
                  <pic:spPr bwMode="auto">
                    <a:xfrm>
                      <a:off x="0" y="0"/>
                      <a:ext cx="1381125" cy="3276600"/>
                    </a:xfrm>
                    <a:prstGeom prst="rect">
                      <a:avLst/>
                    </a:prstGeom>
                    <a:noFill/>
                    <a:ln w="9525">
                      <a:noFill/>
                      <a:miter lim="800000"/>
                      <a:headEnd/>
                      <a:tailEnd/>
                    </a:ln>
                  </pic:spPr>
                </pic:pic>
              </a:graphicData>
            </a:graphic>
          </wp:inline>
        </w:drawing>
      </w: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jc w:val="both"/>
        <w:rPr>
          <w:szCs w:val="24"/>
        </w:rPr>
      </w:pPr>
      <w:r>
        <w:rPr>
          <w:szCs w:val="24"/>
        </w:rPr>
        <w:t xml:space="preserve">CAROLIN, Roger., ELLYARD, David. </w:t>
      </w:r>
      <w:r w:rsidRPr="00DE2A9D">
        <w:rPr>
          <w:i/>
          <w:szCs w:val="24"/>
        </w:rPr>
        <w:t>Příroda – obrazová encyklopedie</w:t>
      </w:r>
      <w:r>
        <w:rPr>
          <w:i/>
          <w:szCs w:val="24"/>
        </w:rPr>
        <w:t xml:space="preserve">. </w:t>
      </w:r>
      <w:r>
        <w:rPr>
          <w:szCs w:val="24"/>
        </w:rPr>
        <w:t>dotisk 1. vyd. Praha: Václav Svojtka &amp; Co., 2005. ISBN 80-7237-767-1, s. 37.</w:t>
      </w:r>
    </w:p>
    <w:p w:rsidR="005E7854" w:rsidRDefault="005E7854" w:rsidP="005E7854">
      <w:pPr>
        <w:rPr>
          <w:szCs w:val="24"/>
        </w:rPr>
      </w:pPr>
    </w:p>
    <w:p w:rsidR="005E7854" w:rsidRDefault="005E7854" w:rsidP="005E7854">
      <w:pPr>
        <w:rPr>
          <w:szCs w:val="24"/>
        </w:rPr>
      </w:pPr>
    </w:p>
    <w:p w:rsidR="009374E9" w:rsidRDefault="009374E9" w:rsidP="005E7854">
      <w:pPr>
        <w:rPr>
          <w:szCs w:val="24"/>
        </w:rPr>
      </w:pPr>
    </w:p>
    <w:p w:rsidR="009374E9" w:rsidRDefault="009374E9" w:rsidP="005E7854">
      <w:pPr>
        <w:rPr>
          <w:szCs w:val="24"/>
        </w:rPr>
      </w:pPr>
    </w:p>
    <w:p w:rsidR="005E7854" w:rsidRDefault="005E7854" w:rsidP="005E7854">
      <w:pPr>
        <w:rPr>
          <w:szCs w:val="24"/>
        </w:rPr>
      </w:pPr>
    </w:p>
    <w:p w:rsidR="005E7854" w:rsidRDefault="005E7854" w:rsidP="005E7854">
      <w:pPr>
        <w:rPr>
          <w:szCs w:val="24"/>
        </w:rPr>
      </w:pPr>
      <w:r>
        <w:rPr>
          <w:szCs w:val="24"/>
        </w:rPr>
        <w:lastRenderedPageBreak/>
        <w:t>Z jakých čtyř částí se skládají kvetoucí rostliny?</w:t>
      </w:r>
    </w:p>
    <w:p w:rsidR="005E7854" w:rsidRDefault="005E7854" w:rsidP="005E7854">
      <w:pPr>
        <w:rPr>
          <w:szCs w:val="24"/>
        </w:rPr>
      </w:pPr>
      <w:r>
        <w:rPr>
          <w:szCs w:val="24"/>
        </w:rPr>
        <w:t>___________________________________________________________________________</w:t>
      </w:r>
    </w:p>
    <w:p w:rsidR="005E7854" w:rsidRDefault="005E7854" w:rsidP="005E7854">
      <w:pPr>
        <w:rPr>
          <w:szCs w:val="24"/>
        </w:rPr>
      </w:pPr>
    </w:p>
    <w:p w:rsidR="005E7854" w:rsidRDefault="005E7854" w:rsidP="005E7854">
      <w:pPr>
        <w:rPr>
          <w:szCs w:val="24"/>
        </w:rPr>
      </w:pPr>
      <w:r>
        <w:rPr>
          <w:szCs w:val="24"/>
        </w:rPr>
        <w:t>Čemu jsou podobné listy nahosemenných rostlin?</w:t>
      </w:r>
    </w:p>
    <w:p w:rsidR="005E7854" w:rsidRDefault="005E7854" w:rsidP="005E7854">
      <w:pPr>
        <w:rPr>
          <w:szCs w:val="24"/>
        </w:rPr>
      </w:pPr>
      <w:r>
        <w:rPr>
          <w:szCs w:val="24"/>
        </w:rPr>
        <w:t>___________________________________________________________________________</w:t>
      </w:r>
    </w:p>
    <w:p w:rsidR="005E7854" w:rsidRDefault="005E7854" w:rsidP="005E7854">
      <w:pPr>
        <w:rPr>
          <w:szCs w:val="24"/>
        </w:rPr>
      </w:pPr>
    </w:p>
    <w:p w:rsidR="005E7854" w:rsidRDefault="005E7854" w:rsidP="005E7854">
      <w:pPr>
        <w:rPr>
          <w:szCs w:val="24"/>
        </w:rPr>
      </w:pPr>
      <w:r>
        <w:rPr>
          <w:szCs w:val="24"/>
        </w:rPr>
        <w:t>Kolik % zemského povrchu pokrývají lesy nebo stepy?</w:t>
      </w:r>
    </w:p>
    <w:p w:rsidR="005E7854" w:rsidRDefault="005E7854" w:rsidP="005E7854">
      <w:pPr>
        <w:rPr>
          <w:szCs w:val="24"/>
        </w:rPr>
      </w:pPr>
      <w:r>
        <w:rPr>
          <w:szCs w:val="24"/>
        </w:rPr>
        <w:t>50%                                  40%                                              30%</w:t>
      </w:r>
    </w:p>
    <w:p w:rsidR="005E7854" w:rsidRDefault="005E7854" w:rsidP="005E7854">
      <w:pPr>
        <w:rPr>
          <w:szCs w:val="24"/>
        </w:rPr>
      </w:pPr>
    </w:p>
    <w:p w:rsidR="005E7854" w:rsidRDefault="005E7854" w:rsidP="005E7854">
      <w:pPr>
        <w:rPr>
          <w:szCs w:val="24"/>
        </w:rPr>
      </w:pPr>
      <w:r>
        <w:rPr>
          <w:szCs w:val="24"/>
        </w:rPr>
        <w:t>Vyjmenuj čtyři složky, které jsou nutné k fotosyntéze:</w:t>
      </w:r>
    </w:p>
    <w:p w:rsidR="005E7854" w:rsidRDefault="005E7854" w:rsidP="005E7854">
      <w:pPr>
        <w:rPr>
          <w:szCs w:val="24"/>
        </w:rPr>
      </w:pPr>
      <w:r>
        <w:rPr>
          <w:szCs w:val="24"/>
        </w:rPr>
        <w:t>_________________________________________________________________________________________________________________________________________________________________________________________________________________________________</w:t>
      </w:r>
    </w:p>
    <w:p w:rsidR="005E7854" w:rsidRDefault="005E7854" w:rsidP="005E7854">
      <w:pPr>
        <w:pBdr>
          <w:bottom w:val="single" w:sz="12" w:space="1" w:color="auto"/>
        </w:pBdr>
        <w:rPr>
          <w:szCs w:val="24"/>
        </w:rPr>
      </w:pPr>
    </w:p>
    <w:p w:rsidR="005E7854" w:rsidRDefault="005E7854" w:rsidP="005E7854">
      <w:pPr>
        <w:pBdr>
          <w:bottom w:val="single" w:sz="12" w:space="1" w:color="auto"/>
        </w:pBdr>
        <w:rPr>
          <w:szCs w:val="24"/>
        </w:rPr>
      </w:pPr>
      <w:r>
        <w:rPr>
          <w:szCs w:val="24"/>
        </w:rPr>
        <w:t>Jak se říká krytosemenným rostlinám, které žijí pouze jeden rok?</w:t>
      </w:r>
    </w:p>
    <w:p w:rsidR="005E7854" w:rsidRDefault="005E7854" w:rsidP="005E7854">
      <w:pPr>
        <w:pBdr>
          <w:bottom w:val="single" w:sz="12" w:space="1" w:color="auto"/>
        </w:pBdr>
        <w:rPr>
          <w:szCs w:val="24"/>
        </w:rPr>
      </w:pPr>
    </w:p>
    <w:p w:rsidR="005E7854" w:rsidRDefault="005E7854" w:rsidP="005E7854">
      <w:pPr>
        <w:pBdr>
          <w:bottom w:val="single" w:sz="12" w:space="1" w:color="auto"/>
        </w:pBd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p>
    <w:p w:rsidR="005E7854" w:rsidRDefault="005E7854" w:rsidP="005E7854">
      <w:pPr>
        <w:rPr>
          <w:szCs w:val="24"/>
        </w:rPr>
      </w:pPr>
      <w:r>
        <w:rPr>
          <w:szCs w:val="24"/>
        </w:rPr>
        <w:t>___________________________________________________________________________</w:t>
      </w:r>
    </w:p>
    <w:p w:rsidR="005E7854" w:rsidRDefault="005E7854" w:rsidP="005E7854">
      <w:pPr>
        <w:rPr>
          <w:szCs w:val="24"/>
        </w:rPr>
      </w:pPr>
    </w:p>
    <w:p w:rsidR="005E7854" w:rsidRDefault="005E7854" w:rsidP="005E7854">
      <w:pPr>
        <w:jc w:val="both"/>
        <w:rPr>
          <w:szCs w:val="24"/>
        </w:rPr>
      </w:pPr>
      <w:r>
        <w:rPr>
          <w:szCs w:val="24"/>
        </w:rPr>
        <w:t xml:space="preserve">CAROLIN, Roger., ELLYARD, David. </w:t>
      </w:r>
      <w:r w:rsidRPr="00DE2A9D">
        <w:rPr>
          <w:i/>
          <w:szCs w:val="24"/>
        </w:rPr>
        <w:t>Příroda – obrazová encyklopedie</w:t>
      </w:r>
      <w:r>
        <w:rPr>
          <w:i/>
          <w:szCs w:val="24"/>
        </w:rPr>
        <w:t xml:space="preserve">. </w:t>
      </w:r>
      <w:r>
        <w:rPr>
          <w:szCs w:val="24"/>
        </w:rPr>
        <w:t>dotisk 1. vyd. Praha: Václav Svojtka &amp; Co., 2005. ISBN 80-7237-767-1, s.16, 32, 34, 37.</w:t>
      </w:r>
    </w:p>
    <w:p w:rsidR="005E7854" w:rsidRDefault="005E7854" w:rsidP="005E7854">
      <w:pPr>
        <w:rPr>
          <w:szCs w:val="24"/>
        </w:rPr>
      </w:pPr>
      <w:r>
        <w:rPr>
          <w:szCs w:val="24"/>
        </w:rPr>
        <w:t>FARNDON, John</w:t>
      </w:r>
      <w:r w:rsidRPr="00F80B0F">
        <w:rPr>
          <w:i/>
          <w:szCs w:val="24"/>
        </w:rPr>
        <w:t>. Školní encyklopedie</w:t>
      </w:r>
      <w:r>
        <w:rPr>
          <w:i/>
          <w:szCs w:val="24"/>
        </w:rPr>
        <w:t xml:space="preserve">. </w:t>
      </w:r>
      <w:r>
        <w:rPr>
          <w:szCs w:val="24"/>
        </w:rPr>
        <w:t>1. vyd. Praha: Václav Svojtka &amp; Co., 2001. ISBN 80-7237-261-0, s.</w:t>
      </w:r>
      <w:r w:rsidR="009F0034">
        <w:rPr>
          <w:szCs w:val="24"/>
        </w:rPr>
        <w:t xml:space="preserve"> </w:t>
      </w:r>
      <w:r>
        <w:rPr>
          <w:szCs w:val="24"/>
        </w:rPr>
        <w:t>56.</w:t>
      </w:r>
    </w:p>
    <w:p w:rsidR="005E7854" w:rsidRDefault="005E7854" w:rsidP="005E7854"/>
    <w:p w:rsidR="005E7854" w:rsidRDefault="005E7854" w:rsidP="005E7854">
      <w:pPr>
        <w:rPr>
          <w:rFonts w:ascii="Calibri" w:hAnsi="Calibri" w:cs="Calibri"/>
          <w:b/>
          <w:sz w:val="56"/>
          <w:szCs w:val="56"/>
        </w:rPr>
      </w:pPr>
    </w:p>
    <w:p w:rsidR="00541F32" w:rsidRDefault="00541F32"/>
    <w:sectPr w:rsidR="00541F32" w:rsidSect="00541F32">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1B47" w:rsidRDefault="00201B47" w:rsidP="005E7854">
      <w:r>
        <w:separator/>
      </w:r>
    </w:p>
  </w:endnote>
  <w:endnote w:type="continuationSeparator" w:id="1">
    <w:p w:rsidR="00201B47" w:rsidRDefault="00201B47" w:rsidP="005E785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854" w:rsidRDefault="005E7854">
    <w:pPr>
      <w:pStyle w:val="Zpat"/>
    </w:pPr>
    <w:r w:rsidRPr="005E7854">
      <w:rPr>
        <w:noProof/>
      </w:rPr>
      <w:drawing>
        <wp:inline distT="0" distB="0" distL="0" distR="0">
          <wp:extent cx="5667375" cy="1238250"/>
          <wp:effectExtent l="0" t="0" r="0" b="0"/>
          <wp:docPr id="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1B47" w:rsidRDefault="00201B47" w:rsidP="005E7854">
      <w:r>
        <w:separator/>
      </w:r>
    </w:p>
  </w:footnote>
  <w:footnote w:type="continuationSeparator" w:id="1">
    <w:p w:rsidR="00201B47" w:rsidRDefault="00201B47" w:rsidP="005E785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5E7854"/>
    <w:rsid w:val="00001760"/>
    <w:rsid w:val="0002026E"/>
    <w:rsid w:val="000563AA"/>
    <w:rsid w:val="000A5DFC"/>
    <w:rsid w:val="000B2DB6"/>
    <w:rsid w:val="000B7F1E"/>
    <w:rsid w:val="000D1BE9"/>
    <w:rsid w:val="00114758"/>
    <w:rsid w:val="00167DC8"/>
    <w:rsid w:val="001960B9"/>
    <w:rsid w:val="001C239C"/>
    <w:rsid w:val="001C37C3"/>
    <w:rsid w:val="001F2204"/>
    <w:rsid w:val="00201B47"/>
    <w:rsid w:val="002824EF"/>
    <w:rsid w:val="00287A06"/>
    <w:rsid w:val="0029623B"/>
    <w:rsid w:val="003201A1"/>
    <w:rsid w:val="00376944"/>
    <w:rsid w:val="00377CE5"/>
    <w:rsid w:val="003E50D7"/>
    <w:rsid w:val="003E535A"/>
    <w:rsid w:val="004C35CE"/>
    <w:rsid w:val="004F4550"/>
    <w:rsid w:val="004F587E"/>
    <w:rsid w:val="00541F32"/>
    <w:rsid w:val="005E7854"/>
    <w:rsid w:val="005F49DE"/>
    <w:rsid w:val="00660EF0"/>
    <w:rsid w:val="00663B26"/>
    <w:rsid w:val="007509B5"/>
    <w:rsid w:val="00761228"/>
    <w:rsid w:val="00771FCF"/>
    <w:rsid w:val="00777A82"/>
    <w:rsid w:val="0089178C"/>
    <w:rsid w:val="008B1459"/>
    <w:rsid w:val="0090170F"/>
    <w:rsid w:val="009374E9"/>
    <w:rsid w:val="00983893"/>
    <w:rsid w:val="009B3C13"/>
    <w:rsid w:val="009F0034"/>
    <w:rsid w:val="00A347F0"/>
    <w:rsid w:val="00A45313"/>
    <w:rsid w:val="00A571D8"/>
    <w:rsid w:val="00A72FCD"/>
    <w:rsid w:val="00A778B7"/>
    <w:rsid w:val="00B26791"/>
    <w:rsid w:val="00B91629"/>
    <w:rsid w:val="00BB2017"/>
    <w:rsid w:val="00BE37F6"/>
    <w:rsid w:val="00C10241"/>
    <w:rsid w:val="00C73287"/>
    <w:rsid w:val="00C81580"/>
    <w:rsid w:val="00CD539C"/>
    <w:rsid w:val="00D52213"/>
    <w:rsid w:val="00D55545"/>
    <w:rsid w:val="00DC58B8"/>
    <w:rsid w:val="00DF3AA6"/>
    <w:rsid w:val="00E07C4D"/>
    <w:rsid w:val="00E1430B"/>
    <w:rsid w:val="00EA49BD"/>
    <w:rsid w:val="00F3314A"/>
    <w:rsid w:val="00F63496"/>
    <w:rsid w:val="00FA6E1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E7854"/>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5E7854"/>
    <w:pPr>
      <w:tabs>
        <w:tab w:val="center" w:pos="4536"/>
        <w:tab w:val="right" w:pos="9072"/>
      </w:tabs>
    </w:pPr>
  </w:style>
  <w:style w:type="character" w:customStyle="1" w:styleId="ZhlavChar">
    <w:name w:val="Záhlaví Char"/>
    <w:basedOn w:val="Standardnpsmoodstavce"/>
    <w:link w:val="Zhlav"/>
    <w:uiPriority w:val="99"/>
    <w:semiHidden/>
    <w:rsid w:val="005E7854"/>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5E7854"/>
    <w:pPr>
      <w:tabs>
        <w:tab w:val="center" w:pos="4536"/>
        <w:tab w:val="right" w:pos="9072"/>
      </w:tabs>
    </w:pPr>
  </w:style>
  <w:style w:type="character" w:customStyle="1" w:styleId="ZpatChar">
    <w:name w:val="Zápatí Char"/>
    <w:basedOn w:val="Standardnpsmoodstavce"/>
    <w:link w:val="Zpat"/>
    <w:uiPriority w:val="99"/>
    <w:semiHidden/>
    <w:rsid w:val="005E7854"/>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5E7854"/>
    <w:rPr>
      <w:rFonts w:ascii="Tahoma" w:hAnsi="Tahoma" w:cs="Tahoma"/>
      <w:sz w:val="16"/>
      <w:szCs w:val="16"/>
    </w:rPr>
  </w:style>
  <w:style w:type="character" w:customStyle="1" w:styleId="TextbublinyChar">
    <w:name w:val="Text bubliny Char"/>
    <w:basedOn w:val="Standardnpsmoodstavce"/>
    <w:link w:val="Textbubliny"/>
    <w:uiPriority w:val="99"/>
    <w:semiHidden/>
    <w:rsid w:val="005E7854"/>
    <w:rPr>
      <w:rFonts w:ascii="Tahoma" w:eastAsia="Times New Roman" w:hAnsi="Tahoma" w:cs="Tahoma"/>
      <w:kern w:val="1"/>
      <w:sz w:val="16"/>
      <w:szCs w:val="16"/>
      <w:lang w:eastAsia="cs-CZ"/>
    </w:rPr>
  </w:style>
  <w:style w:type="table" w:styleId="Mkatabulky">
    <w:name w:val="Table Grid"/>
    <w:basedOn w:val="Normlntabulka"/>
    <w:rsid w:val="005E7854"/>
    <w:pPr>
      <w:spacing w:after="0"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3617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926</Words>
  <Characters>5470</Characters>
  <Application>Microsoft Office Word</Application>
  <DocSecurity>0</DocSecurity>
  <Lines>45</Lines>
  <Paragraphs>12</Paragraphs>
  <ScaleCrop>false</ScaleCrop>
  <Company/>
  <LinksUpToDate>false</LinksUpToDate>
  <CharactersWithSpaces>6384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Skoda.ls249</cp:lastModifiedBy>
  <cp:revision>11</cp:revision>
  <dcterms:created xsi:type="dcterms:W3CDTF">2011-11-27T12:54:00Z</dcterms:created>
  <dcterms:modified xsi:type="dcterms:W3CDTF">2012-04-12T13:33:00Z</dcterms:modified>
</cp:coreProperties>
</file>