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43" w:rsidRPr="00FF4F43" w:rsidRDefault="00FF4F43" w:rsidP="00FF4F4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eastAsiaTheme="minorEastAsia" w:hAnsi="Century Schoolbook"/>
          <w:b/>
          <w:bCs/>
          <w:color w:val="000000" w:themeColor="text1"/>
          <w:kern w:val="24"/>
        </w:rPr>
        <w:t> </w:t>
      </w:r>
      <w:r w:rsidR="00307D71" w:rsidRPr="00307D71"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-661670</wp:posOffset>
            </wp:positionV>
            <wp:extent cx="5762625" cy="1257300"/>
            <wp:effectExtent l="1905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D71" w:rsidRDefault="00307D71" w:rsidP="00FF4F43">
      <w:pPr>
        <w:spacing w:before="100" w:beforeAutospacing="1" w:after="0" w:afterAutospacing="1" w:line="240" w:lineRule="auto"/>
        <w:jc w:val="both"/>
        <w:rPr>
          <w:rFonts w:eastAsia="Times New Roman" w:cs="Arial"/>
          <w:b/>
          <w:bCs/>
          <w:i/>
          <w:sz w:val="24"/>
          <w:szCs w:val="24"/>
          <w:lang w:eastAsia="cs-CZ"/>
        </w:rPr>
      </w:pPr>
    </w:p>
    <w:p w:rsidR="00FF4F43" w:rsidRPr="00076C77" w:rsidRDefault="00FF4F43" w:rsidP="00FF4F43">
      <w:pPr>
        <w:spacing w:before="100" w:beforeAutospacing="1" w:after="0" w:afterAutospacing="1" w:line="240" w:lineRule="auto"/>
        <w:jc w:val="both"/>
        <w:rPr>
          <w:rFonts w:eastAsia="Times New Roman" w:cs="Arial"/>
          <w:b/>
          <w:bCs/>
          <w:i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>Datum: 1. 3. 2013</w:t>
      </w:r>
    </w:p>
    <w:p w:rsidR="00FF4F43" w:rsidRPr="00076C77" w:rsidRDefault="00FF4F43" w:rsidP="00FF4F43">
      <w:pPr>
        <w:spacing w:before="100" w:beforeAutospacing="1" w:after="0" w:afterAutospacing="1" w:line="240" w:lineRule="auto"/>
        <w:jc w:val="both"/>
        <w:rPr>
          <w:rFonts w:eastAsia="Times New Roman" w:cs="Arial"/>
          <w:bCs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>Projekt:</w:t>
      </w:r>
      <w:r w:rsidR="00076C77"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 </w:t>
      </w:r>
      <w:r w:rsidRPr="00076C77">
        <w:rPr>
          <w:rFonts w:eastAsia="Times New Roman" w:cs="Arial"/>
          <w:bCs/>
          <w:sz w:val="24"/>
          <w:szCs w:val="24"/>
          <w:lang w:eastAsia="cs-CZ"/>
        </w:rPr>
        <w:t>Kvalitní výuka</w:t>
      </w:r>
    </w:p>
    <w:p w:rsidR="00FF4F43" w:rsidRPr="00076C77" w:rsidRDefault="00FF4F43" w:rsidP="00FF4F43">
      <w:pPr>
        <w:spacing w:before="100" w:beforeAutospacing="1" w:after="0" w:afterAutospacing="1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>Registrační číslo:</w:t>
      </w:r>
      <w:r w:rsidR="00076C77"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 </w:t>
      </w:r>
      <w:r w:rsidRPr="00076C77">
        <w:rPr>
          <w:rFonts w:eastAsia="Calibri" w:cs="Arial"/>
          <w:sz w:val="24"/>
          <w:szCs w:val="24"/>
        </w:rPr>
        <w:t>CZ.1.07/1.5.00/34.0731</w:t>
      </w:r>
    </w:p>
    <w:p w:rsidR="00FF4F43" w:rsidRPr="00076C77" w:rsidRDefault="00FF4F43" w:rsidP="00FF4F43">
      <w:pPr>
        <w:tabs>
          <w:tab w:val="left" w:pos="4845"/>
        </w:tabs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>Číslo DUM:</w:t>
      </w:r>
      <w:r w:rsidR="00076C77"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 </w:t>
      </w:r>
      <w:r w:rsidRPr="00076C77">
        <w:rPr>
          <w:rFonts w:eastAsia="Times New Roman" w:cs="Arial"/>
          <w:bCs/>
          <w:sz w:val="24"/>
          <w:szCs w:val="24"/>
          <w:lang w:eastAsia="cs-CZ"/>
        </w:rPr>
        <w:t>VY_32_INOVACE_267</w:t>
      </w:r>
      <w:r w:rsidRPr="00076C77">
        <w:rPr>
          <w:rFonts w:eastAsia="Times New Roman" w:cs="Arial"/>
          <w:b/>
          <w:bCs/>
          <w:sz w:val="24"/>
          <w:szCs w:val="24"/>
          <w:lang w:eastAsia="cs-CZ"/>
        </w:rPr>
        <w:tab/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Jméno autora:</w:t>
      </w:r>
      <w:r w:rsidRPr="00076C77">
        <w:rPr>
          <w:rFonts w:eastAsia="Calibri" w:cs="Arial"/>
          <w:b/>
          <w:bCs/>
          <w:sz w:val="24"/>
          <w:szCs w:val="24"/>
        </w:rPr>
        <w:t xml:space="preserve"> Mgr. Veronika Slavíková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Název práce:</w:t>
      </w:r>
      <w:r w:rsidR="00076C77" w:rsidRPr="00076C77">
        <w:rPr>
          <w:rFonts w:eastAsia="Calibri" w:cs="Arial"/>
          <w:b/>
          <w:bCs/>
          <w:i/>
          <w:sz w:val="24"/>
          <w:szCs w:val="24"/>
        </w:rPr>
        <w:t xml:space="preserve"> </w:t>
      </w:r>
      <w:r w:rsidRPr="00076C77">
        <w:rPr>
          <w:rFonts w:eastAsia="Calibri" w:cs="Arial"/>
          <w:bCs/>
          <w:sz w:val="24"/>
          <w:szCs w:val="24"/>
        </w:rPr>
        <w:t>Odborný funkční styl - shrnutí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Předmět</w:t>
      </w:r>
      <w:r w:rsidRPr="00076C77">
        <w:rPr>
          <w:rFonts w:eastAsia="Calibri" w:cs="Arial"/>
          <w:i/>
          <w:sz w:val="24"/>
          <w:szCs w:val="24"/>
        </w:rPr>
        <w:t>:</w:t>
      </w:r>
      <w:r w:rsidRPr="00076C77">
        <w:rPr>
          <w:rFonts w:eastAsia="Calibri" w:cs="Arial"/>
          <w:sz w:val="24"/>
          <w:szCs w:val="24"/>
        </w:rPr>
        <w:t xml:space="preserve"> český jazyk a literatura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Ročník:</w:t>
      </w:r>
      <w:r w:rsidR="00076C77" w:rsidRPr="00076C77">
        <w:rPr>
          <w:rFonts w:eastAsia="Calibri" w:cs="Arial"/>
          <w:b/>
          <w:bCs/>
          <w:i/>
          <w:sz w:val="24"/>
          <w:szCs w:val="24"/>
        </w:rPr>
        <w:t xml:space="preserve"> </w:t>
      </w:r>
      <w:r w:rsidRPr="00076C77">
        <w:rPr>
          <w:rFonts w:eastAsia="Calibri" w:cs="Arial"/>
          <w:bCs/>
          <w:sz w:val="24"/>
          <w:szCs w:val="24"/>
        </w:rPr>
        <w:t>2.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Časová dotace</w:t>
      </w:r>
      <w:r w:rsidRPr="00076C77">
        <w:rPr>
          <w:rFonts w:eastAsia="Calibri" w:cs="Arial"/>
          <w:i/>
          <w:sz w:val="24"/>
          <w:szCs w:val="24"/>
        </w:rPr>
        <w:t>:</w:t>
      </w:r>
      <w:r w:rsidR="00076C77" w:rsidRPr="00076C77">
        <w:rPr>
          <w:rFonts w:eastAsia="Calibri" w:cs="Arial"/>
          <w:i/>
          <w:sz w:val="24"/>
          <w:szCs w:val="24"/>
        </w:rPr>
        <w:t xml:space="preserve"> </w:t>
      </w:r>
      <w:r w:rsidRPr="00076C77">
        <w:rPr>
          <w:rFonts w:eastAsia="Calibri" w:cs="Arial"/>
          <w:sz w:val="24"/>
          <w:szCs w:val="24"/>
        </w:rPr>
        <w:t>20 min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Vzdělávací cíl</w:t>
      </w:r>
      <w:r w:rsidRPr="00076C77">
        <w:rPr>
          <w:rFonts w:eastAsia="Calibri" w:cs="Arial"/>
          <w:i/>
          <w:sz w:val="24"/>
          <w:szCs w:val="24"/>
        </w:rPr>
        <w:t>:</w:t>
      </w:r>
      <w:r w:rsidR="00076C77" w:rsidRPr="00076C77">
        <w:rPr>
          <w:rFonts w:eastAsia="Calibri" w:cs="Arial"/>
          <w:i/>
          <w:sz w:val="24"/>
          <w:szCs w:val="24"/>
        </w:rPr>
        <w:t xml:space="preserve"> </w:t>
      </w:r>
      <w:r w:rsidRPr="00076C77">
        <w:rPr>
          <w:rFonts w:eastAsia="Calibri" w:cs="Arial"/>
          <w:sz w:val="24"/>
          <w:szCs w:val="24"/>
        </w:rPr>
        <w:t xml:space="preserve">Žák dokáže rozlišit příznačné znaky odborného funkčního stylu. Orientuje se v jednotlivých stylech a útvarech. 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Pomůcky</w:t>
      </w:r>
      <w:r w:rsidRPr="00076C77">
        <w:rPr>
          <w:rFonts w:eastAsia="Calibri" w:cs="Arial"/>
          <w:i/>
          <w:sz w:val="24"/>
          <w:szCs w:val="24"/>
        </w:rPr>
        <w:t>:</w:t>
      </w:r>
      <w:r w:rsidRPr="00076C77">
        <w:rPr>
          <w:rFonts w:eastAsia="Calibri" w:cs="Arial"/>
          <w:sz w:val="24"/>
          <w:szCs w:val="24"/>
        </w:rPr>
        <w:t xml:space="preserve"> Pracovní list, psací potřeby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TimesNewRomanPSMT"/>
          <w:sz w:val="24"/>
          <w:szCs w:val="24"/>
        </w:rPr>
      </w:pPr>
      <w:r w:rsidRPr="00076C77">
        <w:rPr>
          <w:rFonts w:eastAsia="Calibri" w:cs="Arial"/>
          <w:b/>
          <w:i/>
          <w:sz w:val="24"/>
          <w:szCs w:val="24"/>
        </w:rPr>
        <w:t>Poznámka:</w:t>
      </w:r>
      <w:r w:rsidRPr="00076C77">
        <w:rPr>
          <w:rFonts w:eastAsia="Calibri" w:cs="Arial"/>
          <w:sz w:val="24"/>
          <w:szCs w:val="24"/>
        </w:rPr>
        <w:t xml:space="preserve"> Tento materiál je součástí tematického celku Český jazyk a literatura pro 2. ročník.</w:t>
      </w:r>
    </w:p>
    <w:p w:rsidR="00FF4F43" w:rsidRPr="00076C77" w:rsidRDefault="00FF4F43" w:rsidP="00FF4F43">
      <w:p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eastAsia="Calibri" w:cs="TimesNewRomanPSMT"/>
          <w:sz w:val="24"/>
          <w:szCs w:val="24"/>
        </w:rPr>
      </w:pPr>
      <w:r w:rsidRPr="00076C77">
        <w:rPr>
          <w:rFonts w:eastAsia="Calibri" w:cs="TimesNewRomanPSMT"/>
          <w:b/>
          <w:i/>
          <w:sz w:val="24"/>
          <w:szCs w:val="24"/>
        </w:rPr>
        <w:t xml:space="preserve">Inovace: </w:t>
      </w:r>
      <w:r w:rsidRPr="00076C77">
        <w:rPr>
          <w:rFonts w:eastAsia="Calibri" w:cs="TimesNewRomanPSMT"/>
          <w:i/>
          <w:sz w:val="24"/>
          <w:szCs w:val="24"/>
        </w:rPr>
        <w:t>V</w:t>
      </w:r>
      <w:r w:rsidRPr="00076C77">
        <w:rPr>
          <w:rFonts w:eastAsia="Calibri" w:cs="TimesNewRomanPSMT"/>
          <w:sz w:val="24"/>
          <w:szCs w:val="24"/>
        </w:rPr>
        <w:t xml:space="preserve">yužití ICT při přípravě pracovního listu. </w:t>
      </w:r>
    </w:p>
    <w:p w:rsidR="00FF4F43" w:rsidRDefault="00FF4F43" w:rsidP="00FF4F43">
      <w:pPr>
        <w:pStyle w:val="Normlnweb"/>
        <w:spacing w:before="120" w:beforeAutospacing="0" w:after="0" w:afterAutospacing="0" w:line="192" w:lineRule="auto"/>
        <w:ind w:left="432" w:hanging="432"/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A09DD" w:rsidRDefault="000A09DD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A09DD" w:rsidRDefault="000A09DD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A09DD" w:rsidRDefault="000A09DD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A09DD" w:rsidRDefault="000A09DD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A09DD" w:rsidRDefault="000A09DD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F4F43" w:rsidRDefault="00FF4F43" w:rsidP="0075019A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A14A28" w:rsidRDefault="0075019A" w:rsidP="0075019A">
      <w:pPr>
        <w:spacing w:after="0"/>
        <w:rPr>
          <w:b/>
        </w:rPr>
      </w:pPr>
      <w:r w:rsidRPr="0075019A">
        <w:rPr>
          <w:rFonts w:ascii="Arial" w:eastAsia="Times New Roman" w:hAnsi="Arial" w:cs="Arial"/>
          <w:bCs/>
          <w:sz w:val="24"/>
          <w:szCs w:val="24"/>
          <w:lang w:eastAsia="cs-CZ"/>
        </w:rPr>
        <w:lastRenderedPageBreak/>
        <w:t>VY_32_INOVACE_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267 </w:t>
      </w:r>
      <w:r w:rsidR="00CA46F2" w:rsidRPr="00281421">
        <w:rPr>
          <w:b/>
        </w:rPr>
        <w:t>Odborný funkční styl</w:t>
      </w:r>
      <w:r>
        <w:rPr>
          <w:b/>
        </w:rPr>
        <w:t xml:space="preserve"> – </w:t>
      </w:r>
      <w:r w:rsidR="00403321">
        <w:rPr>
          <w:b/>
        </w:rPr>
        <w:t>shrnutí</w:t>
      </w:r>
    </w:p>
    <w:p w:rsidR="0075019A" w:rsidRPr="00281421" w:rsidRDefault="0075019A" w:rsidP="0075019A">
      <w:pPr>
        <w:spacing w:after="0"/>
        <w:rPr>
          <w:b/>
        </w:rPr>
      </w:pPr>
    </w:p>
    <w:p w:rsidR="00BE0C15" w:rsidRPr="00281421" w:rsidRDefault="00BE0C15" w:rsidP="00BE0C15">
      <w:pPr>
        <w:rPr>
          <w:b/>
        </w:rPr>
      </w:pPr>
      <w:r w:rsidRPr="00281421">
        <w:rPr>
          <w:b/>
        </w:rPr>
        <w:t>Uveďte funkci odborných textů:</w:t>
      </w:r>
    </w:p>
    <w:p w:rsidR="00BE0C15" w:rsidRDefault="00BE0C15" w:rsidP="00BE0C15">
      <w:r>
        <w:t>…………………………………………………………………………………………….</w:t>
      </w:r>
    </w:p>
    <w:p w:rsidR="00CA46F2" w:rsidRPr="00281421" w:rsidRDefault="00BE0C15">
      <w:pPr>
        <w:rPr>
          <w:b/>
        </w:rPr>
      </w:pPr>
      <w:r w:rsidRPr="00281421">
        <w:rPr>
          <w:b/>
        </w:rPr>
        <w:t>Označte</w:t>
      </w:r>
      <w:r w:rsidR="00281421" w:rsidRPr="00281421">
        <w:rPr>
          <w:b/>
        </w:rPr>
        <w:t xml:space="preserve"> rysy odborného funkčního stylu, nehodící se škrtněte.</w:t>
      </w:r>
    </w:p>
    <w:p w:rsidR="00281421" w:rsidRDefault="00281421" w:rsidP="002814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>nepřipravenost, oficiálnost, nespisovné útvary, přesnost, úplnost, terminologie, psaná forma, propracovanost, horizontální a vertikální členění textu</w:t>
      </w:r>
    </w:p>
    <w:p w:rsidR="00281421" w:rsidRDefault="00281421" w:rsidP="002814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81421" w:rsidRDefault="00281421" w:rsidP="002814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8142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Vyznačte útvary odborného funkčního stylu, nehodící se škrtněte.</w:t>
      </w:r>
    </w:p>
    <w:p w:rsidR="00281421" w:rsidRDefault="00281421" w:rsidP="002814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81421" w:rsidRPr="00281421" w:rsidRDefault="00281421" w:rsidP="002814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>isertace, blahopřání, telefonní hovor, studie, výklad, internetová diskuze, přednáška, odborný referát, odborný popis</w:t>
      </w:r>
    </w:p>
    <w:p w:rsidR="00BE0C15" w:rsidRDefault="00281421" w:rsidP="00281421">
      <w:pPr>
        <w:tabs>
          <w:tab w:val="left" w:pos="1755"/>
        </w:tabs>
      </w:pPr>
      <w:r>
        <w:tab/>
      </w:r>
    </w:p>
    <w:p w:rsidR="00CA46F2" w:rsidRPr="002527CF" w:rsidRDefault="002527CF">
      <w:pPr>
        <w:rPr>
          <w:b/>
        </w:rPr>
      </w:pPr>
      <w:r w:rsidRPr="002527CF">
        <w:rPr>
          <w:b/>
        </w:rPr>
        <w:t xml:space="preserve">Propojte jednotlivé styly s jejich charakteristikami. </w:t>
      </w:r>
    </w:p>
    <w:p w:rsidR="00CA46F2" w:rsidRDefault="00CA46F2"/>
    <w:p w:rsidR="00CA46F2" w:rsidRDefault="00CA46F2" w:rsidP="00CA46F2">
      <w:pPr>
        <w:pStyle w:val="Odstavecseseznamem"/>
        <w:numPr>
          <w:ilvl w:val="0"/>
          <w:numId w:val="4"/>
        </w:numPr>
        <w:rPr>
          <w:rFonts w:eastAsiaTheme="minorEastAsia" w:hAnsi="Century Schoolbook"/>
          <w:color w:val="000000" w:themeColor="text1"/>
          <w:kern w:val="24"/>
        </w:rPr>
        <w:sectPr w:rsidR="00CA46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46F2" w:rsidRPr="00CA46F2" w:rsidRDefault="00CA46F2" w:rsidP="00CA46F2">
      <w:pPr>
        <w:pStyle w:val="Odstavecseseznamem"/>
        <w:numPr>
          <w:ilvl w:val="0"/>
          <w:numId w:val="4"/>
        </w:numPr>
        <w:rPr>
          <w:color w:val="E0752F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lastRenderedPageBreak/>
        <w:t>ur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en</w:t>
      </w:r>
      <w:r w:rsidRPr="00CA46F2">
        <w:rPr>
          <w:rFonts w:eastAsiaTheme="minorEastAsia" w:hAnsi="Century Schoolbook"/>
          <w:color w:val="000000" w:themeColor="text1"/>
          <w:kern w:val="24"/>
        </w:rPr>
        <w:t>ý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odborn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>k</w:t>
      </w:r>
      <w:r w:rsidRPr="00CA46F2">
        <w:rPr>
          <w:rFonts w:eastAsiaTheme="minorEastAsia" w:hAnsi="Century Schoolbook"/>
          <w:color w:val="000000" w:themeColor="text1"/>
          <w:kern w:val="24"/>
        </w:rPr>
        <w:t>ů</w:t>
      </w:r>
      <w:r w:rsidRPr="00CA46F2">
        <w:rPr>
          <w:rFonts w:eastAsiaTheme="minorEastAsia" w:hAnsi="Century Schoolbook"/>
          <w:color w:val="000000" w:themeColor="text1"/>
          <w:kern w:val="24"/>
        </w:rPr>
        <w:t>m ur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it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>ho oboru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rPr>
          <w:color w:val="E0752F"/>
          <w:sz w:val="22"/>
          <w:szCs w:val="22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jednozna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a p</w:t>
      </w:r>
      <w:r w:rsidRPr="00CA46F2">
        <w:rPr>
          <w:rFonts w:eastAsiaTheme="minorEastAsia" w:hAnsi="Century Schoolbook"/>
          <w:color w:val="000000" w:themeColor="text1"/>
          <w:kern w:val="24"/>
        </w:rPr>
        <w:t>ř</w:t>
      </w:r>
      <w:r w:rsidRPr="00CA46F2">
        <w:rPr>
          <w:rFonts w:eastAsiaTheme="minorEastAsia" w:hAnsi="Century Schoolbook"/>
          <w:color w:val="000000" w:themeColor="text1"/>
          <w:kern w:val="24"/>
        </w:rPr>
        <w:t>esn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pod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informace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rPr>
          <w:rFonts w:eastAsiaTheme="minorEastAsia" w:hAnsi="Century Schoolbook"/>
          <w:color w:val="000000" w:themeColor="text1"/>
          <w:kern w:val="24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kompozi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i jazykov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propracovanost</w:t>
      </w:r>
    </w:p>
    <w:p w:rsidR="00CA46F2" w:rsidRDefault="00CA46F2" w:rsidP="00CA46F2">
      <w:pPr>
        <w:spacing w:after="0" w:line="240" w:lineRule="auto"/>
        <w:ind w:left="708"/>
        <w:rPr>
          <w:rFonts w:eastAsiaTheme="minorEastAsia" w:hAnsi="Century Schoolbook"/>
          <w:color w:val="000000" w:themeColor="text1"/>
          <w:kern w:val="24"/>
          <w:sz w:val="24"/>
          <w:szCs w:val="24"/>
        </w:rPr>
      </w:pPr>
    </w:p>
    <w:p w:rsidR="00CA46F2" w:rsidRPr="00CA46F2" w:rsidRDefault="00CA46F2" w:rsidP="00CA46F2">
      <w:pPr>
        <w:pStyle w:val="Odstavecseseznamem"/>
        <w:numPr>
          <w:ilvl w:val="0"/>
          <w:numId w:val="4"/>
        </w:numPr>
        <w:jc w:val="both"/>
        <w:rPr>
          <w:color w:val="E0752F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p</w:t>
      </w:r>
      <w:r w:rsidRPr="00CA46F2">
        <w:rPr>
          <w:rFonts w:eastAsiaTheme="minorEastAsia" w:hAnsi="Century Schoolbook"/>
          <w:color w:val="000000" w:themeColor="text1"/>
          <w:kern w:val="24"/>
        </w:rPr>
        <w:t>ř</w:t>
      </w:r>
      <w:r w:rsidRPr="00CA46F2">
        <w:rPr>
          <w:rFonts w:eastAsiaTheme="minorEastAsia" w:hAnsi="Century Schoolbook"/>
          <w:color w:val="000000" w:themeColor="text1"/>
          <w:kern w:val="24"/>
        </w:rPr>
        <w:t>ed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v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ur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it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informace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jc w:val="both"/>
        <w:rPr>
          <w:rFonts w:eastAsiaTheme="minorEastAsia" w:hAnsi="Century Schoolbook"/>
          <w:color w:val="000000" w:themeColor="text1"/>
          <w:kern w:val="24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m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vzbuzovat z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jem o n</w:t>
      </w:r>
      <w:r w:rsidRPr="00CA46F2">
        <w:rPr>
          <w:rFonts w:eastAsiaTheme="minorEastAsia" w:hAnsi="Century Schoolbook"/>
          <w:color w:val="000000" w:themeColor="text1"/>
          <w:kern w:val="24"/>
        </w:rPr>
        <w:t>ě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, kontrolovat postup 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jc w:val="both"/>
        <w:rPr>
          <w:rFonts w:eastAsiaTheme="minorEastAsia" w:hAnsi="Century Schoolbook"/>
          <w:color w:val="000000" w:themeColor="text1"/>
          <w:kern w:val="24"/>
          <w:sz w:val="22"/>
          <w:szCs w:val="22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po</w:t>
      </w:r>
      <w:r w:rsidRPr="00CA46F2">
        <w:rPr>
          <w:rFonts w:eastAsiaTheme="minorEastAsia" w:hAnsi="Century Schoolbook"/>
          <w:color w:val="000000" w:themeColor="text1"/>
          <w:kern w:val="24"/>
        </w:rPr>
        <w:t>ž</w:t>
      </w:r>
      <w:r w:rsidRPr="00CA46F2">
        <w:rPr>
          <w:rFonts w:eastAsiaTheme="minorEastAsia" w:hAnsi="Century Schoolbook"/>
          <w:color w:val="000000" w:themeColor="text1"/>
          <w:kern w:val="24"/>
        </w:rPr>
        <w:t>adavek na spln</w:t>
      </w:r>
      <w:r w:rsidRPr="00CA46F2">
        <w:rPr>
          <w:rFonts w:eastAsiaTheme="minorEastAsia" w:hAnsi="Century Schoolbook"/>
          <w:color w:val="000000" w:themeColor="text1"/>
          <w:kern w:val="24"/>
        </w:rPr>
        <w:t>ě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odborn</w:t>
      </w:r>
      <w:r w:rsidRPr="00CA46F2">
        <w:rPr>
          <w:rFonts w:eastAsiaTheme="minorEastAsia" w:hAnsi="Century Schoolbook"/>
          <w:color w:val="000000" w:themeColor="text1"/>
          <w:kern w:val="24"/>
        </w:rPr>
        <w:t>ý</w:t>
      </w:r>
      <w:r w:rsidRPr="00CA46F2">
        <w:rPr>
          <w:rFonts w:eastAsiaTheme="minorEastAsia" w:hAnsi="Century Schoolbook"/>
          <w:color w:val="000000" w:themeColor="text1"/>
          <w:kern w:val="24"/>
        </w:rPr>
        <w:t>ch i didaktick</w:t>
      </w:r>
      <w:r w:rsidRPr="00CA46F2">
        <w:rPr>
          <w:rFonts w:eastAsiaTheme="minorEastAsia" w:hAnsi="Century Schoolbook"/>
          <w:color w:val="000000" w:themeColor="text1"/>
          <w:kern w:val="24"/>
        </w:rPr>
        <w:t>ý</w:t>
      </w:r>
      <w:r w:rsidRPr="00CA46F2">
        <w:rPr>
          <w:rFonts w:eastAsiaTheme="minorEastAsia" w:hAnsi="Century Schoolbook"/>
          <w:color w:val="000000" w:themeColor="text1"/>
          <w:kern w:val="24"/>
        </w:rPr>
        <w:t>ch po</w:t>
      </w:r>
      <w:r w:rsidRPr="00CA46F2">
        <w:rPr>
          <w:rFonts w:eastAsiaTheme="minorEastAsia" w:hAnsi="Century Schoolbook"/>
          <w:color w:val="000000" w:themeColor="text1"/>
          <w:kern w:val="24"/>
        </w:rPr>
        <w:t>ž</w:t>
      </w:r>
      <w:r w:rsidRPr="00CA46F2">
        <w:rPr>
          <w:rFonts w:eastAsiaTheme="minorEastAsia" w:hAnsi="Century Schoolbook"/>
          <w:color w:val="000000" w:themeColor="text1"/>
          <w:kern w:val="24"/>
        </w:rPr>
        <w:t>adavk</w:t>
      </w:r>
      <w:r w:rsidRPr="00CA46F2">
        <w:rPr>
          <w:rFonts w:eastAsiaTheme="minorEastAsia" w:hAnsi="Century Schoolbook"/>
          <w:color w:val="000000" w:themeColor="text1"/>
          <w:kern w:val="24"/>
        </w:rPr>
        <w:t>ů</w:t>
      </w:r>
    </w:p>
    <w:p w:rsidR="00CA46F2" w:rsidRPr="00CA46F2" w:rsidRDefault="00CA46F2" w:rsidP="00CA46F2">
      <w:pPr>
        <w:spacing w:after="0"/>
        <w:ind w:firstLine="708"/>
        <w:jc w:val="both"/>
        <w:rPr>
          <w:color w:val="E0752F"/>
        </w:rPr>
      </w:pPr>
    </w:p>
    <w:p w:rsidR="00CA46F2" w:rsidRPr="00CA46F2" w:rsidRDefault="00CA46F2" w:rsidP="00CA46F2">
      <w:pPr>
        <w:pStyle w:val="Odstavecseseznamem"/>
        <w:numPr>
          <w:ilvl w:val="0"/>
          <w:numId w:val="4"/>
        </w:numPr>
        <w:jc w:val="both"/>
        <w:rPr>
          <w:color w:val="E0752F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je ur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en</w:t>
      </w:r>
      <w:r w:rsidRPr="00CA46F2">
        <w:rPr>
          <w:rFonts w:eastAsiaTheme="minorEastAsia" w:hAnsi="Century Schoolbook"/>
          <w:color w:val="000000" w:themeColor="text1"/>
          <w:kern w:val="24"/>
        </w:rPr>
        <w:t>ý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pro laiky nebo za</w:t>
      </w:r>
      <w:r w:rsidRPr="00CA46F2">
        <w:rPr>
          <w:rFonts w:eastAsiaTheme="minorEastAsia" w:hAnsi="Century Schoolbook"/>
          <w:color w:val="000000" w:themeColor="text1"/>
          <w:kern w:val="24"/>
        </w:rPr>
        <w:t>čá</w:t>
      </w:r>
      <w:r w:rsidRPr="00CA46F2">
        <w:rPr>
          <w:rFonts w:eastAsiaTheme="minorEastAsia" w:hAnsi="Century Schoolbook"/>
          <w:color w:val="000000" w:themeColor="text1"/>
          <w:kern w:val="24"/>
        </w:rPr>
        <w:t>te</w:t>
      </w:r>
      <w:r w:rsidRPr="00CA46F2">
        <w:rPr>
          <w:rFonts w:eastAsiaTheme="minorEastAsia" w:hAnsi="Century Schoolbook"/>
          <w:color w:val="000000" w:themeColor="text1"/>
          <w:kern w:val="24"/>
        </w:rPr>
        <w:t>č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>ky v</w:t>
      </w:r>
      <w:r>
        <w:rPr>
          <w:rFonts w:eastAsiaTheme="minorEastAsia" w:hAnsi="Century Schoolbook"/>
          <w:color w:val="000000" w:themeColor="text1"/>
          <w:kern w:val="24"/>
        </w:rPr>
        <w:t> </w:t>
      </w:r>
      <w:r w:rsidRPr="00CA46F2">
        <w:rPr>
          <w:rFonts w:eastAsiaTheme="minorEastAsia" w:hAnsi="Century Schoolbook"/>
          <w:color w:val="000000" w:themeColor="text1"/>
          <w:kern w:val="24"/>
        </w:rPr>
        <w:t>oboru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jc w:val="both"/>
        <w:rPr>
          <w:color w:val="E0752F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z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kladn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terminologie, vyu</w:t>
      </w:r>
      <w:r w:rsidRPr="00CA46F2">
        <w:rPr>
          <w:rFonts w:eastAsiaTheme="minorEastAsia" w:hAnsi="Century Schoolbook"/>
          <w:color w:val="000000" w:themeColor="text1"/>
          <w:kern w:val="24"/>
        </w:rPr>
        <w:t>ž</w:t>
      </w:r>
      <w:r w:rsidRPr="00CA46F2">
        <w:rPr>
          <w:rFonts w:eastAsiaTheme="minorEastAsia" w:hAnsi="Century Schoolbook"/>
          <w:color w:val="000000" w:themeColor="text1"/>
          <w:kern w:val="24"/>
        </w:rPr>
        <w:t>it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hovorov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>ho jazyka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jc w:val="both"/>
        <w:rPr>
          <w:rFonts w:eastAsiaTheme="minorEastAsia" w:hAnsi="Century Schoolbook"/>
          <w:color w:val="000000" w:themeColor="text1"/>
          <w:kern w:val="24"/>
        </w:rPr>
      </w:pPr>
      <w:r w:rsidRPr="00CA46F2">
        <w:rPr>
          <w:rFonts w:eastAsiaTheme="minorEastAsia" w:hAnsi="Century Schoolbook"/>
          <w:color w:val="000000" w:themeColor="text1"/>
          <w:kern w:val="24"/>
        </w:rPr>
        <w:t>sna</w:t>
      </w:r>
      <w:r w:rsidRPr="00CA46F2">
        <w:rPr>
          <w:rFonts w:eastAsiaTheme="minorEastAsia" w:hAnsi="Century Schoolbook"/>
          <w:color w:val="000000" w:themeColor="text1"/>
          <w:kern w:val="24"/>
        </w:rPr>
        <w:t>ží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se zve</w:t>
      </w:r>
      <w:r w:rsidRPr="00CA46F2">
        <w:rPr>
          <w:rFonts w:eastAsiaTheme="minorEastAsia" w:hAnsi="Century Schoolbook"/>
          <w:color w:val="000000" w:themeColor="text1"/>
          <w:kern w:val="24"/>
        </w:rPr>
        <w:t>ř</w:t>
      </w:r>
      <w:r w:rsidRPr="00CA46F2">
        <w:rPr>
          <w:rFonts w:eastAsiaTheme="minorEastAsia" w:hAnsi="Century Schoolbook"/>
          <w:color w:val="000000" w:themeColor="text1"/>
          <w:kern w:val="24"/>
        </w:rPr>
        <w:t>ejnit v</w:t>
      </w:r>
      <w:r w:rsidRPr="00CA46F2">
        <w:rPr>
          <w:rFonts w:eastAsiaTheme="minorEastAsia" w:hAnsi="Century Schoolbook"/>
          <w:color w:val="000000" w:themeColor="text1"/>
          <w:kern w:val="24"/>
        </w:rPr>
        <w:t>ě</w:t>
      </w:r>
      <w:r w:rsidRPr="00CA46F2">
        <w:rPr>
          <w:rFonts w:eastAsiaTheme="minorEastAsia" w:hAnsi="Century Schoolbook"/>
          <w:color w:val="000000" w:themeColor="text1"/>
          <w:kern w:val="24"/>
        </w:rPr>
        <w:t>deck</w:t>
      </w:r>
      <w:r w:rsidRPr="00CA46F2">
        <w:rPr>
          <w:rFonts w:eastAsiaTheme="minorEastAsia" w:hAnsi="Century Schoolbook"/>
          <w:color w:val="000000" w:themeColor="text1"/>
          <w:kern w:val="24"/>
        </w:rPr>
        <w:t>é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b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d</w:t>
      </w:r>
      <w:r w:rsidRPr="00CA46F2">
        <w:rPr>
          <w:rFonts w:eastAsiaTheme="minorEastAsia" w:hAnsi="Century Schoolbook"/>
          <w:color w:val="000000" w:themeColor="text1"/>
          <w:kern w:val="24"/>
        </w:rPr>
        <w:t>á</w:t>
      </w:r>
      <w:r w:rsidRPr="00CA46F2">
        <w:rPr>
          <w:rFonts w:eastAsiaTheme="minorEastAsia" w:hAnsi="Century Schoolbook"/>
          <w:color w:val="000000" w:themeColor="text1"/>
          <w:kern w:val="24"/>
        </w:rPr>
        <w:t>n</w:t>
      </w:r>
      <w:r w:rsidRPr="00CA46F2">
        <w:rPr>
          <w:rFonts w:eastAsiaTheme="minorEastAsia" w:hAnsi="Century Schoolbook"/>
          <w:color w:val="000000" w:themeColor="text1"/>
          <w:kern w:val="24"/>
        </w:rPr>
        <w:t>í</w:t>
      </w:r>
      <w:r w:rsidRPr="00CA46F2">
        <w:rPr>
          <w:rFonts w:eastAsiaTheme="minorEastAsia" w:hAnsi="Century Schoolbook"/>
          <w:color w:val="000000" w:themeColor="text1"/>
          <w:kern w:val="24"/>
        </w:rPr>
        <w:t xml:space="preserve"> p</w:t>
      </w:r>
      <w:r w:rsidRPr="00CA46F2">
        <w:rPr>
          <w:rFonts w:eastAsiaTheme="minorEastAsia" w:hAnsi="Century Schoolbook"/>
          <w:color w:val="000000" w:themeColor="text1"/>
          <w:kern w:val="24"/>
        </w:rPr>
        <w:t>ří</w:t>
      </w:r>
      <w:r w:rsidRPr="00CA46F2">
        <w:rPr>
          <w:rFonts w:eastAsiaTheme="minorEastAsia" w:hAnsi="Century Schoolbook"/>
          <w:color w:val="000000" w:themeColor="text1"/>
          <w:kern w:val="24"/>
        </w:rPr>
        <w:t>stupnou formou</w:t>
      </w:r>
    </w:p>
    <w:p w:rsidR="00CA46F2" w:rsidRDefault="00CA46F2" w:rsidP="00CA46F2">
      <w:pPr>
        <w:spacing w:after="0"/>
        <w:ind w:left="708"/>
        <w:jc w:val="both"/>
        <w:rPr>
          <w:rFonts w:eastAsiaTheme="minorEastAsia" w:hAnsi="Century Schoolbook"/>
          <w:color w:val="000000" w:themeColor="text1"/>
          <w:kern w:val="24"/>
        </w:rPr>
      </w:pPr>
    </w:p>
    <w:p w:rsidR="00275AEA" w:rsidRPr="00CA46F2" w:rsidRDefault="00960E6D" w:rsidP="00CA46F2">
      <w:pPr>
        <w:pStyle w:val="Odstavecseseznamem"/>
        <w:numPr>
          <w:ilvl w:val="0"/>
          <w:numId w:val="4"/>
        </w:numPr>
      </w:pPr>
      <w:r w:rsidRPr="00CA46F2">
        <w:t>počítá s poučeným čtenářem</w:t>
      </w:r>
    </w:p>
    <w:p w:rsidR="00275AEA" w:rsidRPr="00CA46F2" w:rsidRDefault="00960E6D" w:rsidP="00CA46F2">
      <w:pPr>
        <w:pStyle w:val="Odstavecseseznamem"/>
        <w:numPr>
          <w:ilvl w:val="0"/>
          <w:numId w:val="9"/>
        </w:numPr>
      </w:pPr>
      <w:r w:rsidRPr="00CA46F2">
        <w:t>uvádí přehledně a stručně teoretické poznatky do praxe, často se blíží stylu administrativnímu</w:t>
      </w:r>
    </w:p>
    <w:p w:rsidR="00CA46F2" w:rsidRPr="00CA46F2" w:rsidRDefault="00CA46F2" w:rsidP="00CA46F2">
      <w:pPr>
        <w:pStyle w:val="Odstavecseseznamem"/>
        <w:numPr>
          <w:ilvl w:val="0"/>
          <w:numId w:val="9"/>
        </w:numPr>
        <w:jc w:val="both"/>
      </w:pPr>
      <w:r w:rsidRPr="00CA46F2">
        <w:t>jednodušší kompozice</w:t>
      </w:r>
    </w:p>
    <w:p w:rsidR="00CA46F2" w:rsidRPr="00CA46F2" w:rsidRDefault="00CA46F2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275AEA" w:rsidRPr="00CA46F2" w:rsidRDefault="00960E6D" w:rsidP="00E122BF">
      <w:pPr>
        <w:pStyle w:val="Odstavecseseznamem"/>
        <w:numPr>
          <w:ilvl w:val="0"/>
          <w:numId w:val="11"/>
        </w:numPr>
      </w:pPr>
      <w:r w:rsidRPr="00CA46F2">
        <w:rPr>
          <w:b/>
          <w:bCs/>
          <w:u w:val="single"/>
        </w:rPr>
        <w:lastRenderedPageBreak/>
        <w:t>styl populárně-naučný</w:t>
      </w:r>
      <w:r w:rsidRPr="00CA46F2">
        <w:t xml:space="preserve">  </w:t>
      </w:r>
    </w:p>
    <w:p w:rsidR="002527CF" w:rsidRDefault="002527CF" w:rsidP="00CA46F2">
      <w:pPr>
        <w:pStyle w:val="Odstavecseseznamem"/>
        <w:ind w:left="1440"/>
      </w:pPr>
    </w:p>
    <w:p w:rsidR="002527CF" w:rsidRDefault="002527CF" w:rsidP="00CA46F2">
      <w:pPr>
        <w:pStyle w:val="Odstavecseseznamem"/>
        <w:ind w:left="1440"/>
      </w:pPr>
    </w:p>
    <w:p w:rsidR="002527CF" w:rsidRDefault="002527CF" w:rsidP="00CA46F2">
      <w:pPr>
        <w:pStyle w:val="Odstavecseseznamem"/>
        <w:ind w:left="1440"/>
      </w:pPr>
    </w:p>
    <w:p w:rsidR="00E122BF" w:rsidRDefault="00E122BF" w:rsidP="00CA46F2">
      <w:pPr>
        <w:pStyle w:val="Odstavecseseznamem"/>
        <w:ind w:left="1440"/>
      </w:pPr>
    </w:p>
    <w:p w:rsidR="002527CF" w:rsidRDefault="002527CF" w:rsidP="00CA46F2">
      <w:pPr>
        <w:pStyle w:val="Odstavecseseznamem"/>
        <w:ind w:left="1440"/>
      </w:pPr>
    </w:p>
    <w:p w:rsidR="002527CF" w:rsidRPr="00CA46F2" w:rsidRDefault="002527CF" w:rsidP="002527CF">
      <w:pPr>
        <w:pStyle w:val="Odstavecseseznamem"/>
        <w:ind w:left="1440"/>
      </w:pPr>
      <w:r>
        <w:t xml:space="preserve">B) </w:t>
      </w:r>
      <w:r w:rsidRPr="00CA46F2">
        <w:rPr>
          <w:b/>
          <w:bCs/>
          <w:u w:val="single"/>
        </w:rPr>
        <w:t>styl vědecký (teoretický)</w:t>
      </w:r>
    </w:p>
    <w:p w:rsidR="002527CF" w:rsidRPr="00CA46F2" w:rsidRDefault="002527CF" w:rsidP="00CA46F2">
      <w:pPr>
        <w:pStyle w:val="Odstavecseseznamem"/>
        <w:ind w:left="1440"/>
        <w:rPr>
          <w:color w:val="E0752F"/>
        </w:rPr>
      </w:pPr>
    </w:p>
    <w:p w:rsidR="00CA46F2" w:rsidRDefault="00CA46F2" w:rsidP="00CA46F2">
      <w:pPr>
        <w:pStyle w:val="Odstavecseseznamem"/>
        <w:rPr>
          <w:color w:val="E0752F"/>
        </w:rPr>
      </w:pPr>
    </w:p>
    <w:p w:rsidR="002527CF" w:rsidRDefault="002527CF" w:rsidP="00CA46F2">
      <w:pPr>
        <w:pStyle w:val="Odstavecseseznamem"/>
        <w:rPr>
          <w:color w:val="E0752F"/>
        </w:rPr>
      </w:pPr>
    </w:p>
    <w:p w:rsidR="002527CF" w:rsidRDefault="002527CF" w:rsidP="00CA46F2">
      <w:pPr>
        <w:pStyle w:val="Odstavecseseznamem"/>
        <w:rPr>
          <w:color w:val="E0752F"/>
        </w:rPr>
      </w:pPr>
    </w:p>
    <w:p w:rsidR="002527CF" w:rsidRDefault="002527CF" w:rsidP="00CA46F2">
      <w:pPr>
        <w:pStyle w:val="Odstavecseseznamem"/>
        <w:rPr>
          <w:color w:val="E0752F"/>
        </w:rPr>
      </w:pPr>
    </w:p>
    <w:p w:rsidR="002527CF" w:rsidRDefault="002527CF" w:rsidP="00CA46F2">
      <w:pPr>
        <w:pStyle w:val="Odstavecseseznamem"/>
        <w:rPr>
          <w:color w:val="E0752F"/>
        </w:rPr>
      </w:pPr>
    </w:p>
    <w:p w:rsidR="002527CF" w:rsidRDefault="002527CF" w:rsidP="002527CF">
      <w:pPr>
        <w:pStyle w:val="Odstavecseseznamem"/>
        <w:ind w:left="1440"/>
      </w:pPr>
      <w:r w:rsidRPr="002527CF">
        <w:t xml:space="preserve">C) </w:t>
      </w:r>
      <w:r w:rsidRPr="002527CF">
        <w:rPr>
          <w:b/>
          <w:bCs/>
          <w:u w:val="single"/>
        </w:rPr>
        <w:t>styl učební</w:t>
      </w: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</w:pPr>
    </w:p>
    <w:p w:rsidR="002527CF" w:rsidRDefault="002527CF" w:rsidP="002527CF">
      <w:pPr>
        <w:pStyle w:val="Odstavecseseznamem"/>
        <w:ind w:left="1440"/>
        <w:rPr>
          <w:b/>
          <w:bCs/>
          <w:u w:val="single"/>
        </w:rPr>
      </w:pPr>
      <w:r>
        <w:t xml:space="preserve">D) </w:t>
      </w:r>
      <w:r w:rsidRPr="00CA46F2">
        <w:rPr>
          <w:b/>
          <w:bCs/>
          <w:u w:val="single"/>
        </w:rPr>
        <w:t>styl prakticky odborný</w:t>
      </w: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  <w:bookmarkStart w:id="0" w:name="_GoBack"/>
      <w:bookmarkEnd w:id="0"/>
    </w:p>
    <w:p w:rsidR="00C40159" w:rsidRDefault="00C40159" w:rsidP="00C40159">
      <w:pPr>
        <w:rPr>
          <w:b/>
        </w:rPr>
        <w:sectPr w:rsidR="00C40159" w:rsidSect="00BE0C1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40159" w:rsidRPr="003A45AB" w:rsidRDefault="00C40159" w:rsidP="00C40159">
      <w:pPr>
        <w:rPr>
          <w:b/>
        </w:rPr>
      </w:pPr>
      <w:r w:rsidRPr="003A45AB">
        <w:rPr>
          <w:b/>
        </w:rPr>
        <w:lastRenderedPageBreak/>
        <w:t>Použitá literatura</w:t>
      </w:r>
      <w:r>
        <w:rPr>
          <w:b/>
        </w:rPr>
        <w:t>:</w:t>
      </w:r>
    </w:p>
    <w:p w:rsidR="00C40159" w:rsidRPr="003A45AB" w:rsidRDefault="00C40159" w:rsidP="00C40159">
      <w:pPr>
        <w:rPr>
          <w:color w:val="FE8637"/>
        </w:rPr>
      </w:pPr>
      <w:r w:rsidRPr="003A45AB">
        <w:rPr>
          <w:rFonts w:eastAsiaTheme="minorEastAsia" w:hAnsi="Century Schoolbook"/>
          <w:color w:val="000000" w:themeColor="text1"/>
          <w:kern w:val="24"/>
        </w:rPr>
        <w:t xml:space="preserve">Chloupek, J. a kol. aut.: Stylistika 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>e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tiny. 1. </w:t>
      </w:r>
      <w:proofErr w:type="spellStart"/>
      <w:r w:rsidRPr="003A45AB">
        <w:rPr>
          <w:rFonts w:eastAsiaTheme="minorEastAsia" w:hAnsi="Century Schoolbook"/>
          <w:color w:val="000000" w:themeColor="text1"/>
          <w:kern w:val="24"/>
        </w:rPr>
        <w:t>vyd</w:t>
      </w:r>
      <w:proofErr w:type="spellEnd"/>
      <w:r w:rsidRPr="003A45AB">
        <w:rPr>
          <w:rFonts w:eastAsiaTheme="minorEastAsia" w:hAnsi="Century Schoolbook"/>
          <w:color w:val="000000" w:themeColor="text1"/>
          <w:kern w:val="24"/>
        </w:rPr>
        <w:t xml:space="preserve">. Praha, SPN, 1991. ISBN 80-04-23302-3. s. 169 </w:t>
      </w:r>
      <w:r w:rsidRPr="003A45AB">
        <w:rPr>
          <w:rFonts w:eastAsiaTheme="minorEastAsia" w:hAnsi="Century Schoolbook"/>
          <w:color w:val="000000" w:themeColor="text1"/>
          <w:kern w:val="24"/>
        </w:rPr>
        <w:t>–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190</w:t>
      </w: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  <w:r w:rsidRPr="003A45AB">
        <w:rPr>
          <w:rFonts w:eastAsiaTheme="minorEastAsia" w:hAnsi="Century Schoolbook"/>
          <w:color w:val="000000" w:themeColor="text1"/>
          <w:kern w:val="24"/>
        </w:rPr>
        <w:t>Ma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>kov</w:t>
      </w:r>
      <w:r w:rsidRPr="003A45AB">
        <w:rPr>
          <w:rFonts w:eastAsiaTheme="minorEastAsia" w:hAnsi="Century Schoolbook"/>
          <w:color w:val="000000" w:themeColor="text1"/>
          <w:kern w:val="24"/>
        </w:rPr>
        <w:t>á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, D.: 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>esk</w:t>
      </w:r>
      <w:r w:rsidRPr="003A45AB">
        <w:rPr>
          <w:rFonts w:eastAsiaTheme="minorEastAsia" w:hAnsi="Century Schoolbook"/>
          <w:color w:val="000000" w:themeColor="text1"/>
          <w:kern w:val="24"/>
        </w:rPr>
        <w:t>ý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jazyk </w:t>
      </w:r>
      <w:r w:rsidRPr="003A45AB">
        <w:rPr>
          <w:rFonts w:eastAsiaTheme="minorEastAsia" w:hAnsi="Century Schoolbook"/>
          <w:color w:val="000000" w:themeColor="text1"/>
          <w:kern w:val="24"/>
        </w:rPr>
        <w:t>–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p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ehled st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edo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>kolsk</w:t>
      </w:r>
      <w:r w:rsidRPr="003A45AB">
        <w:rPr>
          <w:rFonts w:eastAsiaTheme="minorEastAsia" w:hAnsi="Century Schoolbook"/>
          <w:color w:val="000000" w:themeColor="text1"/>
          <w:kern w:val="24"/>
        </w:rPr>
        <w:t>é</w:t>
      </w:r>
      <w:r w:rsidRPr="003A45AB">
        <w:rPr>
          <w:rFonts w:eastAsiaTheme="minorEastAsia" w:hAnsi="Century Schoolbook"/>
          <w:color w:val="000000" w:themeColor="text1"/>
          <w:kern w:val="24"/>
        </w:rPr>
        <w:t>ho u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iva. 1. </w:t>
      </w:r>
      <w:proofErr w:type="spellStart"/>
      <w:r w:rsidRPr="003A45AB">
        <w:rPr>
          <w:rFonts w:eastAsiaTheme="minorEastAsia" w:hAnsi="Century Schoolbook"/>
          <w:color w:val="000000" w:themeColor="text1"/>
          <w:kern w:val="24"/>
        </w:rPr>
        <w:t>vyd</w:t>
      </w:r>
      <w:proofErr w:type="spellEnd"/>
      <w:r w:rsidRPr="003A45AB">
        <w:rPr>
          <w:rFonts w:eastAsiaTheme="minorEastAsia" w:hAnsi="Century Schoolbook"/>
          <w:color w:val="000000" w:themeColor="text1"/>
          <w:kern w:val="24"/>
        </w:rPr>
        <w:t>. T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eb</w:t>
      </w:r>
      <w:r w:rsidRPr="003A45AB">
        <w:rPr>
          <w:rFonts w:eastAsiaTheme="minorEastAsia" w:hAnsi="Century Schoolbook"/>
          <w:color w:val="000000" w:themeColor="text1"/>
          <w:kern w:val="24"/>
        </w:rPr>
        <w:t>íč</w:t>
      </w:r>
      <w:r w:rsidRPr="003A45AB">
        <w:rPr>
          <w:rFonts w:eastAsiaTheme="minorEastAsia" w:hAnsi="Century Schoolbook"/>
          <w:color w:val="000000" w:themeColor="text1"/>
          <w:kern w:val="24"/>
        </w:rPr>
        <w:t>, 2005. ISBN 80-902571-5-1. s. 117 - 120</w:t>
      </w: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rPr>
          <w:rFonts w:eastAsiaTheme="minorEastAsia" w:hAnsi="Century Schoolbook"/>
          <w:color w:val="000000" w:themeColor="text1"/>
          <w:kern w:val="24"/>
        </w:rPr>
      </w:pPr>
    </w:p>
    <w:p w:rsidR="00C40159" w:rsidRDefault="00C40159" w:rsidP="00C40159">
      <w:pPr>
        <w:spacing w:after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lastRenderedPageBreak/>
        <w:t>ŘEŠENÍ</w:t>
      </w:r>
    </w:p>
    <w:p w:rsidR="00C40159" w:rsidRDefault="00C40159" w:rsidP="00C40159">
      <w:pPr>
        <w:spacing w:after="0"/>
        <w:rPr>
          <w:b/>
        </w:rPr>
      </w:pPr>
      <w:r w:rsidRPr="0075019A">
        <w:rPr>
          <w:rFonts w:ascii="Arial" w:eastAsia="Times New Roman" w:hAnsi="Arial" w:cs="Arial"/>
          <w:bCs/>
          <w:sz w:val="24"/>
          <w:szCs w:val="24"/>
          <w:lang w:eastAsia="cs-CZ"/>
        </w:rPr>
        <w:t>VY_32_INOVACE_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267 </w:t>
      </w:r>
      <w:r w:rsidRPr="00281421">
        <w:rPr>
          <w:b/>
        </w:rPr>
        <w:t>Odborný funkční styl</w:t>
      </w:r>
      <w:r>
        <w:rPr>
          <w:b/>
        </w:rPr>
        <w:t xml:space="preserve"> – shrnutí</w:t>
      </w:r>
    </w:p>
    <w:p w:rsidR="00C40159" w:rsidRPr="00281421" w:rsidRDefault="00C40159" w:rsidP="00C40159">
      <w:pPr>
        <w:spacing w:after="0"/>
        <w:rPr>
          <w:b/>
        </w:rPr>
      </w:pPr>
    </w:p>
    <w:p w:rsidR="00C40159" w:rsidRPr="00281421" w:rsidRDefault="00C40159" w:rsidP="00C40159">
      <w:pPr>
        <w:rPr>
          <w:b/>
        </w:rPr>
      </w:pPr>
      <w:r w:rsidRPr="00281421">
        <w:rPr>
          <w:b/>
        </w:rPr>
        <w:t>Uveďte funkci odborných textů:</w:t>
      </w:r>
    </w:p>
    <w:p w:rsidR="00C40159" w:rsidRDefault="00C40159" w:rsidP="00C40159">
      <w:r>
        <w:t>odborně sdělná…………………………………………………………………………………………….</w:t>
      </w:r>
    </w:p>
    <w:p w:rsidR="00C40159" w:rsidRPr="00281421" w:rsidRDefault="00C40159" w:rsidP="00C40159">
      <w:pPr>
        <w:rPr>
          <w:b/>
        </w:rPr>
      </w:pPr>
      <w:r w:rsidRPr="00281421">
        <w:rPr>
          <w:b/>
        </w:rPr>
        <w:t>Označte rysy odborného funkčního stylu, nehodící se škrtněte.</w:t>
      </w:r>
    </w:p>
    <w:p w:rsidR="00C40159" w:rsidRPr="00F6199F" w:rsidRDefault="00C40159" w:rsidP="00C40159">
      <w:pPr>
        <w:spacing w:after="0" w:line="240" w:lineRule="auto"/>
        <w:contextualSpacing/>
        <w:jc w:val="both"/>
        <w:rPr>
          <w:rFonts w:eastAsia="Times New Roman" w:cstheme="minorHAnsi"/>
          <w:u w:val="single"/>
          <w:lang w:eastAsia="cs-CZ"/>
        </w:rPr>
      </w:pPr>
      <w:r w:rsidRPr="00F6199F">
        <w:rPr>
          <w:rFonts w:eastAsia="Times New Roman" w:cstheme="minorHAnsi"/>
          <w:lang w:eastAsia="cs-CZ"/>
        </w:rPr>
        <w:t>nepřipravenost</w:t>
      </w:r>
      <w:r w:rsidRPr="00F6199F">
        <w:rPr>
          <w:rFonts w:eastAsia="Times New Roman" w:cstheme="minorHAnsi"/>
          <w:b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oficiálnost</w:t>
      </w:r>
      <w:r w:rsidRPr="00F6199F">
        <w:rPr>
          <w:rFonts w:eastAsia="Times New Roman" w:cstheme="minorHAnsi"/>
          <w:lang w:eastAsia="cs-CZ"/>
        </w:rPr>
        <w:t xml:space="preserve">, nespisovné útvary, </w:t>
      </w:r>
      <w:r w:rsidRPr="00F6199F">
        <w:rPr>
          <w:rFonts w:eastAsia="Times New Roman" w:cstheme="minorHAnsi"/>
          <w:b/>
          <w:u w:val="single"/>
          <w:lang w:eastAsia="cs-CZ"/>
        </w:rPr>
        <w:t>přesnost, úplnost</w:t>
      </w:r>
      <w:r w:rsidRPr="00F6199F">
        <w:rPr>
          <w:rFonts w:eastAsia="Times New Roman" w:cstheme="minorHAnsi"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terminologie</w:t>
      </w:r>
      <w:r w:rsidRPr="00F6199F">
        <w:rPr>
          <w:rFonts w:eastAsia="Times New Roman" w:cstheme="minorHAnsi"/>
          <w:lang w:eastAsia="cs-CZ"/>
        </w:rPr>
        <w:t xml:space="preserve">, </w:t>
      </w:r>
      <w:r w:rsidRPr="00F6199F">
        <w:rPr>
          <w:rFonts w:eastAsia="Times New Roman" w:cstheme="minorHAnsi"/>
          <w:u w:val="single"/>
          <w:lang w:eastAsia="cs-CZ"/>
        </w:rPr>
        <w:t xml:space="preserve">psaná </w:t>
      </w:r>
      <w:r w:rsidRPr="00F6199F">
        <w:rPr>
          <w:rFonts w:eastAsia="Times New Roman" w:cstheme="minorHAnsi"/>
          <w:b/>
          <w:u w:val="single"/>
          <w:lang w:eastAsia="cs-CZ"/>
        </w:rPr>
        <w:t>forma,propracovanost</w:t>
      </w:r>
      <w:r w:rsidRPr="00F6199F">
        <w:rPr>
          <w:rFonts w:eastAsia="Times New Roman" w:cstheme="minorHAnsi"/>
          <w:u w:val="single"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horizontální a vertikální členění textu</w:t>
      </w:r>
    </w:p>
    <w:p w:rsidR="00C40159" w:rsidRDefault="00C40159" w:rsidP="00C401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40159" w:rsidRPr="00F6199F" w:rsidRDefault="00C40159" w:rsidP="00C40159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F6199F">
        <w:rPr>
          <w:rFonts w:eastAsia="Times New Roman" w:cstheme="minorHAnsi"/>
          <w:b/>
          <w:lang w:eastAsia="cs-CZ"/>
        </w:rPr>
        <w:t>Vyznačte útvary odborného funkčního stylu, nehodící se škrtněte.</w:t>
      </w:r>
    </w:p>
    <w:p w:rsidR="00C40159" w:rsidRDefault="00C40159" w:rsidP="00C401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40159" w:rsidRDefault="00C40159" w:rsidP="00C40159">
      <w:pPr>
        <w:spacing w:after="0" w:line="240" w:lineRule="auto"/>
        <w:contextualSpacing/>
        <w:jc w:val="both"/>
        <w:rPr>
          <w:rFonts w:eastAsia="Times New Roman" w:cstheme="minorHAnsi"/>
          <w:b/>
          <w:u w:val="single"/>
          <w:lang w:eastAsia="cs-CZ"/>
        </w:rPr>
      </w:pPr>
      <w:r w:rsidRPr="00F6199F">
        <w:rPr>
          <w:rFonts w:eastAsia="Times New Roman" w:cstheme="minorHAnsi"/>
          <w:b/>
          <w:u w:val="single"/>
          <w:lang w:eastAsia="cs-CZ"/>
        </w:rPr>
        <w:t>disertace</w:t>
      </w:r>
      <w:r w:rsidRPr="00F6199F">
        <w:rPr>
          <w:rFonts w:eastAsia="Times New Roman" w:cstheme="minorHAnsi"/>
          <w:lang w:eastAsia="cs-CZ"/>
        </w:rPr>
        <w:t xml:space="preserve">, blahopřání, telefonní hovor, </w:t>
      </w:r>
      <w:r w:rsidRPr="00F6199F">
        <w:rPr>
          <w:rFonts w:eastAsia="Times New Roman" w:cstheme="minorHAnsi"/>
          <w:b/>
          <w:u w:val="single"/>
          <w:lang w:eastAsia="cs-CZ"/>
        </w:rPr>
        <w:t>studie</w:t>
      </w:r>
      <w:r w:rsidRPr="00F6199F">
        <w:rPr>
          <w:rFonts w:eastAsia="Times New Roman" w:cstheme="minorHAnsi"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výklad</w:t>
      </w:r>
      <w:r w:rsidRPr="00F6199F">
        <w:rPr>
          <w:rFonts w:eastAsia="Times New Roman" w:cstheme="minorHAnsi"/>
          <w:lang w:eastAsia="cs-CZ"/>
        </w:rPr>
        <w:t xml:space="preserve">, internetová diskuze, </w:t>
      </w:r>
      <w:r w:rsidRPr="00F6199F">
        <w:rPr>
          <w:rFonts w:eastAsia="Times New Roman" w:cstheme="minorHAnsi"/>
          <w:b/>
          <w:u w:val="single"/>
          <w:lang w:eastAsia="cs-CZ"/>
        </w:rPr>
        <w:t>přednáška</w:t>
      </w:r>
      <w:r w:rsidRPr="00F6199F">
        <w:rPr>
          <w:rFonts w:eastAsia="Times New Roman" w:cstheme="minorHAnsi"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odborný referát</w:t>
      </w:r>
      <w:r w:rsidRPr="00F6199F">
        <w:rPr>
          <w:rFonts w:eastAsia="Times New Roman" w:cstheme="minorHAnsi"/>
          <w:lang w:eastAsia="cs-CZ"/>
        </w:rPr>
        <w:t xml:space="preserve">, </w:t>
      </w:r>
      <w:r w:rsidRPr="00F6199F">
        <w:rPr>
          <w:rFonts w:eastAsia="Times New Roman" w:cstheme="minorHAnsi"/>
          <w:b/>
          <w:u w:val="single"/>
          <w:lang w:eastAsia="cs-CZ"/>
        </w:rPr>
        <w:t>odborný popis</w:t>
      </w:r>
    </w:p>
    <w:p w:rsidR="00C40159" w:rsidRDefault="00C40159" w:rsidP="00C40159">
      <w:pPr>
        <w:spacing w:after="0" w:line="240" w:lineRule="auto"/>
        <w:contextualSpacing/>
        <w:jc w:val="both"/>
        <w:rPr>
          <w:rFonts w:eastAsia="Times New Roman" w:cstheme="minorHAnsi"/>
          <w:b/>
          <w:u w:val="single"/>
          <w:lang w:eastAsia="cs-CZ"/>
        </w:rPr>
      </w:pPr>
    </w:p>
    <w:p w:rsidR="00C40159" w:rsidRPr="002527CF" w:rsidRDefault="00C40159" w:rsidP="00C40159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253365</wp:posOffset>
            </wp:positionV>
            <wp:extent cx="5667375" cy="5514975"/>
            <wp:effectExtent l="19050" t="0" r="9525" b="0"/>
            <wp:wrapNone/>
            <wp:docPr id="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767" t="15238" r="19555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27CF">
        <w:rPr>
          <w:b/>
        </w:rPr>
        <w:t xml:space="preserve">Propojte jednotlivé styly s jejich charakteristikami. </w:t>
      </w:r>
    </w:p>
    <w:p w:rsidR="00C40159" w:rsidRDefault="00C40159" w:rsidP="00C40159">
      <w:pPr>
        <w:spacing w:after="0" w:line="240" w:lineRule="auto"/>
        <w:contextualSpacing/>
        <w:jc w:val="both"/>
        <w:rPr>
          <w:rFonts w:eastAsia="Times New Roman" w:cstheme="minorHAnsi"/>
          <w:b/>
          <w:u w:val="single"/>
          <w:lang w:eastAsia="cs-CZ"/>
        </w:rPr>
        <w:sectPr w:rsidR="00C40159" w:rsidSect="003C732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0159" w:rsidRPr="003A45AB" w:rsidRDefault="00C40159" w:rsidP="00C40159">
      <w:pPr>
        <w:rPr>
          <w:color w:val="FE8637"/>
        </w:rPr>
      </w:pPr>
    </w:p>
    <w:p w:rsidR="00C40159" w:rsidRDefault="00C40159" w:rsidP="00C40159">
      <w:pPr>
        <w:pStyle w:val="Odstavecseseznamem"/>
        <w:ind w:left="1440"/>
      </w:pPr>
    </w:p>
    <w:p w:rsidR="00C40159" w:rsidRDefault="00C40159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Default="00BE0C15" w:rsidP="002527CF">
      <w:pPr>
        <w:pStyle w:val="Odstavecseseznamem"/>
        <w:ind w:left="1440"/>
      </w:pPr>
    </w:p>
    <w:p w:rsidR="00BE0C15" w:rsidRPr="00CA46F2" w:rsidRDefault="00BE0C15" w:rsidP="002527CF">
      <w:pPr>
        <w:pStyle w:val="Odstavecseseznamem"/>
        <w:ind w:left="1440"/>
      </w:pPr>
    </w:p>
    <w:p w:rsidR="002527CF" w:rsidRPr="002527CF" w:rsidRDefault="002527CF" w:rsidP="002527CF">
      <w:pPr>
        <w:pStyle w:val="Odstavecseseznamem"/>
        <w:ind w:left="1440"/>
      </w:pPr>
    </w:p>
    <w:p w:rsidR="002527CF" w:rsidRDefault="002527CF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  <w:sectPr w:rsidR="00C40159" w:rsidSect="00C4015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A46F2">
      <w:pPr>
        <w:pStyle w:val="Odstavecseseznamem"/>
        <w:rPr>
          <w:color w:val="E0752F"/>
        </w:rPr>
      </w:pPr>
    </w:p>
    <w:p w:rsidR="00C40159" w:rsidRDefault="00C40159" w:rsidP="00C40159">
      <w:pPr>
        <w:rPr>
          <w:b/>
        </w:rPr>
        <w:sectPr w:rsidR="00C40159" w:rsidSect="00BE0C1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40159" w:rsidRPr="003A45AB" w:rsidRDefault="00C40159" w:rsidP="00C40159">
      <w:pPr>
        <w:rPr>
          <w:b/>
        </w:rPr>
      </w:pPr>
      <w:r w:rsidRPr="003A45AB">
        <w:rPr>
          <w:b/>
        </w:rPr>
        <w:lastRenderedPageBreak/>
        <w:t>Použitá literatura</w:t>
      </w:r>
      <w:r>
        <w:rPr>
          <w:b/>
        </w:rPr>
        <w:t>:</w:t>
      </w:r>
    </w:p>
    <w:p w:rsidR="00C40159" w:rsidRPr="003A45AB" w:rsidRDefault="00C40159" w:rsidP="00C40159">
      <w:pPr>
        <w:rPr>
          <w:color w:val="FE8637"/>
        </w:rPr>
      </w:pPr>
      <w:r w:rsidRPr="003A45AB">
        <w:rPr>
          <w:rFonts w:eastAsiaTheme="minorEastAsia" w:hAnsi="Century Schoolbook"/>
          <w:color w:val="000000" w:themeColor="text1"/>
          <w:kern w:val="24"/>
        </w:rPr>
        <w:t xml:space="preserve">Chloupek, J. a kol. aut.: Stylistika 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>e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tiny. 1. </w:t>
      </w:r>
      <w:proofErr w:type="spellStart"/>
      <w:r w:rsidRPr="003A45AB">
        <w:rPr>
          <w:rFonts w:eastAsiaTheme="minorEastAsia" w:hAnsi="Century Schoolbook"/>
          <w:color w:val="000000" w:themeColor="text1"/>
          <w:kern w:val="24"/>
        </w:rPr>
        <w:t>vyd</w:t>
      </w:r>
      <w:proofErr w:type="spellEnd"/>
      <w:r w:rsidRPr="003A45AB">
        <w:rPr>
          <w:rFonts w:eastAsiaTheme="minorEastAsia" w:hAnsi="Century Schoolbook"/>
          <w:color w:val="000000" w:themeColor="text1"/>
          <w:kern w:val="24"/>
        </w:rPr>
        <w:t xml:space="preserve">. Praha, SPN, 1991. ISBN 80-04-23302-3. s. 169 </w:t>
      </w:r>
      <w:r w:rsidRPr="003A45AB">
        <w:rPr>
          <w:rFonts w:eastAsiaTheme="minorEastAsia" w:hAnsi="Century Schoolbook"/>
          <w:color w:val="000000" w:themeColor="text1"/>
          <w:kern w:val="24"/>
        </w:rPr>
        <w:t>–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190</w:t>
      </w:r>
    </w:p>
    <w:p w:rsidR="00C40159" w:rsidRPr="003A45AB" w:rsidRDefault="00C40159" w:rsidP="00C40159">
      <w:pPr>
        <w:rPr>
          <w:color w:val="FE8637"/>
        </w:rPr>
      </w:pPr>
      <w:r w:rsidRPr="003A45AB">
        <w:rPr>
          <w:rFonts w:eastAsiaTheme="minorEastAsia" w:hAnsi="Century Schoolbook"/>
          <w:color w:val="000000" w:themeColor="text1"/>
          <w:kern w:val="24"/>
        </w:rPr>
        <w:t>Ma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>kov</w:t>
      </w:r>
      <w:r w:rsidRPr="003A45AB">
        <w:rPr>
          <w:rFonts w:eastAsiaTheme="minorEastAsia" w:hAnsi="Century Schoolbook"/>
          <w:color w:val="000000" w:themeColor="text1"/>
          <w:kern w:val="24"/>
        </w:rPr>
        <w:t>á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, D.: 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>esk</w:t>
      </w:r>
      <w:r w:rsidRPr="003A45AB">
        <w:rPr>
          <w:rFonts w:eastAsiaTheme="minorEastAsia" w:hAnsi="Century Schoolbook"/>
          <w:color w:val="000000" w:themeColor="text1"/>
          <w:kern w:val="24"/>
        </w:rPr>
        <w:t>ý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jazyk </w:t>
      </w:r>
      <w:r w:rsidRPr="003A45AB">
        <w:rPr>
          <w:rFonts w:eastAsiaTheme="minorEastAsia" w:hAnsi="Century Schoolbook"/>
          <w:color w:val="000000" w:themeColor="text1"/>
          <w:kern w:val="24"/>
        </w:rPr>
        <w:t>–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 p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ehled st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edo</w:t>
      </w:r>
      <w:r w:rsidRPr="003A45AB">
        <w:rPr>
          <w:rFonts w:eastAsiaTheme="minorEastAsia" w:hAnsi="Century Schoolbook"/>
          <w:color w:val="000000" w:themeColor="text1"/>
          <w:kern w:val="24"/>
        </w:rPr>
        <w:t>š</w:t>
      </w:r>
      <w:r w:rsidRPr="003A45AB">
        <w:rPr>
          <w:rFonts w:eastAsiaTheme="minorEastAsia" w:hAnsi="Century Schoolbook"/>
          <w:color w:val="000000" w:themeColor="text1"/>
          <w:kern w:val="24"/>
        </w:rPr>
        <w:t>kolsk</w:t>
      </w:r>
      <w:r w:rsidRPr="003A45AB">
        <w:rPr>
          <w:rFonts w:eastAsiaTheme="minorEastAsia" w:hAnsi="Century Schoolbook"/>
          <w:color w:val="000000" w:themeColor="text1"/>
          <w:kern w:val="24"/>
        </w:rPr>
        <w:t>é</w:t>
      </w:r>
      <w:r w:rsidRPr="003A45AB">
        <w:rPr>
          <w:rFonts w:eastAsiaTheme="minorEastAsia" w:hAnsi="Century Schoolbook"/>
          <w:color w:val="000000" w:themeColor="text1"/>
          <w:kern w:val="24"/>
        </w:rPr>
        <w:t>ho u</w:t>
      </w:r>
      <w:r w:rsidRPr="003A45AB">
        <w:rPr>
          <w:rFonts w:eastAsiaTheme="minorEastAsia" w:hAnsi="Century Schoolbook"/>
          <w:color w:val="000000" w:themeColor="text1"/>
          <w:kern w:val="24"/>
        </w:rPr>
        <w:t>č</w:t>
      </w:r>
      <w:r w:rsidRPr="003A45AB">
        <w:rPr>
          <w:rFonts w:eastAsiaTheme="minorEastAsia" w:hAnsi="Century Schoolbook"/>
          <w:color w:val="000000" w:themeColor="text1"/>
          <w:kern w:val="24"/>
        </w:rPr>
        <w:t xml:space="preserve">iva. 1. </w:t>
      </w:r>
      <w:proofErr w:type="spellStart"/>
      <w:r w:rsidRPr="003A45AB">
        <w:rPr>
          <w:rFonts w:eastAsiaTheme="minorEastAsia" w:hAnsi="Century Schoolbook"/>
          <w:color w:val="000000" w:themeColor="text1"/>
          <w:kern w:val="24"/>
        </w:rPr>
        <w:t>vyd</w:t>
      </w:r>
      <w:proofErr w:type="spellEnd"/>
      <w:r w:rsidRPr="003A45AB">
        <w:rPr>
          <w:rFonts w:eastAsiaTheme="minorEastAsia" w:hAnsi="Century Schoolbook"/>
          <w:color w:val="000000" w:themeColor="text1"/>
          <w:kern w:val="24"/>
        </w:rPr>
        <w:t>. T</w:t>
      </w:r>
      <w:r w:rsidRPr="003A45AB">
        <w:rPr>
          <w:rFonts w:eastAsiaTheme="minorEastAsia" w:hAnsi="Century Schoolbook"/>
          <w:color w:val="000000" w:themeColor="text1"/>
          <w:kern w:val="24"/>
        </w:rPr>
        <w:t>ř</w:t>
      </w:r>
      <w:r w:rsidRPr="003A45AB">
        <w:rPr>
          <w:rFonts w:eastAsiaTheme="minorEastAsia" w:hAnsi="Century Schoolbook"/>
          <w:color w:val="000000" w:themeColor="text1"/>
          <w:kern w:val="24"/>
        </w:rPr>
        <w:t>eb</w:t>
      </w:r>
      <w:r w:rsidRPr="003A45AB">
        <w:rPr>
          <w:rFonts w:eastAsiaTheme="minorEastAsia" w:hAnsi="Century Schoolbook"/>
          <w:color w:val="000000" w:themeColor="text1"/>
          <w:kern w:val="24"/>
        </w:rPr>
        <w:t>íč</w:t>
      </w:r>
      <w:r w:rsidRPr="003A45AB">
        <w:rPr>
          <w:rFonts w:eastAsiaTheme="minorEastAsia" w:hAnsi="Century Schoolbook"/>
          <w:color w:val="000000" w:themeColor="text1"/>
          <w:kern w:val="24"/>
        </w:rPr>
        <w:t>, 2005. ISBN 80-902571-5-1. s. 117 - 120</w:t>
      </w:r>
    </w:p>
    <w:p w:rsidR="00C40159" w:rsidRDefault="00C40159" w:rsidP="00C40159">
      <w:pPr>
        <w:pStyle w:val="Odstavecseseznamem"/>
        <w:ind w:left="1440"/>
      </w:pPr>
    </w:p>
    <w:p w:rsidR="00C40159" w:rsidRDefault="00C40159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p w:rsidR="00A84E0D" w:rsidRDefault="00A84E0D" w:rsidP="00CA46F2">
      <w:pPr>
        <w:pStyle w:val="Odstavecseseznamem"/>
        <w:rPr>
          <w:color w:val="E0752F"/>
        </w:rPr>
      </w:pPr>
    </w:p>
    <w:sectPr w:rsidR="00A84E0D" w:rsidSect="00C4015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F95"/>
    <w:multiLevelType w:val="hybridMultilevel"/>
    <w:tmpl w:val="3F122236"/>
    <w:lvl w:ilvl="0" w:tplc="BB9038F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A0341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2EA1B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F058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B0930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D4743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CD40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64ABA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D81B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793688"/>
    <w:multiLevelType w:val="hybridMultilevel"/>
    <w:tmpl w:val="77F43E54"/>
    <w:lvl w:ilvl="0" w:tplc="81587A2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0C516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F6128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46BAB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3655D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64ADA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1809C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2A681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488DC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50361"/>
    <w:multiLevelType w:val="hybridMultilevel"/>
    <w:tmpl w:val="C3DA373C"/>
    <w:lvl w:ilvl="0" w:tplc="50788F3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88415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184C3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186D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A6D4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E85B4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F279C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AF56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AC5E9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9F4EB9"/>
    <w:multiLevelType w:val="hybridMultilevel"/>
    <w:tmpl w:val="A314A28A"/>
    <w:lvl w:ilvl="0" w:tplc="04126F1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1ED89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69120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742C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3A8F5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AE51B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A5F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64242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3CD5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DD70C6"/>
    <w:multiLevelType w:val="hybridMultilevel"/>
    <w:tmpl w:val="6C7E9ACC"/>
    <w:lvl w:ilvl="0" w:tplc="FAD68986">
      <w:start w:val="4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  <w:color w:val="000000" w:themeColor="text1"/>
        <w:sz w:val="24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EB6B5E"/>
    <w:multiLevelType w:val="hybridMultilevel"/>
    <w:tmpl w:val="7452E7E4"/>
    <w:lvl w:ilvl="0" w:tplc="964A380C">
      <w:start w:val="1"/>
      <w:numFmt w:val="decimal"/>
      <w:lvlText w:val="%1."/>
      <w:lvlJc w:val="left"/>
      <w:pPr>
        <w:ind w:left="1068" w:hanging="360"/>
      </w:pPr>
      <w:rPr>
        <w:rFonts w:eastAsiaTheme="minorEastAsia" w:hAnsi="Century Schoolbook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CF5072F"/>
    <w:multiLevelType w:val="hybridMultilevel"/>
    <w:tmpl w:val="EDAC8AF6"/>
    <w:lvl w:ilvl="0" w:tplc="BFCC9FB2">
      <w:start w:val="1"/>
      <w:numFmt w:val="decimal"/>
      <w:lvlText w:val="%1."/>
      <w:lvlJc w:val="left"/>
      <w:pPr>
        <w:ind w:left="720" w:hanging="360"/>
      </w:pPr>
      <w:rPr>
        <w:rFonts w:eastAsiaTheme="minorEastAsia" w:hAnsi="Century Schoolbook" w:hint="default"/>
        <w:color w:val="000000" w:themeColor="text1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37CB2"/>
    <w:multiLevelType w:val="hybridMultilevel"/>
    <w:tmpl w:val="F490BF7C"/>
    <w:lvl w:ilvl="0" w:tplc="875C53A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0984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589DB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E8FA9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9CA65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BC0B1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24310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1261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8AA2F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307FBB"/>
    <w:multiLevelType w:val="hybridMultilevel"/>
    <w:tmpl w:val="86C47CFE"/>
    <w:lvl w:ilvl="0" w:tplc="493A9EEE">
      <w:start w:val="1"/>
      <w:numFmt w:val="upperLetter"/>
      <w:lvlText w:val="%1)"/>
      <w:lvlJc w:val="left"/>
      <w:pPr>
        <w:ind w:left="180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92913D4"/>
    <w:multiLevelType w:val="hybridMultilevel"/>
    <w:tmpl w:val="9B2EB4A2"/>
    <w:lvl w:ilvl="0" w:tplc="2F02EC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8C58D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1C50A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A22F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C8AF8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40AC7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A6065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068D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4A2C7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D1014F"/>
    <w:multiLevelType w:val="hybridMultilevel"/>
    <w:tmpl w:val="B0CE756C"/>
    <w:lvl w:ilvl="0" w:tplc="2B3AB46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08C12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8641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0C85D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44E8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9A69E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3024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3ECB8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0212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472DBA"/>
    <w:multiLevelType w:val="hybridMultilevel"/>
    <w:tmpl w:val="D62E3C10"/>
    <w:lvl w:ilvl="0" w:tplc="95F68D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ACEDC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FC59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F092A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5281F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029DC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2724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3067B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E2D4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B9353F"/>
    <w:multiLevelType w:val="hybridMultilevel"/>
    <w:tmpl w:val="E3A61752"/>
    <w:lvl w:ilvl="0" w:tplc="22BE393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A4EE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7AB1F2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9C4E3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AA17E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ECF29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E8C7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C0246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586B9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D82A77"/>
    <w:multiLevelType w:val="hybridMultilevel"/>
    <w:tmpl w:val="BF6622EE"/>
    <w:lvl w:ilvl="0" w:tplc="4E5EE0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BE161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00A8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1444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4C606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24D3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7222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94B7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0083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4D32803"/>
    <w:multiLevelType w:val="hybridMultilevel"/>
    <w:tmpl w:val="5CE66D0C"/>
    <w:lvl w:ilvl="0" w:tplc="E7A2F7C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D48A6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90051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4044E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92655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DAB29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D6135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5CC7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64D07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2A48D2"/>
    <w:multiLevelType w:val="hybridMultilevel"/>
    <w:tmpl w:val="C0C618C2"/>
    <w:lvl w:ilvl="0" w:tplc="1B9ED3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60126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969584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E6C24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BCF41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2440E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C035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0679F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0E76B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7326DC"/>
    <w:multiLevelType w:val="hybridMultilevel"/>
    <w:tmpl w:val="FB8CF056"/>
    <w:lvl w:ilvl="0" w:tplc="94422D7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A4F5D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96F460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16E44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10846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4AF3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66DD3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CE33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70219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8E42E0"/>
    <w:multiLevelType w:val="hybridMultilevel"/>
    <w:tmpl w:val="8AEC0AFC"/>
    <w:lvl w:ilvl="0" w:tplc="D83855B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5257E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3297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4E34A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F090A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6A0C9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5C4A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4AEC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963BD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7F732B"/>
    <w:multiLevelType w:val="hybridMultilevel"/>
    <w:tmpl w:val="2746EEE4"/>
    <w:lvl w:ilvl="0" w:tplc="45E6DB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84E3B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0E045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00A83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9883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24762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0A4DD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B495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C85D9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BA441F"/>
    <w:multiLevelType w:val="hybridMultilevel"/>
    <w:tmpl w:val="1346C874"/>
    <w:lvl w:ilvl="0" w:tplc="A970D4A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C3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863366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AE441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DEA2B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D606F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2E3F3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F03E0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02A41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2A5F28"/>
    <w:multiLevelType w:val="hybridMultilevel"/>
    <w:tmpl w:val="94F29384"/>
    <w:lvl w:ilvl="0" w:tplc="D4042F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AEC97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109F6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1C981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8503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0201A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327F9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439C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365D3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FD3C17"/>
    <w:multiLevelType w:val="hybridMultilevel"/>
    <w:tmpl w:val="E1DC458C"/>
    <w:lvl w:ilvl="0" w:tplc="98DA4D2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B22BC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96449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D2422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4FDA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46859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2CE9E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E28A9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18A9F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B40582"/>
    <w:multiLevelType w:val="hybridMultilevel"/>
    <w:tmpl w:val="EDB4B6F4"/>
    <w:lvl w:ilvl="0" w:tplc="93FA5298">
      <w:start w:val="1"/>
      <w:numFmt w:val="decimal"/>
      <w:lvlText w:val="%1."/>
      <w:lvlJc w:val="left"/>
      <w:pPr>
        <w:ind w:left="1080" w:hanging="360"/>
      </w:pPr>
      <w:rPr>
        <w:rFonts w:eastAsiaTheme="minorEastAsia" w:hAnsi="Century Schoolbook" w:hint="default"/>
        <w:color w:val="000000" w:themeColor="text1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6"/>
  </w:num>
  <w:num w:numId="3">
    <w:abstractNumId w:val="22"/>
  </w:num>
  <w:num w:numId="4">
    <w:abstractNumId w:val="5"/>
  </w:num>
  <w:num w:numId="5">
    <w:abstractNumId w:val="16"/>
  </w:num>
  <w:num w:numId="6">
    <w:abstractNumId w:val="19"/>
  </w:num>
  <w:num w:numId="7">
    <w:abstractNumId w:val="15"/>
  </w:num>
  <w:num w:numId="8">
    <w:abstractNumId w:val="3"/>
  </w:num>
  <w:num w:numId="9">
    <w:abstractNumId w:val="4"/>
  </w:num>
  <w:num w:numId="10">
    <w:abstractNumId w:val="13"/>
  </w:num>
  <w:num w:numId="11">
    <w:abstractNumId w:val="8"/>
  </w:num>
  <w:num w:numId="12">
    <w:abstractNumId w:val="21"/>
  </w:num>
  <w:num w:numId="13">
    <w:abstractNumId w:val="17"/>
  </w:num>
  <w:num w:numId="14">
    <w:abstractNumId w:val="2"/>
  </w:num>
  <w:num w:numId="15">
    <w:abstractNumId w:val="7"/>
  </w:num>
  <w:num w:numId="16">
    <w:abstractNumId w:val="14"/>
  </w:num>
  <w:num w:numId="17">
    <w:abstractNumId w:val="1"/>
  </w:num>
  <w:num w:numId="18">
    <w:abstractNumId w:val="11"/>
  </w:num>
  <w:num w:numId="19">
    <w:abstractNumId w:val="9"/>
  </w:num>
  <w:num w:numId="20">
    <w:abstractNumId w:val="0"/>
  </w:num>
  <w:num w:numId="21">
    <w:abstractNumId w:val="18"/>
  </w:num>
  <w:num w:numId="22">
    <w:abstractNumId w:val="20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F2"/>
    <w:rsid w:val="00076C77"/>
    <w:rsid w:val="000A09DD"/>
    <w:rsid w:val="000A21DE"/>
    <w:rsid w:val="001B12D0"/>
    <w:rsid w:val="002049CB"/>
    <w:rsid w:val="002527CF"/>
    <w:rsid w:val="00275AEA"/>
    <w:rsid w:val="00281421"/>
    <w:rsid w:val="002B213E"/>
    <w:rsid w:val="00307D71"/>
    <w:rsid w:val="00362EF3"/>
    <w:rsid w:val="003A45AB"/>
    <w:rsid w:val="00403321"/>
    <w:rsid w:val="005223A4"/>
    <w:rsid w:val="005E622F"/>
    <w:rsid w:val="00710B58"/>
    <w:rsid w:val="007446EE"/>
    <w:rsid w:val="0075019A"/>
    <w:rsid w:val="00960E6D"/>
    <w:rsid w:val="00A14A28"/>
    <w:rsid w:val="00A84E0D"/>
    <w:rsid w:val="00A92131"/>
    <w:rsid w:val="00BB6CD9"/>
    <w:rsid w:val="00BE0C15"/>
    <w:rsid w:val="00C40159"/>
    <w:rsid w:val="00CA46F2"/>
    <w:rsid w:val="00D50660"/>
    <w:rsid w:val="00D94384"/>
    <w:rsid w:val="00E122BF"/>
    <w:rsid w:val="00FF4F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23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46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F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46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F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8491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31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744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237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9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08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13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47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392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0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02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95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87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76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92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4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65355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475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91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71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401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657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3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16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13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3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52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40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71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25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6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13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20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5723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427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916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4956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426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81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04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25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58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9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7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360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2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360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84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1912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452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907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428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Slavíková</dc:creator>
  <cp:lastModifiedBy>MartinVerča</cp:lastModifiedBy>
  <cp:revision>21</cp:revision>
  <dcterms:created xsi:type="dcterms:W3CDTF">2013-05-02T05:44:00Z</dcterms:created>
  <dcterms:modified xsi:type="dcterms:W3CDTF">2014-10-31T21:24:00Z</dcterms:modified>
</cp:coreProperties>
</file>