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B603CE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Prezintuj</w:t>
      </w:r>
      <w:proofErr w:type="spellEnd"/>
      <w:r>
        <w:rPr>
          <w:rFonts w:ascii="Arial" w:hAnsi="Arial" w:cs="Arial"/>
          <w:sz w:val="28"/>
          <w:szCs w:val="28"/>
        </w:rPr>
        <w:t>…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B603CE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Petra Vaňková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B603CE">
        <w:rPr>
          <w:sz w:val="22"/>
          <w:szCs w:val="22"/>
        </w:rPr>
        <w:t>obecně využitelný prezentační nástroj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B603CE">
        <w:rPr>
          <w:i/>
        </w:rPr>
        <w:t xml:space="preserve">prezentační editor, tablet, </w:t>
      </w:r>
      <w:proofErr w:type="spellStart"/>
      <w:r w:rsidR="00B603CE">
        <w:rPr>
          <w:i/>
        </w:rPr>
        <w:t>prezi</w:t>
      </w:r>
      <w:proofErr w:type="spellEnd"/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9200EC" w:rsidRPr="00B603CE" w:rsidRDefault="00B603CE" w:rsidP="00B603CE">
      <w:pPr>
        <w:spacing w:before="100" w:beforeAutospacing="1" w:after="100" w:afterAutospacing="1"/>
        <w:jc w:val="both"/>
        <w:rPr>
          <w:sz w:val="24"/>
          <w:szCs w:val="24"/>
        </w:rPr>
      </w:pPr>
      <w:r w:rsidRPr="00B603CE">
        <w:rPr>
          <w:sz w:val="24"/>
          <w:szCs w:val="24"/>
        </w:rPr>
        <w:t xml:space="preserve">Prezentace se v současnosti využívají v různých formách a pro různé účely. Nejčastěji využívanými prezentačními editory se stávají mohutné </w:t>
      </w:r>
      <w:proofErr w:type="spellStart"/>
      <w:r w:rsidRPr="00B603CE">
        <w:rPr>
          <w:sz w:val="24"/>
          <w:szCs w:val="24"/>
        </w:rPr>
        <w:t>offlinové</w:t>
      </w:r>
      <w:proofErr w:type="spellEnd"/>
      <w:r w:rsidRPr="00B603CE">
        <w:rPr>
          <w:sz w:val="24"/>
          <w:szCs w:val="24"/>
        </w:rPr>
        <w:t xml:space="preserve"> aplikace jako Microsoft PowerPoint nebo Open Office </w:t>
      </w:r>
      <w:proofErr w:type="spellStart"/>
      <w:r w:rsidRPr="00B603CE">
        <w:rPr>
          <w:sz w:val="24"/>
          <w:szCs w:val="24"/>
        </w:rPr>
        <w:t>Impress</w:t>
      </w:r>
      <w:proofErr w:type="spellEnd"/>
      <w:r w:rsidRPr="00B603CE">
        <w:rPr>
          <w:sz w:val="24"/>
          <w:szCs w:val="24"/>
        </w:rPr>
        <w:t xml:space="preserve">. Stále častěji se pak do povědomí široké veřejnosti a do pracovních aktivit lidí zapojují </w:t>
      </w:r>
      <w:proofErr w:type="spellStart"/>
      <w:r w:rsidRPr="00B603CE">
        <w:rPr>
          <w:sz w:val="24"/>
          <w:szCs w:val="24"/>
        </w:rPr>
        <w:t>cloudové</w:t>
      </w:r>
      <w:proofErr w:type="spellEnd"/>
      <w:r w:rsidRPr="00B603CE">
        <w:rPr>
          <w:sz w:val="24"/>
          <w:szCs w:val="24"/>
        </w:rPr>
        <w:t xml:space="preserve"> aplikace. Mezi ty pak mohou patřit online PowerPoint v Office 365 nebo prezentační editor v </w:t>
      </w:r>
      <w:proofErr w:type="spellStart"/>
      <w:r w:rsidRPr="00B603CE">
        <w:rPr>
          <w:sz w:val="24"/>
          <w:szCs w:val="24"/>
        </w:rPr>
        <w:t>Google</w:t>
      </w:r>
      <w:proofErr w:type="spellEnd"/>
      <w:r w:rsidRPr="00B603CE">
        <w:rPr>
          <w:sz w:val="24"/>
          <w:szCs w:val="24"/>
        </w:rPr>
        <w:t xml:space="preserve"> </w:t>
      </w:r>
      <w:proofErr w:type="spellStart"/>
      <w:r w:rsidRPr="00B603CE">
        <w:rPr>
          <w:sz w:val="24"/>
          <w:szCs w:val="24"/>
        </w:rPr>
        <w:t>Docs</w:t>
      </w:r>
      <w:proofErr w:type="spellEnd"/>
      <w:r w:rsidRPr="00B603CE">
        <w:rPr>
          <w:sz w:val="24"/>
          <w:szCs w:val="24"/>
        </w:rPr>
        <w:t xml:space="preserve">. Ale naskýtají se nám i další možnosti. Mezi ně patří i prezentační </w:t>
      </w:r>
      <w:proofErr w:type="spellStart"/>
      <w:r w:rsidRPr="00B603CE">
        <w:rPr>
          <w:sz w:val="24"/>
          <w:szCs w:val="24"/>
        </w:rPr>
        <w:t>onlinové</w:t>
      </w:r>
      <w:proofErr w:type="spellEnd"/>
      <w:r w:rsidRPr="00B603CE">
        <w:rPr>
          <w:sz w:val="24"/>
          <w:szCs w:val="24"/>
        </w:rPr>
        <w:t xml:space="preserve"> prostředí nazvané </w:t>
      </w:r>
      <w:proofErr w:type="spellStart"/>
      <w:r w:rsidRPr="00B603CE">
        <w:rPr>
          <w:sz w:val="24"/>
          <w:szCs w:val="24"/>
        </w:rPr>
        <w:t>Prezi</w:t>
      </w:r>
      <w:proofErr w:type="spellEnd"/>
      <w:r w:rsidRPr="00B603CE">
        <w:rPr>
          <w:sz w:val="24"/>
          <w:szCs w:val="24"/>
        </w:rPr>
        <w:t>, která lze využít na</w:t>
      </w:r>
      <w:r>
        <w:rPr>
          <w:sz w:val="24"/>
          <w:szCs w:val="24"/>
        </w:rPr>
        <w:t xml:space="preserve"> </w:t>
      </w:r>
      <w:r w:rsidRPr="00B603CE">
        <w:rPr>
          <w:sz w:val="24"/>
          <w:szCs w:val="24"/>
        </w:rPr>
        <w:t>dotykových zařízení</w:t>
      </w:r>
      <w:r>
        <w:rPr>
          <w:sz w:val="24"/>
          <w:szCs w:val="24"/>
        </w:rPr>
        <w:t>ch</w:t>
      </w:r>
      <w:r w:rsidRPr="00B603CE">
        <w:rPr>
          <w:sz w:val="24"/>
          <w:szCs w:val="24"/>
        </w:rPr>
        <w:t xml:space="preserve"> jako je tablet nebo dotykový telefon.</w:t>
      </w:r>
    </w:p>
    <w:p w:rsidR="00B603CE" w:rsidRPr="00B603CE" w:rsidRDefault="00B84B84" w:rsidP="00B603CE">
      <w:pPr>
        <w:spacing w:before="100" w:beforeAutospacing="1" w:after="100" w:afterAutospacing="1"/>
        <w:jc w:val="both"/>
        <w:rPr>
          <w:sz w:val="24"/>
          <w:szCs w:val="24"/>
        </w:rPr>
      </w:pPr>
      <w:r w:rsidRPr="00B84B8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left:0;text-align:left;margin-left:174.4pt;margin-top:184.9pt;width:277.5pt;height:.05pt;z-index:251660288;visibility:visible" wrapcoords="-58 0 -58 20800 21600 20800 21600 0 -58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" stroked="f">
            <v:textbox style="mso-fit-shape-to-text:t" inset="0,0,0,0">
              <w:txbxContent>
                <w:p w:rsidR="009200EC" w:rsidRPr="0086239A" w:rsidRDefault="009200EC" w:rsidP="009200EC">
                  <w:pPr>
                    <w:pStyle w:val="Titulek"/>
                    <w:jc w:val="right"/>
                    <w:rPr>
                      <w:noProof/>
                      <w:sz w:val="20"/>
                      <w:szCs w:val="20"/>
                    </w:rPr>
                  </w:pPr>
                  <w:r>
                    <w:t xml:space="preserve">Obrázek </w:t>
                  </w:r>
                  <w:r w:rsidR="00B84B84">
                    <w:fldChar w:fldCharType="begin"/>
                  </w:r>
                  <w:r w:rsidR="00E34CEA">
                    <w:instrText xml:space="preserve"> SEQ Obrázek \* ARABIC </w:instrText>
                  </w:r>
                  <w:r w:rsidR="00B84B84">
                    <w:fldChar w:fldCharType="separate"/>
                  </w:r>
                  <w:r>
                    <w:rPr>
                      <w:noProof/>
                    </w:rPr>
                    <w:t>1</w:t>
                  </w:r>
                  <w:r w:rsidR="00B84B84">
                    <w:rPr>
                      <w:noProof/>
                    </w:rPr>
                    <w:fldChar w:fldCharType="end"/>
                  </w:r>
                  <w:r>
                    <w:t xml:space="preserve"> : Ilustrativní obrázek </w:t>
                  </w:r>
                  <w:proofErr w:type="spellStart"/>
                  <w:r>
                    <w:t>Prezi</w:t>
                  </w:r>
                  <w:proofErr w:type="spellEnd"/>
                </w:p>
              </w:txbxContent>
            </v:textbox>
            <w10:wrap type="tight"/>
          </v:shape>
        </w:pict>
      </w:r>
      <w:r w:rsidR="009200EC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2221230</wp:posOffset>
            </wp:positionH>
            <wp:positionV relativeFrom="paragraph">
              <wp:posOffset>29210</wp:posOffset>
            </wp:positionV>
            <wp:extent cx="3524250" cy="2261870"/>
            <wp:effectExtent l="0" t="0" r="0" b="5080"/>
            <wp:wrapTight wrapText="bothSides">
              <wp:wrapPolygon edited="0">
                <wp:start x="0" y="0"/>
                <wp:lineTo x="0" y="21467"/>
                <wp:lineTo x="21483" y="21467"/>
                <wp:lineTo x="21483" y="0"/>
                <wp:lineTo x="0" y="0"/>
              </wp:wrapPolygon>
            </wp:wrapTight>
            <wp:docPr id="2" name="Obrázek 2" descr="https://c336017.ssl.cf1.rackcdn.com/screenshot-prezi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336017.ssl.cf1.rackcdn.com/screenshot-prezi-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26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B603CE" w:rsidRPr="00B603CE">
        <w:rPr>
          <w:sz w:val="24"/>
          <w:szCs w:val="24"/>
        </w:rPr>
        <w:t>Prezi</w:t>
      </w:r>
      <w:proofErr w:type="spellEnd"/>
      <w:r w:rsidR="00B603CE" w:rsidRPr="00B603CE">
        <w:rPr>
          <w:sz w:val="24"/>
          <w:szCs w:val="24"/>
        </w:rPr>
        <w:t xml:space="preserve"> se dá charakterizovat jako vizualizační nástroj pro prezentaci nápadů a realizaci projektů. Dá se tedy říct, že se jedná také o prezentační nástroj, ale jeho vlastnosti jsou oproti Microsoft </w:t>
      </w:r>
      <w:proofErr w:type="spellStart"/>
      <w:r w:rsidR="00B603CE" w:rsidRPr="00B603CE">
        <w:rPr>
          <w:sz w:val="24"/>
          <w:szCs w:val="24"/>
        </w:rPr>
        <w:t>Powerpointu</w:t>
      </w:r>
      <w:proofErr w:type="spellEnd"/>
      <w:r w:rsidR="00B603CE" w:rsidRPr="00B603CE">
        <w:rPr>
          <w:sz w:val="24"/>
          <w:szCs w:val="24"/>
        </w:rPr>
        <w:t xml:space="preserve"> nebo Open Office </w:t>
      </w:r>
      <w:proofErr w:type="spellStart"/>
      <w:r w:rsidR="00B603CE" w:rsidRPr="00B603CE">
        <w:rPr>
          <w:sz w:val="24"/>
          <w:szCs w:val="24"/>
        </w:rPr>
        <w:t>Impressu</w:t>
      </w:r>
      <w:proofErr w:type="spellEnd"/>
      <w:r w:rsidR="00B603CE" w:rsidRPr="00B603CE">
        <w:rPr>
          <w:sz w:val="24"/>
          <w:szCs w:val="24"/>
        </w:rPr>
        <w:t xml:space="preserve"> odlišné v tom, jak se představují. Tento nástroj se objevil v roce 2008 v Maďarsku a v současnosti se díky své online verzi dá využívat po celém světě v anglickém jazyce. Nicméně ani ti, kteří anglickému jazyku neholdují, se v aplikaci vyznají. Díky svému grafickému prostředí se orientace stává relativně snadná. Dokonce i příprava v tabletu je relativně </w:t>
      </w:r>
      <w:r w:rsidR="00B603CE">
        <w:rPr>
          <w:sz w:val="24"/>
          <w:szCs w:val="24"/>
        </w:rPr>
        <w:t>jednoduchá</w:t>
      </w:r>
      <w:r w:rsidR="00B603CE" w:rsidRPr="00B603CE">
        <w:rPr>
          <w:sz w:val="24"/>
          <w:szCs w:val="24"/>
        </w:rPr>
        <w:t xml:space="preserve"> a intuitivní. V tabletu máte přímý přístup k vlastnímu účtu na prezi.com, tedy máte k dispozici i všechny </w:t>
      </w:r>
      <w:proofErr w:type="spellStart"/>
      <w:r w:rsidR="00B603CE" w:rsidRPr="00B603CE">
        <w:rPr>
          <w:sz w:val="24"/>
          <w:szCs w:val="24"/>
        </w:rPr>
        <w:t>prezi</w:t>
      </w:r>
      <w:proofErr w:type="spellEnd"/>
      <w:r w:rsidR="00B603CE">
        <w:rPr>
          <w:sz w:val="24"/>
          <w:szCs w:val="24"/>
        </w:rPr>
        <w:t xml:space="preserve"> </w:t>
      </w:r>
      <w:r w:rsidR="00B603CE" w:rsidRPr="00B603CE">
        <w:rPr>
          <w:sz w:val="24"/>
          <w:szCs w:val="24"/>
        </w:rPr>
        <w:t>prezentace.</w:t>
      </w:r>
    </w:p>
    <w:p w:rsidR="00B603CE" w:rsidRPr="00B603CE" w:rsidRDefault="00B603CE" w:rsidP="00B603CE">
      <w:pPr>
        <w:spacing w:before="100" w:beforeAutospacing="1" w:after="100" w:afterAutospacing="1"/>
        <w:jc w:val="both"/>
        <w:rPr>
          <w:sz w:val="24"/>
          <w:szCs w:val="24"/>
        </w:rPr>
      </w:pPr>
      <w:r w:rsidRPr="00B603CE">
        <w:rPr>
          <w:sz w:val="24"/>
          <w:szCs w:val="24"/>
        </w:rPr>
        <w:t xml:space="preserve">Produkt z </w:t>
      </w:r>
      <w:proofErr w:type="spellStart"/>
      <w:r w:rsidRPr="00B603CE">
        <w:rPr>
          <w:sz w:val="24"/>
          <w:szCs w:val="24"/>
        </w:rPr>
        <w:t>Prezi</w:t>
      </w:r>
      <w:proofErr w:type="spellEnd"/>
      <w:r w:rsidRPr="00B603CE">
        <w:rPr>
          <w:sz w:val="24"/>
          <w:szCs w:val="24"/>
        </w:rPr>
        <w:t xml:space="preserve"> se ukazuje jako celek, tedy plakát, jehož jednotlivé části se přibližují a oddalují dle cesty, kterou uživatel určuje. Jsou tedy na</w:t>
      </w:r>
      <w:r>
        <w:rPr>
          <w:sz w:val="24"/>
          <w:szCs w:val="24"/>
        </w:rPr>
        <w:t xml:space="preserve"> </w:t>
      </w:r>
      <w:r w:rsidRPr="00B603CE">
        <w:rPr>
          <w:sz w:val="24"/>
          <w:szCs w:val="24"/>
        </w:rPr>
        <w:t>rozdíl od preze</w:t>
      </w:r>
      <w:r>
        <w:rPr>
          <w:sz w:val="24"/>
          <w:szCs w:val="24"/>
        </w:rPr>
        <w:t>ntačních editorů, které se bě</w:t>
      </w:r>
      <w:r w:rsidRPr="00B603CE">
        <w:rPr>
          <w:sz w:val="24"/>
          <w:szCs w:val="24"/>
        </w:rPr>
        <w:t>žně využívají, nelineární.</w:t>
      </w:r>
    </w:p>
    <w:p w:rsidR="00B603CE" w:rsidRPr="00B603CE" w:rsidRDefault="00B603CE" w:rsidP="00B603CE">
      <w:pPr>
        <w:spacing w:before="100" w:beforeAutospacing="1" w:after="100" w:afterAutospacing="1"/>
        <w:jc w:val="both"/>
        <w:rPr>
          <w:sz w:val="24"/>
          <w:szCs w:val="24"/>
        </w:rPr>
      </w:pPr>
      <w:r w:rsidRPr="00B603CE">
        <w:rPr>
          <w:sz w:val="24"/>
          <w:szCs w:val="24"/>
        </w:rPr>
        <w:lastRenderedPageBreak/>
        <w:t>Stejně jako v</w:t>
      </w:r>
      <w:r w:rsidR="00003B8C">
        <w:rPr>
          <w:sz w:val="24"/>
          <w:szCs w:val="24"/>
        </w:rPr>
        <w:t xml:space="preserve"> jiných prezentačních editorech</w:t>
      </w:r>
      <w:r w:rsidRPr="00B603CE">
        <w:rPr>
          <w:sz w:val="24"/>
          <w:szCs w:val="24"/>
        </w:rPr>
        <w:t xml:space="preserve"> můžete přidávat objekty: obrázky, videa z youtube.com, která jsou přímo připojena </w:t>
      </w:r>
      <w:proofErr w:type="spellStart"/>
      <w:r w:rsidRPr="00B603CE">
        <w:rPr>
          <w:sz w:val="24"/>
          <w:szCs w:val="24"/>
        </w:rPr>
        <w:t>cloudově</w:t>
      </w:r>
      <w:proofErr w:type="spellEnd"/>
      <w:r w:rsidRPr="00B603CE">
        <w:rPr>
          <w:sz w:val="24"/>
          <w:szCs w:val="24"/>
        </w:rPr>
        <w:t xml:space="preserve">, tedy pouze odkazy. To má samozřejmě své výhody i nevýhody. Zjevnou nepříjemností se stává fluktuace objektů po webu, obrázky a videa mizí z konkrétní webové stránky a stěhuje se na jiný portál. Takže se může stát, že </w:t>
      </w:r>
      <w:r w:rsidR="00B84B84" w:rsidRPr="00B84B84">
        <w:rPr>
          <w:noProof/>
        </w:rPr>
        <w:pict>
          <v:shape id="Textové pole 7" o:spid="_x0000_s1027" type="#_x0000_t202" style="position:absolute;left:0;text-align:left;margin-left:-6.35pt;margin-top:125.6pt;width:122.25pt;height:.05pt;z-index:251663360;visibility:visible;mso-position-horizontal-relative:text;mso-position-vertical-relative:text" wrapcoords="-133 0 -133 21073 21600 21073 21600 0 -133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" stroked="f">
            <v:textbox style="mso-fit-shape-to-text:t" inset="0,0,0,0">
              <w:txbxContent>
                <w:p w:rsidR="009200EC" w:rsidRPr="00314A2F" w:rsidRDefault="009200EC" w:rsidP="009200EC">
                  <w:pPr>
                    <w:pStyle w:val="Titulek"/>
                    <w:jc w:val="center"/>
                    <w:rPr>
                      <w:sz w:val="24"/>
                      <w:szCs w:val="24"/>
                    </w:rPr>
                  </w:pPr>
                  <w:r>
                    <w:t xml:space="preserve">Obrázek </w:t>
                  </w:r>
                  <w:r w:rsidR="00B84B84">
                    <w:fldChar w:fldCharType="begin"/>
                  </w:r>
                  <w:r w:rsidR="00E34CEA">
                    <w:instrText xml:space="preserve"> SEQ Obrázek \* ARABIC </w:instrText>
                  </w:r>
                  <w:r w:rsidR="00B84B84">
                    <w:fldChar w:fldCharType="separate"/>
                  </w:r>
                  <w:r>
                    <w:rPr>
                      <w:noProof/>
                    </w:rPr>
                    <w:t>2</w:t>
                  </w:r>
                  <w:r w:rsidR="00B84B84">
                    <w:rPr>
                      <w:noProof/>
                    </w:rPr>
                    <w:fldChar w:fldCharType="end"/>
                  </w:r>
                  <w:r>
                    <w:t xml:space="preserve"> : </w:t>
                  </w:r>
                  <w:proofErr w:type="spellStart"/>
                  <w:r>
                    <w:t>Prezi</w:t>
                  </w:r>
                  <w:proofErr w:type="spellEnd"/>
                  <w:r>
                    <w:t xml:space="preserve"> pro </w:t>
                  </w:r>
                  <w:proofErr w:type="spellStart"/>
                  <w:r>
                    <w:t>iPady</w:t>
                  </w:r>
                  <w:proofErr w:type="spellEnd"/>
                  <w:r>
                    <w:t xml:space="preserve"> (ilustrační obrázek z </w:t>
                  </w:r>
                  <w:proofErr w:type="spellStart"/>
                  <w:r>
                    <w:t>iStore</w:t>
                  </w:r>
                  <w:proofErr w:type="spellEnd"/>
                  <w:r>
                    <w:t>)</w:t>
                  </w:r>
                </w:p>
              </w:txbxContent>
            </v:textbox>
            <w10:wrap type="tight"/>
          </v:shape>
        </w:pict>
      </w:r>
      <w:r w:rsidR="009200EC">
        <w:rPr>
          <w:rFonts w:ascii="Helvetica" w:hAnsi="Helvetica" w:cs="Helvetica"/>
          <w:noProof/>
          <w:color w:val="000000"/>
          <w:sz w:val="21"/>
          <w:szCs w:val="21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-5080</wp:posOffset>
            </wp:positionV>
            <wp:extent cx="1552575" cy="1543050"/>
            <wp:effectExtent l="0" t="0" r="9525" b="0"/>
            <wp:wrapTight wrapText="bothSides">
              <wp:wrapPolygon edited="0">
                <wp:start x="0" y="0"/>
                <wp:lineTo x="0" y="21333"/>
                <wp:lineTo x="21467" y="21333"/>
                <wp:lineTo x="21467" y="0"/>
                <wp:lineTo x="0" y="0"/>
              </wp:wrapPolygon>
            </wp:wrapTight>
            <wp:docPr id="6" name="Obrázek 6" descr="C:\Users\Petra\Desktop\prez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tra\Desktop\prezi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603CE">
        <w:rPr>
          <w:sz w:val="24"/>
          <w:szCs w:val="24"/>
        </w:rPr>
        <w:t xml:space="preserve">vybraný obrázek, který byl v prezentaci po dva tři roky, prostě zmizí. Na druhou stranu velikost (v MB) vytvořené </w:t>
      </w:r>
      <w:proofErr w:type="spellStart"/>
      <w:r w:rsidRPr="00B603CE">
        <w:rPr>
          <w:sz w:val="24"/>
          <w:szCs w:val="24"/>
        </w:rPr>
        <w:t>prezi</w:t>
      </w:r>
      <w:proofErr w:type="spellEnd"/>
      <w:r w:rsidRPr="00B603CE">
        <w:rPr>
          <w:sz w:val="24"/>
          <w:szCs w:val="24"/>
        </w:rPr>
        <w:t xml:space="preserve"> je relativně malá právě díky odkazování objektů na jiné webové stránky. Samozřejmě že je zde i výjimka, pokud si stáhnete vytvořenou </w:t>
      </w:r>
      <w:proofErr w:type="spellStart"/>
      <w:r w:rsidRPr="00B603CE">
        <w:rPr>
          <w:sz w:val="24"/>
          <w:szCs w:val="24"/>
        </w:rPr>
        <w:t>prezi</w:t>
      </w:r>
      <w:proofErr w:type="spellEnd"/>
      <w:r w:rsidRPr="00B603CE">
        <w:rPr>
          <w:sz w:val="24"/>
          <w:szCs w:val="24"/>
        </w:rPr>
        <w:t xml:space="preserve"> na </w:t>
      </w:r>
      <w:proofErr w:type="spellStart"/>
      <w:r w:rsidRPr="00B603CE">
        <w:rPr>
          <w:sz w:val="24"/>
          <w:szCs w:val="24"/>
        </w:rPr>
        <w:t>flash</w:t>
      </w:r>
      <w:proofErr w:type="spellEnd"/>
      <w:r w:rsidRPr="00B603CE">
        <w:rPr>
          <w:sz w:val="24"/>
          <w:szCs w:val="24"/>
        </w:rPr>
        <w:t xml:space="preserve"> disk, stahujete tak celé prostředí včetně všech objektů (i videí).</w:t>
      </w:r>
    </w:p>
    <w:p w:rsidR="00B603CE" w:rsidRPr="00B603CE" w:rsidRDefault="00B603CE" w:rsidP="00B603CE">
      <w:pPr>
        <w:spacing w:before="100" w:beforeAutospacing="1" w:after="100" w:afterAutospacing="1"/>
        <w:jc w:val="both"/>
        <w:rPr>
          <w:sz w:val="24"/>
          <w:szCs w:val="24"/>
        </w:rPr>
      </w:pPr>
      <w:r w:rsidRPr="00B603CE">
        <w:rPr>
          <w:sz w:val="24"/>
          <w:szCs w:val="24"/>
        </w:rPr>
        <w:t xml:space="preserve">Pokud se rozhodnete prezentovat jinak, rozhodně vyzkoušejte </w:t>
      </w:r>
      <w:proofErr w:type="spellStart"/>
      <w:r w:rsidRPr="00B603CE">
        <w:rPr>
          <w:sz w:val="24"/>
          <w:szCs w:val="24"/>
        </w:rPr>
        <w:t>Prezi</w:t>
      </w:r>
      <w:proofErr w:type="spellEnd"/>
      <w:r w:rsidRPr="00B603CE">
        <w:rPr>
          <w:sz w:val="24"/>
          <w:szCs w:val="24"/>
        </w:rPr>
        <w:t xml:space="preserve">, které je možné využít i na </w:t>
      </w:r>
      <w:proofErr w:type="spellStart"/>
      <w:r w:rsidRPr="00B603CE">
        <w:rPr>
          <w:sz w:val="24"/>
          <w:szCs w:val="24"/>
        </w:rPr>
        <w:t>iPadech</w:t>
      </w:r>
      <w:proofErr w:type="spellEnd"/>
      <w:r w:rsidRPr="00B603CE">
        <w:rPr>
          <w:sz w:val="24"/>
          <w:szCs w:val="24"/>
        </w:rPr>
        <w:t xml:space="preserve"> nebo dotykových zařízení s operačním systémem Microsoft Windows.</w:t>
      </w:r>
    </w:p>
    <w:p w:rsidR="00B603CE" w:rsidRPr="009200EC" w:rsidRDefault="00B603CE" w:rsidP="00B603CE">
      <w:pPr>
        <w:spacing w:line="343" w:lineRule="atLeast"/>
        <w:rPr>
          <w:b/>
          <w:color w:val="000000"/>
          <w:sz w:val="24"/>
          <w:szCs w:val="24"/>
        </w:rPr>
      </w:pPr>
      <w:r w:rsidRPr="009200EC">
        <w:rPr>
          <w:b/>
          <w:color w:val="000000"/>
          <w:sz w:val="24"/>
          <w:szCs w:val="24"/>
        </w:rPr>
        <w:t>Informační zdroje:</w:t>
      </w:r>
    </w:p>
    <w:p w:rsidR="00B603CE" w:rsidRPr="00B603CE" w:rsidRDefault="00B603CE" w:rsidP="00B603CE">
      <w:pPr>
        <w:pStyle w:val="Odstavecseseznamem"/>
        <w:numPr>
          <w:ilvl w:val="0"/>
          <w:numId w:val="34"/>
        </w:numPr>
        <w:spacing w:after="0" w:line="343" w:lineRule="atLeast"/>
        <w:ind w:left="714" w:hanging="357"/>
        <w:rPr>
          <w:rFonts w:ascii="Times New Roman" w:hAnsi="Times New Roman"/>
          <w:sz w:val="24"/>
          <w:szCs w:val="24"/>
        </w:rPr>
      </w:pPr>
      <w:proofErr w:type="spellStart"/>
      <w:r w:rsidRPr="00B603CE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Wikipedia</w:t>
      </w:r>
      <w:proofErr w:type="spellEnd"/>
      <w:r w:rsidRPr="00B603CE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B603CE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the</w:t>
      </w:r>
      <w:proofErr w:type="spellEnd"/>
      <w:r w:rsidRPr="00B603CE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 free </w:t>
      </w:r>
      <w:proofErr w:type="spellStart"/>
      <w:r w:rsidRPr="00B603CE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encyclopedia</w:t>
      </w:r>
      <w:proofErr w:type="spellEnd"/>
      <w:r w:rsidRPr="00B603CE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[online]. San </w:t>
      </w:r>
      <w:proofErr w:type="spellStart"/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Francisco</w:t>
      </w:r>
      <w:proofErr w:type="spellEnd"/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(CA): </w:t>
      </w:r>
      <w:proofErr w:type="spellStart"/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Wikimedia</w:t>
      </w:r>
      <w:proofErr w:type="spellEnd"/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Foundation</w:t>
      </w:r>
      <w:proofErr w:type="spellEnd"/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2001- [cit. 2014-12-13]. Dostupné z:</w:t>
      </w:r>
      <w:r w:rsidRPr="00B603CE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13" w:history="1">
        <w:r w:rsidRPr="00B603CE">
          <w:rPr>
            <w:rStyle w:val="Hypertextovodkaz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http://en.m.wikipedia.org/wiki/Prezi</w:t>
        </w:r>
      </w:hyperlink>
    </w:p>
    <w:p w:rsidR="00B603CE" w:rsidRPr="00B603CE" w:rsidRDefault="00B603CE" w:rsidP="00B603CE">
      <w:pPr>
        <w:pStyle w:val="Odstavecseseznamem"/>
        <w:numPr>
          <w:ilvl w:val="0"/>
          <w:numId w:val="34"/>
        </w:numPr>
        <w:spacing w:after="0" w:line="343" w:lineRule="atLeast"/>
        <w:ind w:left="714" w:hanging="357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Prezi</w:t>
      </w:r>
      <w:proofErr w:type="spellEnd"/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[online]. [cit. 2014-12-13]. Dostupné z:</w:t>
      </w:r>
      <w:r w:rsidRPr="00B603CE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14" w:history="1">
        <w:r w:rsidRPr="00B603CE">
          <w:rPr>
            <w:rStyle w:val="Hypertextovodkaz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http://prezi.com</w:t>
        </w:r>
      </w:hyperlink>
      <w:r w:rsidRPr="00B603C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603CE" w:rsidRPr="00B603CE" w:rsidRDefault="00B603CE" w:rsidP="00B603CE">
      <w:pPr>
        <w:pStyle w:val="Odstavecseseznamem"/>
        <w:numPr>
          <w:ilvl w:val="0"/>
          <w:numId w:val="34"/>
        </w:numPr>
        <w:spacing w:after="0" w:line="343" w:lineRule="atLeast"/>
        <w:ind w:left="714" w:hanging="357"/>
        <w:rPr>
          <w:rFonts w:ascii="Times New Roman" w:hAnsi="Times New Roman"/>
          <w:color w:val="000000"/>
          <w:sz w:val="24"/>
          <w:szCs w:val="24"/>
        </w:rPr>
      </w:pPr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BĚHOUNEK, Jakub. </w:t>
      </w:r>
      <w:proofErr w:type="spellStart"/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Prezi</w:t>
      </w:r>
      <w:proofErr w:type="spellEnd"/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prezentace jinak.</w:t>
      </w:r>
      <w:r w:rsidRPr="00B603CE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B603CE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Spomocník</w:t>
      </w:r>
      <w:proofErr w:type="spellEnd"/>
      <w:r w:rsidRPr="00B603CE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603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[online]. [cit. 2014-12-13]. Dostupné z:</w:t>
      </w:r>
      <w:r w:rsidRPr="00B603CE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15" w:history="1">
        <w:r w:rsidRPr="00B603CE">
          <w:rPr>
            <w:rStyle w:val="Hypertextovodkaz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http://spomocnik.rvp.cz/clanek/18207/PREZI-%E2%80%93-PREZENTACE-JINAK.html</w:t>
        </w:r>
      </w:hyperlink>
    </w:p>
    <w:p w:rsidR="00D73951" w:rsidRPr="00B603CE" w:rsidRDefault="00B603CE" w:rsidP="00B603CE">
      <w:pPr>
        <w:pStyle w:val="Zhlav"/>
        <w:numPr>
          <w:ilvl w:val="0"/>
          <w:numId w:val="34"/>
        </w:numPr>
        <w:tabs>
          <w:tab w:val="clear" w:pos="4536"/>
          <w:tab w:val="clear" w:pos="9072"/>
        </w:tabs>
        <w:ind w:left="714" w:hanging="357"/>
        <w:jc w:val="both"/>
        <w:rPr>
          <w:sz w:val="24"/>
          <w:szCs w:val="24"/>
        </w:rPr>
      </w:pPr>
      <w:r w:rsidRPr="00B603CE">
        <w:rPr>
          <w:color w:val="000000"/>
          <w:sz w:val="24"/>
          <w:szCs w:val="24"/>
          <w:shd w:val="clear" w:color="auto" w:fill="FFFFFF"/>
        </w:rPr>
        <w:t>Rozšiřování Evropské unie.</w:t>
      </w:r>
      <w:r w:rsidRPr="00B603CE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B603CE">
        <w:rPr>
          <w:i/>
          <w:iCs/>
          <w:color w:val="000000"/>
          <w:sz w:val="24"/>
          <w:szCs w:val="24"/>
          <w:shd w:val="clear" w:color="auto" w:fill="FFFFFF"/>
        </w:rPr>
        <w:t>Spomocník</w:t>
      </w:r>
      <w:proofErr w:type="spellEnd"/>
      <w:r w:rsidRPr="00B603CE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B603CE">
        <w:rPr>
          <w:color w:val="000000"/>
          <w:sz w:val="24"/>
          <w:szCs w:val="24"/>
          <w:shd w:val="clear" w:color="auto" w:fill="FFFFFF"/>
        </w:rPr>
        <w:t>[online]. [cit. 2014-12-13]. Dostupné z:</w:t>
      </w:r>
      <w:r w:rsidRPr="00B603CE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hyperlink r:id="rId16" w:history="1">
        <w:r w:rsidRPr="00B603CE">
          <w:rPr>
            <w:rStyle w:val="Hypertextovodkaz"/>
            <w:color w:val="000000"/>
            <w:sz w:val="24"/>
            <w:szCs w:val="24"/>
            <w:shd w:val="clear" w:color="auto" w:fill="FFFFFF"/>
          </w:rPr>
          <w:t>http://clanky.rvp.cz/clanek/c/G/18109/ROZSIROVANI-EVROPSKE-UNIE.html/</w:t>
        </w:r>
      </w:hyperlink>
    </w:p>
    <w:sectPr w:rsidR="00D73951" w:rsidRPr="00B603CE" w:rsidSect="00B84B84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DD3" w:rsidRDefault="007B1DD3">
      <w:r>
        <w:separator/>
      </w:r>
    </w:p>
  </w:endnote>
  <w:endnote w:type="continuationSeparator" w:id="0">
    <w:p w:rsidR="007B1DD3" w:rsidRDefault="007B1D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DD3" w:rsidRDefault="007B1DD3">
      <w:r>
        <w:separator/>
      </w:r>
    </w:p>
  </w:footnote>
  <w:footnote w:type="continuationSeparator" w:id="0">
    <w:p w:rsidR="007B1DD3" w:rsidRDefault="007B1D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8334DA"/>
    <w:multiLevelType w:val="hybridMultilevel"/>
    <w:tmpl w:val="830004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603CE"/>
    <w:rsid w:val="0000144F"/>
    <w:rsid w:val="00003B8C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7B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1DD3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00EC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03CE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B84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4CEA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19EE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B603CE"/>
  </w:style>
  <w:style w:type="character" w:styleId="Hypertextovodkaz">
    <w:name w:val="Hyperlink"/>
    <w:basedOn w:val="Standardnpsmoodstavce"/>
    <w:uiPriority w:val="99"/>
    <w:semiHidden/>
    <w:unhideWhenUsed/>
    <w:rsid w:val="00B603CE"/>
    <w:rPr>
      <w:color w:val="0000FF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9200EC"/>
    <w:pPr>
      <w:spacing w:after="200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2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0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en.m.wikipedia.org/wiki/Prezi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clanky.rvp.cz/clanek/c/G/18109/ROZSIROVANI-EVROPSKE-UNIE.html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spomocnik.rvp.cz/clanek/18207/PREZI-%E2%80%93-PREZENTACE-JINAK.html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prezi.com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1" ma:contentTypeDescription="Vytvoří nový dokument" ma:contentTypeScope="" ma:versionID="e5c4a98fa818479a4388bd6263d55777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3da3481adc1028176a11388739758560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A6FCD-EA3B-4850-B360-0DDB0F079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4.xml><?xml version="1.0" encoding="utf-8"?>
<ds:datastoreItem xmlns:ds="http://schemas.openxmlformats.org/officeDocument/2006/customXml" ds:itemID="{F0FE37CF-99BC-4380-906F-67011E24F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1</TotalTime>
  <Pages>2</Pages>
  <Words>491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2015-01-02T15:57:00Z</dcterms:created>
  <dcterms:modified xsi:type="dcterms:W3CDTF">2015-01-02T15:57:00Z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