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7AE6C8" w14:textId="77777777"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627AE6C9" w14:textId="77777777"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14:paraId="627AE6CA" w14:textId="77777777"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627AE6CB" w14:textId="77777777"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627AE6CC" w14:textId="77777777" w:rsidR="00C0310F" w:rsidRDefault="003C7BB6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bookmarkStart w:id="0" w:name="_GoBack"/>
      <w:r>
        <w:rPr>
          <w:rFonts w:ascii="Arial" w:hAnsi="Arial" w:cs="Arial"/>
          <w:sz w:val="28"/>
          <w:szCs w:val="28"/>
        </w:rPr>
        <w:t>Enviromentální výchova na prvním stupni základní školy</w:t>
      </w:r>
      <w:bookmarkEnd w:id="0"/>
    </w:p>
    <w:p w14:paraId="627AE6CD" w14:textId="77777777"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14:paraId="627AE6CE" w14:textId="77777777" w:rsidR="00C0310F" w:rsidRDefault="003C7BB6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Mgr. Jana Vaňková</w:t>
      </w:r>
    </w:p>
    <w:p w14:paraId="700AB6A6" w14:textId="04BC1A49" w:rsidR="00AD1070" w:rsidRDefault="00AD1070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vankovaj@lupacovka.cz</w:t>
      </w:r>
    </w:p>
    <w:p w14:paraId="627AE6CF" w14:textId="77777777"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14:paraId="627AE6D0" w14:textId="77777777"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14:paraId="627AE6D1" w14:textId="77777777"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197832" w:rsidRPr="00197832">
        <w:rPr>
          <w:sz w:val="22"/>
          <w:szCs w:val="22"/>
        </w:rPr>
        <w:t xml:space="preserve"> </w:t>
      </w:r>
      <w:r w:rsidR="00E30E61" w:rsidRPr="00197832">
        <w:rPr>
          <w:sz w:val="22"/>
          <w:szCs w:val="22"/>
        </w:rPr>
        <w:t xml:space="preserve"> </w:t>
      </w:r>
      <w:r w:rsidR="003C7BB6">
        <w:rPr>
          <w:sz w:val="22"/>
          <w:szCs w:val="22"/>
        </w:rPr>
        <w:t>Využití tabletů při výuce environmentální výchovy.</w:t>
      </w:r>
    </w:p>
    <w:p w14:paraId="627AE6D2" w14:textId="77777777"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627AE6D3" w14:textId="77777777"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3C7BB6">
        <w:rPr>
          <w:i/>
        </w:rPr>
        <w:t>environmentální výchova, aplikace, tablet</w:t>
      </w:r>
    </w:p>
    <w:p w14:paraId="627AE6D4" w14:textId="77777777" w:rsidR="00D73951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</w:p>
    <w:p w14:paraId="627AE6D5" w14:textId="77777777" w:rsidR="003C7BB6" w:rsidRDefault="003C7BB6" w:rsidP="003C7BB6">
      <w:pPr>
        <w:jc w:val="both"/>
      </w:pPr>
    </w:p>
    <w:p w14:paraId="627AE6D6" w14:textId="77777777" w:rsidR="003C7BB6" w:rsidRDefault="003C7BB6" w:rsidP="003C7BB6">
      <w:pPr>
        <w:jc w:val="both"/>
      </w:pPr>
      <w:r>
        <w:t>Environmentální výchova se dá charakterizovat jako přístup k výchově, který se orientuje na souznění lidské společnosti s přírodou, což směřuje i k ochraně životního prostředí. Pojem „environmentální výchova“ se začal v českém školství rozvíjet hlavně v souvislosti s metodickým pokynem Ministerstva školství, mládeže a tělovýchovy</w:t>
      </w:r>
      <w:r>
        <w:rPr>
          <w:rStyle w:val="Znakapoznpodarou"/>
        </w:rPr>
        <w:footnoteReference w:id="1"/>
      </w:r>
      <w:r>
        <w:t xml:space="preserve"> z r. 2008, který pojednává o implementaci environmentální výchovy (EVVO) jako průřezového tématu do každého   konkrétního školního vzdělávacího programu.</w:t>
      </w:r>
    </w:p>
    <w:p w14:paraId="627AE6D7" w14:textId="77777777" w:rsidR="003C7BB6" w:rsidRDefault="003C7BB6" w:rsidP="003C7BB6">
      <w:pPr>
        <w:jc w:val="both"/>
      </w:pPr>
      <w:r>
        <w:t xml:space="preserve">Metodický pokyn rovněž ukazuje možnosti, jak lze EVVO realizovat a to prostřednictvím různých kurzů, projektů, pobytů v přírodě, ekologických projektů, ale také vzdělávacích programů. A právě vzdělávací programy jsou většinou pro školu nejjednodušším způsobem, jak realizovat začlenění environmentální výchovy do vzdělávání i na prvním stupni základní školy, vzhledem k důležitosti tématu. </w:t>
      </w:r>
    </w:p>
    <w:p w14:paraId="627AE6D8" w14:textId="77777777" w:rsidR="003C7BB6" w:rsidRDefault="003C7BB6" w:rsidP="003C7BB6">
      <w:pPr>
        <w:jc w:val="both"/>
      </w:pPr>
      <w:r>
        <w:t>Zdrojem informací a zároveň pro žáky i zábavy a poučení se může stát internetová stránka organizace CENIA</w:t>
      </w:r>
      <w:r>
        <w:rPr>
          <w:rStyle w:val="Znakapoznpodarou"/>
        </w:rPr>
        <w:footnoteReference w:id="2"/>
      </w:r>
      <w:r>
        <w:t xml:space="preserve"> nazvaná </w:t>
      </w:r>
      <w:hyperlink r:id="rId11" w:history="1">
        <w:r w:rsidRPr="00C90B38">
          <w:rPr>
            <w:rStyle w:val="Hypertextovodkaz"/>
          </w:rPr>
          <w:t>Vítejte na zemi</w:t>
        </w:r>
      </w:hyperlink>
      <w:r>
        <w:t xml:space="preserve">. Webová stránka ukazuje interaktivní prostředí zaměřené na krajinu, vodu, vzduch, půdu, energii, dopravu i odpady nebo spotřebu a výrobu. Pro učitele poskytuje metodické pokyny i další informační zdroje, odkud čerpat inspiraci pro další aktivity v této oblasti. Na webové stránce naleznete i hry zaměřené právě do oblasti životního prostředí, např. </w:t>
      </w:r>
      <w:hyperlink r:id="rId12" w:history="1">
        <w:r w:rsidRPr="00C90B38">
          <w:rPr>
            <w:rStyle w:val="Hypertextovodkaz"/>
          </w:rPr>
          <w:t>Environstop</w:t>
        </w:r>
      </w:hyperlink>
      <w:r>
        <w:t xml:space="preserve">, které mohou hrát i žáci všech věkových skupin i ti, kteří ještě neumí číst. </w:t>
      </w:r>
    </w:p>
    <w:p w14:paraId="627AE6D9" w14:textId="77777777" w:rsidR="003C7BB6" w:rsidRDefault="003C7BB6" w:rsidP="003C7BB6">
      <w:pPr>
        <w:jc w:val="both"/>
      </w:pPr>
    </w:p>
    <w:p w14:paraId="627AE6DA" w14:textId="77777777" w:rsidR="003C7BB6" w:rsidRDefault="003C7BB6" w:rsidP="003C7BB6">
      <w:pPr>
        <w:jc w:val="both"/>
      </w:pPr>
    </w:p>
    <w:p w14:paraId="627AE6DB" w14:textId="77777777" w:rsidR="003C7BB6" w:rsidRDefault="003C7BB6" w:rsidP="003C7BB6">
      <w:pPr>
        <w:jc w:val="both"/>
      </w:pPr>
      <w:r>
        <w:t>Při využívání tabletů při práci s tímto webových didaktickým materiálem je nutné připojení k internetu, tedy wi-fi, a existuje i požadavek na flash player v minimální verzi 8. Takže při práci s tablety s operačním systémem Apple nastávají komplikace.</w:t>
      </w:r>
    </w:p>
    <w:p w14:paraId="627AE6DC" w14:textId="77777777" w:rsidR="003C7BB6" w:rsidRDefault="003C7BB6" w:rsidP="003C7BB6">
      <w:pPr>
        <w:jc w:val="both"/>
      </w:pPr>
      <w:r>
        <w:t xml:space="preserve">Tato webová stránka obsahuje informace v komplexní podobě. Nicméně v některých aktivitách je nutné využít pouze jednorázové aktivity v podobě různých aplikací pro tablety. Existují aplikace, které jsou zaměřeny třeba na třídění odpadu (např. </w:t>
      </w:r>
      <w:hyperlink r:id="rId13" w:history="1">
        <w:r w:rsidRPr="00C50771">
          <w:rPr>
            <w:rStyle w:val="Hypertextovodkaz"/>
          </w:rPr>
          <w:t>Select the Recycle Item</w:t>
        </w:r>
      </w:hyperlink>
      <w:r>
        <w:t xml:space="preserve"> – i když je hra anglická, nevyžaduje ani znalosti angličtiny, ani dovednosti čtení). Třídění odpadů v současném, konzumním  způsobu života, se stává nutností. Pokud rodiče tuto stránku spotřeby opomíjejí, měly by je k ní směřovat děti, které ve škole získávají pravidelně vědomosti, prostřednictvím her i návyky. Děti učí rodiče, jedná se především o jejich budoucí život na Zemi. Mohou je učit právě hrou.</w:t>
      </w:r>
    </w:p>
    <w:p w14:paraId="627AE6DD" w14:textId="77777777" w:rsidR="003C7BB6" w:rsidRPr="00C90B38" w:rsidRDefault="003C7BB6" w:rsidP="003C7BB6">
      <w:r>
        <w:t>Oblast environmentální výchovy by neměla být na školách opomíjena, životní prostředí a starost o Zemi by měly být žákům předávána již na prvním stupni základní školy, ne-li dříve.</w:t>
      </w:r>
    </w:p>
    <w:p w14:paraId="627AE6DE" w14:textId="77777777" w:rsidR="003C7BB6" w:rsidRDefault="003C7BB6" w:rsidP="003C7BB6">
      <w:pPr>
        <w:jc w:val="both"/>
      </w:pPr>
    </w:p>
    <w:p w14:paraId="627AE6DF" w14:textId="77777777" w:rsidR="003C7BB6" w:rsidRDefault="003C7BB6" w:rsidP="003C7BB6">
      <w:pPr>
        <w:keepNext/>
        <w:jc w:val="both"/>
      </w:pPr>
      <w:r>
        <w:rPr>
          <w:noProof/>
        </w:rPr>
        <w:lastRenderedPageBreak/>
        <w:drawing>
          <wp:inline distT="0" distB="0" distL="0" distR="0" wp14:anchorId="627AE6E1" wp14:editId="627AE6E2">
            <wp:extent cx="5753100" cy="4314825"/>
            <wp:effectExtent l="19050" t="0" r="0" b="0"/>
            <wp:docPr id="2" name="Obrázek 1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7AE6E0" w14:textId="77777777" w:rsidR="003C7BB6" w:rsidRDefault="003C7BB6" w:rsidP="003C7BB6">
      <w:pPr>
        <w:pStyle w:val="Titulek"/>
        <w:jc w:val="both"/>
      </w:pPr>
      <w:r>
        <w:t xml:space="preserve">Obrázek </w:t>
      </w:r>
      <w:r w:rsidR="00AD1070">
        <w:fldChar w:fldCharType="begin"/>
      </w:r>
      <w:r w:rsidR="00AD1070">
        <w:instrText xml:space="preserve"> SEQ Obrázek \* ARABIC </w:instrText>
      </w:r>
      <w:r w:rsidR="00AD1070">
        <w:fldChar w:fldCharType="separate"/>
      </w:r>
      <w:r>
        <w:rPr>
          <w:noProof/>
        </w:rPr>
        <w:t>1</w:t>
      </w:r>
      <w:r w:rsidR="00AD1070">
        <w:rPr>
          <w:noProof/>
        </w:rPr>
        <w:fldChar w:fldCharType="end"/>
      </w:r>
      <w:r>
        <w:t>: příklad interaktivního rozcestníku na webových stránkách Vítejte na Zemi</w:t>
      </w:r>
    </w:p>
    <w:sectPr w:rsidR="003C7BB6" w:rsidSect="002F0227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7AE6E5" w14:textId="77777777" w:rsidR="003C7BB6" w:rsidRDefault="003C7BB6">
      <w:r>
        <w:separator/>
      </w:r>
    </w:p>
  </w:endnote>
  <w:endnote w:type="continuationSeparator" w:id="0">
    <w:p w14:paraId="627AE6E6" w14:textId="77777777" w:rsidR="003C7BB6" w:rsidRDefault="003C7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7AE6EB" w14:textId="77777777"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627AE6F0" wp14:editId="627AE6F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7AE6E3" w14:textId="77777777" w:rsidR="003C7BB6" w:rsidRDefault="003C7BB6">
      <w:r>
        <w:separator/>
      </w:r>
    </w:p>
  </w:footnote>
  <w:footnote w:type="continuationSeparator" w:id="0">
    <w:p w14:paraId="627AE6E4" w14:textId="77777777" w:rsidR="003C7BB6" w:rsidRDefault="003C7BB6">
      <w:r>
        <w:continuationSeparator/>
      </w:r>
    </w:p>
  </w:footnote>
  <w:footnote w:id="1">
    <w:p w14:paraId="627AE6F2" w14:textId="77777777" w:rsidR="003C7BB6" w:rsidRDefault="003C7BB6" w:rsidP="003C7BB6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B152D3">
        <w:t>http://www.msmt.cz/vzdelavani/zakladni-vzdelavani/metodicky-pokyn-msmt-k-zajisteni-environmentalniho</w:t>
      </w:r>
    </w:p>
  </w:footnote>
  <w:footnote w:id="2">
    <w:p w14:paraId="627AE6F3" w14:textId="77777777" w:rsidR="003C7BB6" w:rsidRDefault="003C7BB6" w:rsidP="003C7BB6">
      <w:pPr>
        <w:pStyle w:val="Textpoznpodarou"/>
      </w:pPr>
      <w:r>
        <w:rPr>
          <w:rStyle w:val="Znakapoznpodarou"/>
        </w:rPr>
        <w:footnoteRef/>
      </w:r>
      <w:r>
        <w:t xml:space="preserve"> CENIA = česká informační agentura životního prostředí je organizací Ministerstva životního prostředí.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7AE6E7" w14:textId="77777777"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 wp14:anchorId="627AE6EC" wp14:editId="627AE6ED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627AE6EE" wp14:editId="627AE6EF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27AE6E8" w14:textId="77777777"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14:paraId="627AE6E9" w14:textId="77777777"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14:paraId="627AE6EA" w14:textId="77777777"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070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8F7"/>
    <w:rsid w:val="002B14B4"/>
    <w:rsid w:val="002B2AF2"/>
    <w:rsid w:val="002C1935"/>
    <w:rsid w:val="002C1A78"/>
    <w:rsid w:val="002C7F85"/>
    <w:rsid w:val="002D45F8"/>
    <w:rsid w:val="002D6616"/>
    <w:rsid w:val="002F0227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C7BB6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1070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  <w14:docId w14:val="627AE6C8"/>
  <w15:docId w15:val="{B61F2494-6C74-4B28-AEC6-76D55C8E9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C7BB6"/>
    <w:rPr>
      <w:rFonts w:asciiTheme="minorHAnsi" w:eastAsiaTheme="minorHAnsi" w:hAnsiTheme="minorHAnsi" w:cstheme="minorBidi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C7BB6"/>
    <w:rPr>
      <w:rFonts w:asciiTheme="minorHAnsi" w:eastAsiaTheme="minorHAnsi" w:hAnsiTheme="minorHAnsi" w:cstheme="minorBidi"/>
      <w:lang w:eastAsia="en-US"/>
    </w:rPr>
  </w:style>
  <w:style w:type="character" w:styleId="Znakapoznpodarou">
    <w:name w:val="footnote reference"/>
    <w:basedOn w:val="Standardnpsmoodstavce"/>
    <w:uiPriority w:val="99"/>
    <w:semiHidden/>
    <w:unhideWhenUsed/>
    <w:rsid w:val="003C7BB6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3C7BB6"/>
    <w:rPr>
      <w:color w:val="0563C1" w:themeColor="hyperlink"/>
      <w:u w:val="single"/>
    </w:rPr>
  </w:style>
  <w:style w:type="paragraph" w:styleId="Titulek">
    <w:name w:val="caption"/>
    <w:basedOn w:val="Normln"/>
    <w:next w:val="Normln"/>
    <w:uiPriority w:val="35"/>
    <w:unhideWhenUsed/>
    <w:qFormat/>
    <w:rsid w:val="003C7BB6"/>
    <w:pPr>
      <w:spacing w:after="200"/>
    </w:pPr>
    <w:rPr>
      <w:rFonts w:asciiTheme="minorHAnsi" w:eastAsiaTheme="minorHAnsi" w:hAnsiTheme="minorHAnsi" w:cstheme="minorBidi"/>
      <w:i/>
      <w:iCs/>
      <w:color w:val="44546A" w:themeColor="text2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play.google.com/store/apps/details?id=com.leva.lab.selecttherecycleitems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vitejtenazemi.cz/cenia/index.php?p=videostop&amp;site=home_moduly&amp;kap=doprava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vitejtenazemi.cz/cenia/index.php?p=index&amp;site=default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1.pn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vitejtenazemi.cz/cenia/index.php?p=roz_spotreba&amp;site=spotreba&amp;pohled=prvni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na\Desktop\&#352;ablona%20pro%20&#269;l&#225;nky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67D267ADC9AA744A644F1EF62C83E37" ma:contentTypeVersion="1" ma:contentTypeDescription="Vytvoří nový dokument" ma:contentTypeScope="" ma:versionID="282fbeb676cccfdd2986d51ebf526348">
  <xsd:schema xmlns:xsd="http://www.w3.org/2001/XMLSchema" xmlns:xs="http://www.w3.org/2001/XMLSchema" xmlns:p="http://schemas.microsoft.com/office/2006/metadata/properties" xmlns:ns3="a2024e6a-a61b-4566-b655-37a53c724fc8" targetNamespace="http://schemas.microsoft.com/office/2006/metadata/properties" ma:root="true" ma:fieldsID="a0498cee64b13434ec626c2e62c51cf9" ns3:_="">
    <xsd:import namespace="a2024e6a-a61b-4566-b655-37a53c724fc8"/>
    <xsd:element name="properties">
      <xsd:complexType>
        <xsd:sequence>
          <xsd:element name="documentManagement">
            <xsd:complexType>
              <xsd:all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024e6a-a61b-4566-b655-37a53c724f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2024e6a-a61b-4566-b655-37a53c724fc8">
      <UserInfo>
        <DisplayName>Jiří Pešan</DisplayName>
        <AccountId>12</AccountId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B80E66-C369-4E2E-8002-E4C21275EA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024e6a-a61b-4566-b655-37a53c724f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974810-AB14-4B33-A1D4-0AD0433EC1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D71F28-B5A9-46C5-8F28-222FEC83AE70}">
  <ds:schemaRefs>
    <ds:schemaRef ds:uri="http://schemas.microsoft.com/office/2006/metadata/properties"/>
    <ds:schemaRef ds:uri="a2024e6a-a61b-4566-b655-37a53c724fc8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D75442A7-6B9B-4007-ABD3-2E6B2E68B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články.dotx</Template>
  <TotalTime>0</TotalTime>
  <Pages>2</Pages>
  <Words>464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3201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Jana Vaňková</dc:creator>
  <cp:keywords/>
  <cp:lastModifiedBy>Účet Microsoft</cp:lastModifiedBy>
  <cp:revision>2</cp:revision>
  <cp:lastPrinted>2014-10-08T16:27:00Z</cp:lastPrinted>
  <dcterms:created xsi:type="dcterms:W3CDTF">2015-02-03T12:13:00Z</dcterms:created>
  <dcterms:modified xsi:type="dcterms:W3CDTF">2015-02-03T12:13:00Z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0x010100167D267ADC9AA744A644F1EF62C83E37</vt:lpwstr>
  </property>
</Properties>
</file>