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8545FD" w:rsidRDefault="008545FD" w:rsidP="008545F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8545FD" w:rsidRDefault="008545FD" w:rsidP="008545FD">
      <w:pPr>
        <w:jc w:val="center"/>
      </w:pPr>
    </w:p>
    <w:p w:rsidR="008545FD" w:rsidRDefault="008545FD" w:rsidP="008545FD">
      <w:pPr>
        <w:jc w:val="center"/>
      </w:pPr>
    </w:p>
    <w:p w:rsidR="008545FD" w:rsidRDefault="008545FD" w:rsidP="008545FD">
      <w:pPr>
        <w:jc w:val="center"/>
      </w:pPr>
    </w:p>
    <w:p w:rsidR="008545FD" w:rsidRDefault="008545FD" w:rsidP="008545FD">
      <w:pPr>
        <w:jc w:val="center"/>
      </w:pPr>
    </w:p>
    <w:p w:rsidR="008545FD" w:rsidRDefault="008545FD" w:rsidP="008545FD">
      <w:pPr>
        <w:jc w:val="center"/>
      </w:pPr>
    </w:p>
    <w:tbl>
      <w:tblPr>
        <w:tblStyle w:val="Mkatabulky"/>
        <w:tblW w:w="9498" w:type="dxa"/>
        <w:tblLayout w:type="fixed"/>
        <w:tblLook w:val="01E0"/>
      </w:tblPr>
      <w:tblGrid>
        <w:gridCol w:w="3369"/>
        <w:gridCol w:w="6129"/>
      </w:tblGrid>
      <w:tr w:rsidR="008545FD" w:rsidTr="00D61A24">
        <w:trPr>
          <w:trHeight w:val="6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r>
              <w:t>Dotkněte se inovací</w:t>
            </w:r>
          </w:p>
        </w:tc>
      </w:tr>
      <w:tr w:rsidR="008545FD" w:rsidTr="00D61A24">
        <w:trPr>
          <w:trHeight w:val="6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FD" w:rsidRDefault="008545FD" w:rsidP="00D61A24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FD" w:rsidRDefault="008545FD" w:rsidP="00D61A24">
            <w:r w:rsidRPr="00DE04D4">
              <w:t>CZ.1.07/1.3.00/51.0024</w:t>
            </w:r>
          </w:p>
        </w:tc>
      </w:tr>
      <w:tr w:rsidR="008545FD" w:rsidTr="00D61A24">
        <w:trPr>
          <w:trHeight w:val="6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r>
              <w:t>28.</w:t>
            </w:r>
          </w:p>
        </w:tc>
      </w:tr>
      <w:tr w:rsidR="008545FD" w:rsidTr="00D61A24">
        <w:trPr>
          <w:trHeight w:val="6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r>
              <w:t>Planeta vědomostí – Matematika z Finska 1. část - ukázka</w:t>
            </w:r>
          </w:p>
        </w:tc>
      </w:tr>
      <w:tr w:rsidR="008545FD" w:rsidTr="00D61A24">
        <w:trPr>
          <w:trHeight w:val="6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r>
              <w:t>Matematika a její aplikace</w:t>
            </w:r>
          </w:p>
        </w:tc>
      </w:tr>
      <w:tr w:rsidR="008545FD" w:rsidTr="00D61A24">
        <w:trPr>
          <w:trHeight w:val="6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r>
              <w:t>Matematika</w:t>
            </w:r>
          </w:p>
        </w:tc>
      </w:tr>
      <w:tr w:rsidR="008545FD" w:rsidTr="00D61A24">
        <w:trPr>
          <w:trHeight w:val="6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FD" w:rsidRDefault="008545FD" w:rsidP="00D61A24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FD" w:rsidRDefault="008545FD" w:rsidP="00D61A24">
            <w:r>
              <w:t>Matematika, planeta vědomostí</w:t>
            </w:r>
          </w:p>
        </w:tc>
      </w:tr>
      <w:tr w:rsidR="008545FD" w:rsidTr="00D61A24">
        <w:trPr>
          <w:trHeight w:val="6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5FD" w:rsidRDefault="008545FD" w:rsidP="00D61A24">
            <w:r>
              <w:t>Markéta Petrů</w:t>
            </w:r>
          </w:p>
        </w:tc>
      </w:tr>
      <w:tr w:rsidR="008545FD" w:rsidTr="00D61A24">
        <w:trPr>
          <w:trHeight w:val="61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FD" w:rsidRDefault="008545FD" w:rsidP="00D61A24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5FD" w:rsidRDefault="008545FD" w:rsidP="00D61A24">
            <w:r w:rsidRPr="007F57C9">
              <w:t xml:space="preserve">EDULOGY, S.R.O.. </w:t>
            </w:r>
            <w:proofErr w:type="gramStart"/>
            <w:r w:rsidRPr="007F57C9">
              <w:t>www</w:t>
            </w:r>
            <w:proofErr w:type="gramEnd"/>
            <w:r w:rsidRPr="007F57C9">
              <w:t xml:space="preserve">.ekabinet.cz [online]. [cit. </w:t>
            </w:r>
            <w:proofErr w:type="gramStart"/>
            <w:r w:rsidRPr="007F57C9">
              <w:t>27.4.2015</w:t>
            </w:r>
            <w:proofErr w:type="gramEnd"/>
            <w:r w:rsidRPr="007F57C9">
              <w:t xml:space="preserve">]. </w:t>
            </w:r>
            <w:r>
              <w:t xml:space="preserve">Dostupný na WWW: </w:t>
            </w:r>
            <w:r w:rsidRPr="007F57C9">
              <w:t>http://www.ekabinet.cz/index.php/search/results/1.</w:t>
            </w:r>
            <w:proofErr w:type="gramStart"/>
            <w:r w:rsidRPr="007F57C9">
              <w:t>04._Použití_a_praktická_cvičení</w:t>
            </w:r>
            <w:proofErr w:type="gramEnd"/>
            <w:r w:rsidRPr="007F57C9">
              <w:t>,21,0,29544;29709;29724,0,25,5,tn,1.html</w:t>
            </w:r>
          </w:p>
        </w:tc>
      </w:tr>
    </w:tbl>
    <w:p w:rsidR="008545FD" w:rsidRDefault="008545FD" w:rsidP="008545FD">
      <w:pPr>
        <w:jc w:val="center"/>
      </w:pPr>
    </w:p>
    <w:p w:rsidR="008545FD" w:rsidRDefault="008545FD" w:rsidP="008545FD">
      <w:pPr>
        <w:jc w:val="center"/>
      </w:pPr>
    </w:p>
    <w:p w:rsidR="008545FD" w:rsidRDefault="008545FD" w:rsidP="008545FD">
      <w:pPr>
        <w:jc w:val="center"/>
      </w:pPr>
    </w:p>
    <w:p w:rsidR="008545FD" w:rsidRDefault="008545FD" w:rsidP="008545FD">
      <w:pPr>
        <w:jc w:val="center"/>
      </w:pPr>
    </w:p>
    <w:p w:rsidR="008545FD" w:rsidRDefault="008545FD" w:rsidP="008545FD">
      <w:pPr>
        <w:jc w:val="center"/>
      </w:pPr>
    </w:p>
    <w:p w:rsidR="008545FD" w:rsidRDefault="008545FD" w:rsidP="008545FD">
      <w:pPr>
        <w:jc w:val="center"/>
      </w:pPr>
    </w:p>
    <w:p w:rsidR="008545FD" w:rsidRDefault="008545FD" w:rsidP="008545FD"/>
    <w:p w:rsidR="008545FD" w:rsidRDefault="008545FD" w:rsidP="008545FD"/>
    <w:p w:rsidR="008545FD" w:rsidRDefault="008545FD" w:rsidP="008545FD"/>
    <w:p w:rsidR="008545FD" w:rsidRDefault="008545FD" w:rsidP="008545FD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Sčítání a odčítání v oboru 0-20</w:t>
      </w:r>
    </w:p>
    <w:p w:rsidR="008545FD" w:rsidRDefault="008545FD" w:rsidP="008545FD">
      <w:pPr>
        <w:rPr>
          <w:b/>
        </w:rPr>
      </w:pPr>
    </w:p>
    <w:p w:rsidR="008545FD" w:rsidRDefault="008545FD" w:rsidP="008545FD">
      <w:pPr>
        <w:rPr>
          <w:b/>
        </w:rPr>
      </w:pPr>
    </w:p>
    <w:p w:rsidR="008545FD" w:rsidRDefault="008545FD" w:rsidP="008545FD">
      <w:r>
        <w:t xml:space="preserve">www-ekabinet.cz ►Matematika z Finska ► </w:t>
      </w:r>
      <w:proofErr w:type="spellStart"/>
      <w:r>
        <w:t>Časť</w:t>
      </w:r>
      <w:proofErr w:type="spellEnd"/>
      <w:r>
        <w:t xml:space="preserve"> 1B  ► </w:t>
      </w:r>
      <w:r w:rsidRPr="0099742A">
        <w:t xml:space="preserve">1. </w:t>
      </w:r>
      <w:proofErr w:type="spellStart"/>
      <w:r w:rsidRPr="0099742A">
        <w:t>Sčítanie</w:t>
      </w:r>
      <w:proofErr w:type="spellEnd"/>
      <w:r w:rsidRPr="0099742A">
        <w:t xml:space="preserve"> a </w:t>
      </w:r>
      <w:proofErr w:type="spellStart"/>
      <w:r w:rsidRPr="0099742A">
        <w:t>odčítanie</w:t>
      </w:r>
      <w:proofErr w:type="spellEnd"/>
      <w:r w:rsidRPr="0099742A">
        <w:t xml:space="preserve"> v obore 0 - 20</w:t>
      </w:r>
      <w:r w:rsidRPr="00C60C8C">
        <w:t xml:space="preserve"> </w:t>
      </w:r>
      <w:r>
        <w:t xml:space="preserve"> </w:t>
      </w:r>
      <w:proofErr w:type="gramStart"/>
      <w:r>
        <w:t>►</w:t>
      </w:r>
      <w:r w:rsidRPr="0099742A">
        <w:t>1.04</w:t>
      </w:r>
      <w:proofErr w:type="gramEnd"/>
      <w:r w:rsidRPr="0099742A">
        <w:t xml:space="preserve">. </w:t>
      </w:r>
      <w:proofErr w:type="spellStart"/>
      <w:r w:rsidRPr="0099742A">
        <w:t>Použitie</w:t>
      </w:r>
      <w:proofErr w:type="spellEnd"/>
      <w:r w:rsidRPr="0099742A">
        <w:t xml:space="preserve"> a praktické </w:t>
      </w:r>
      <w:proofErr w:type="spellStart"/>
      <w:r w:rsidRPr="0099742A">
        <w:t>cvičenia</w:t>
      </w:r>
      <w:proofErr w:type="spellEnd"/>
      <w:r w:rsidRPr="0099742A">
        <w:t xml:space="preserve"> </w:t>
      </w:r>
      <w:r w:rsidRPr="00625D02">
        <w:t xml:space="preserve"> </w:t>
      </w:r>
      <w:r>
        <w:t xml:space="preserve">► Typ </w:t>
      </w:r>
      <w:proofErr w:type="spellStart"/>
      <w:r>
        <w:t>vzdelávacieho</w:t>
      </w:r>
      <w:proofErr w:type="spellEnd"/>
      <w:r>
        <w:t xml:space="preserve"> materiálu </w:t>
      </w:r>
      <w:r w:rsidRPr="00625D02">
        <w:t xml:space="preserve"> ► </w:t>
      </w:r>
      <w:proofErr w:type="spellStart"/>
      <w:r>
        <w:t>Lekcia</w:t>
      </w:r>
      <w:proofErr w:type="spellEnd"/>
      <w:r w:rsidRPr="00625D02">
        <w:t xml:space="preserve"> ► </w:t>
      </w:r>
      <w:proofErr w:type="spellStart"/>
      <w:r>
        <w:t>Náhľad</w:t>
      </w:r>
      <w:proofErr w:type="spellEnd"/>
    </w:p>
    <w:p w:rsidR="008545FD" w:rsidRDefault="008545FD" w:rsidP="008545FD"/>
    <w:p w:rsidR="008545FD" w:rsidRDefault="008545FD" w:rsidP="008545FD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8545FD" w:rsidRDefault="008545FD" w:rsidP="008545FD">
      <w:pPr>
        <w:rPr>
          <w:b/>
        </w:rPr>
      </w:pPr>
    </w:p>
    <w:p w:rsidR="008545FD" w:rsidRDefault="008545FD" w:rsidP="008545FD">
      <w:pPr>
        <w:pStyle w:val="Odstavecseseznamem"/>
      </w:pPr>
      <w:hyperlink r:id="rId11" w:history="1">
        <w:r w:rsidRPr="00DB6174">
          <w:rPr>
            <w:rStyle w:val="Hypertextovodkaz"/>
          </w:rPr>
          <w:t>http://www.ekabinet.cz/index.php/search/results/1.04._Použití_a_praktická_cvičení,21,0,29544;29709;29724,0,25,5,tn,1.html</w:t>
        </w:r>
      </w:hyperlink>
    </w:p>
    <w:p w:rsidR="008545FD" w:rsidRPr="00E96AB9" w:rsidRDefault="008545FD" w:rsidP="008545FD">
      <w:pPr>
        <w:pStyle w:val="Odstavecseseznamem"/>
      </w:pPr>
    </w:p>
    <w:p w:rsidR="008545FD" w:rsidRDefault="008545FD" w:rsidP="008545FD"/>
    <w:p w:rsidR="008545FD" w:rsidRDefault="008545FD" w:rsidP="008545FD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lastRenderedPageBreak/>
        <w:t>Náhledy některých obrazovek</w:t>
      </w:r>
    </w:p>
    <w:p w:rsidR="008545FD" w:rsidRDefault="008545FD" w:rsidP="008545FD">
      <w:pPr>
        <w:rPr>
          <w:b/>
        </w:rPr>
      </w:pPr>
    </w:p>
    <w:p w:rsidR="008545FD" w:rsidRDefault="008545FD" w:rsidP="008545FD">
      <w:pPr>
        <w:jc w:val="center"/>
      </w:pPr>
    </w:p>
    <w:p w:rsidR="008545FD" w:rsidRDefault="008545FD" w:rsidP="008545FD">
      <w:pPr>
        <w:jc w:val="center"/>
      </w:pPr>
      <w:r>
        <w:rPr>
          <w:noProof/>
        </w:rPr>
        <w:drawing>
          <wp:inline distT="0" distB="0" distL="0" distR="0">
            <wp:extent cx="4295775" cy="26574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4299" t="10588" r="21127" b="7353"/>
                    <a:stretch/>
                  </pic:blipFill>
                  <pic:spPr bwMode="auto">
                    <a:xfrm>
                      <a:off x="0" y="0"/>
                      <a:ext cx="4295966" cy="2657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545FD" w:rsidRDefault="008545FD" w:rsidP="008545FD">
      <w:pPr>
        <w:jc w:val="center"/>
      </w:pPr>
      <w:r>
        <w:rPr>
          <w:noProof/>
        </w:rPr>
        <w:drawing>
          <wp:inline distT="0" distB="0" distL="0" distR="0">
            <wp:extent cx="4314825" cy="2686050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4465" t="10883" r="20631" b="6177"/>
                    <a:stretch/>
                  </pic:blipFill>
                  <pic:spPr bwMode="auto">
                    <a:xfrm>
                      <a:off x="0" y="0"/>
                      <a:ext cx="4315016" cy="2686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545FD" w:rsidRDefault="008545FD" w:rsidP="008545FD">
      <w:pPr>
        <w:jc w:val="center"/>
      </w:pPr>
      <w:r>
        <w:rPr>
          <w:noProof/>
        </w:rPr>
        <w:drawing>
          <wp:inline distT="0" distB="0" distL="0" distR="0">
            <wp:extent cx="4276725" cy="2581275"/>
            <wp:effectExtent l="0" t="0" r="9525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5126" t="11765" r="20631" b="8529"/>
                    <a:stretch/>
                  </pic:blipFill>
                  <pic:spPr bwMode="auto">
                    <a:xfrm>
                      <a:off x="0" y="0"/>
                      <a:ext cx="4276916" cy="2581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545FD" w:rsidRDefault="008545FD" w:rsidP="008545FD">
      <w:pPr>
        <w:jc w:val="center"/>
      </w:pPr>
      <w:r>
        <w:rPr>
          <w:noProof/>
        </w:rPr>
        <w:lastRenderedPageBreak/>
        <w:drawing>
          <wp:inline distT="0" distB="0" distL="0" distR="0">
            <wp:extent cx="4352925" cy="260032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3968" t="12353" r="20466" b="7353"/>
                    <a:stretch/>
                  </pic:blipFill>
                  <pic:spPr bwMode="auto">
                    <a:xfrm>
                      <a:off x="0" y="0"/>
                      <a:ext cx="4353118" cy="2600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545FD" w:rsidRDefault="008545FD" w:rsidP="008545FD">
      <w:pPr>
        <w:jc w:val="center"/>
      </w:pPr>
      <w:r>
        <w:rPr>
          <w:noProof/>
        </w:rPr>
        <w:drawing>
          <wp:inline distT="0" distB="0" distL="0" distR="0">
            <wp:extent cx="4276725" cy="2609850"/>
            <wp:effectExtent l="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4630" t="12647" r="21128" b="6764"/>
                    <a:stretch/>
                  </pic:blipFill>
                  <pic:spPr bwMode="auto">
                    <a:xfrm>
                      <a:off x="0" y="0"/>
                      <a:ext cx="4276915" cy="2609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545FD" w:rsidRDefault="008545FD" w:rsidP="008545FD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305300" cy="2619375"/>
            <wp:effectExtent l="0" t="0" r="0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4299" t="12647" r="20962" b="6471"/>
                    <a:stretch/>
                  </pic:blipFill>
                  <pic:spPr bwMode="auto">
                    <a:xfrm>
                      <a:off x="0" y="0"/>
                      <a:ext cx="4305492" cy="2619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545FD" w:rsidRDefault="008545FD" w:rsidP="008545FD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4295775" cy="2590800"/>
            <wp:effectExtent l="0" t="0" r="952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3968" t="12941" r="21459" b="7059"/>
                    <a:stretch/>
                  </pic:blipFill>
                  <pic:spPr bwMode="auto">
                    <a:xfrm>
                      <a:off x="0" y="0"/>
                      <a:ext cx="4295966" cy="2590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545FD" w:rsidRDefault="008545FD" w:rsidP="008545FD">
      <w:pPr>
        <w:jc w:val="center"/>
        <w:rPr>
          <w:b/>
        </w:rPr>
      </w:pPr>
    </w:p>
    <w:p w:rsidR="008545FD" w:rsidRPr="00F75790" w:rsidRDefault="008545FD" w:rsidP="008545FD">
      <w:pPr>
        <w:jc w:val="center"/>
        <w:rPr>
          <w:b/>
        </w:rPr>
      </w:pPr>
    </w:p>
    <w:p w:rsidR="008545FD" w:rsidRDefault="008545FD" w:rsidP="008545FD">
      <w:pPr>
        <w:jc w:val="both"/>
      </w:pPr>
      <w:r>
        <w:t>Každá část obsahuje tři barevně odlišené lekce. Žák je při každém kroku kontrolován, takže má okamžitou zpětnou vazbu, která přispívá k efektivitě výuky. Jediným trošku problémem, je tlačítko Ukázat správné odpovědi, které mohou někteří žáci použít k podvádění.</w:t>
      </w:r>
    </w:p>
    <w:p w:rsidR="008545FD" w:rsidRDefault="008545FD" w:rsidP="008545FD">
      <w:pPr>
        <w:jc w:val="both"/>
      </w:pPr>
      <w:r>
        <w:t xml:space="preserve">Systém je sice primárně určen pro dotyková zařízení, ale určitě se s ním dá pracovat i jen s pomocí </w:t>
      </w:r>
      <w:proofErr w:type="spellStart"/>
      <w:r>
        <w:t>dataprojektoru</w:t>
      </w:r>
      <w:proofErr w:type="spellEnd"/>
      <w:r>
        <w:t>. Některé části programu umožňují i tisk velmi pěkných pracovních listů.</w:t>
      </w:r>
    </w:p>
    <w:p w:rsidR="008545FD" w:rsidRDefault="008545FD" w:rsidP="008545FD"/>
    <w:p w:rsidR="008545FD" w:rsidRPr="003A58D2" w:rsidRDefault="008545FD" w:rsidP="008545FD">
      <w:pPr>
        <w:jc w:val="both"/>
      </w:pPr>
      <w:r>
        <w:t>Poznámka na závěr: Tento materiál má sloužit jako ukázka toho, jakým způsobem je zpracováno učivo v </w:t>
      </w:r>
      <w:proofErr w:type="spellStart"/>
      <w:r>
        <w:t>Ekabinetu</w:t>
      </w:r>
      <w:proofErr w:type="spellEnd"/>
      <w:r>
        <w:t xml:space="preserve">, a berte ho jako motivaci k využívání systému </w:t>
      </w:r>
      <w:bookmarkStart w:id="0" w:name="_GoBack"/>
      <w:bookmarkEnd w:id="0"/>
      <w:r>
        <w:t>ve své pedagogické praxi.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EA4" w:rsidRDefault="002D0EA4">
      <w:r>
        <w:separator/>
      </w:r>
    </w:p>
  </w:endnote>
  <w:endnote w:type="continuationSeparator" w:id="0">
    <w:p w:rsidR="002D0EA4" w:rsidRDefault="002D0E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EA4" w:rsidRDefault="002D0EA4">
      <w:r>
        <w:separator/>
      </w:r>
    </w:p>
  </w:footnote>
  <w:footnote w:type="continuationSeparator" w:id="0">
    <w:p w:rsidR="002D0EA4" w:rsidRDefault="002D0E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AE5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0EA4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545FD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8545FD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1.04._Pou&#382;it&#237;_a_praktick&#225;_cvi&#269;en&#237;,21,0,29544;29709;29724,0,25,5,tn,1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2BA6C97F-3EC7-4874-B46D-A875A000C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4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2015-05-24T11:27:00Z</dcterms:created>
  <dcterms:modified xsi:type="dcterms:W3CDTF">2015-05-24T11:27:00Z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