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2B2" w:rsidRDefault="00D022B2" w:rsidP="00C71CB7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D022B2" w:rsidRDefault="00D022B2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022B2" w:rsidRPr="00A84231" w:rsidRDefault="00D022B2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D022B2" w:rsidRDefault="00D022B2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D022B2" w:rsidRPr="00A84231" w:rsidRDefault="00D022B2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D022B2" w:rsidRPr="00A84231" w:rsidRDefault="00D022B2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022B2" w:rsidRPr="00A84231" w:rsidRDefault="00D022B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022B2" w:rsidRPr="00A84231" w:rsidRDefault="00D022B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  Mgr. Klára Horáčková</w:t>
      </w:r>
    </w:p>
    <w:p w:rsidR="00D022B2" w:rsidRDefault="00D022B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CA44EE">
        <w:rPr>
          <w:rFonts w:ascii="Arial" w:hAnsi="Arial" w:cs="Arial"/>
          <w:b/>
        </w:rPr>
        <w:t>ZŠ  Kolín V., Mnichovická 62</w:t>
      </w:r>
    </w:p>
    <w:p w:rsidR="00D022B2" w:rsidRDefault="00D022B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D022B2" w:rsidRPr="00A84231" w:rsidRDefault="00D022B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D022B2" w:rsidRPr="00A84231" w:rsidRDefault="00D022B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šestý</w:t>
      </w:r>
    </w:p>
    <w:p w:rsidR="00D022B2" w:rsidRPr="00A84231" w:rsidRDefault="00D022B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Povrch a objem kvádru a krychle</w:t>
      </w:r>
    </w:p>
    <w:p w:rsidR="00D022B2" w:rsidRDefault="00D022B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D022B2" w:rsidRPr="00A84231" w:rsidRDefault="00D022B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procvičení výpočtu S, V krychle a kvádru</w:t>
      </w:r>
    </w:p>
    <w:p w:rsidR="00D022B2" w:rsidRDefault="00D022B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Upevnění učiva</w:t>
      </w:r>
    </w:p>
    <w:p w:rsidR="00D022B2" w:rsidRDefault="00D022B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 práce, skupinová práce</w:t>
      </w:r>
    </w:p>
    <w:p w:rsidR="00D022B2" w:rsidRDefault="00D022B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frontální procvičování, soutěž ve skupinách</w:t>
      </w:r>
    </w:p>
    <w:p w:rsidR="00D022B2" w:rsidRDefault="00D022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sešit a tabulky s převody jednotek, dřevěné krychle a kvádry</w:t>
      </w:r>
    </w:p>
    <w:p w:rsidR="00D022B2" w:rsidRDefault="00D022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 </w:t>
      </w:r>
      <w:hyperlink r:id="rId7" w:history="1">
        <w:r w:rsidRPr="00F62658">
          <w:rPr>
            <w:rStyle w:val="Hyperlink"/>
            <w:rFonts w:ascii="Arial" w:hAnsi="Arial" w:cs="Arial"/>
            <w:b/>
          </w:rPr>
          <w:t>www.dumy.cz</w:t>
        </w:r>
      </w:hyperlink>
      <w:r>
        <w:t xml:space="preserve"> </w:t>
      </w:r>
    </w:p>
    <w:p w:rsidR="00D022B2" w:rsidRPr="0039076C" w:rsidRDefault="00D022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Aplikace Převody jednotek - </w:t>
      </w:r>
      <w:hyperlink r:id="rId8" w:history="1">
        <w:r w:rsidRPr="00ED292E">
          <w:rPr>
            <w:rStyle w:val="Hyperlink"/>
            <w:rFonts w:ascii="Arial" w:hAnsi="Arial" w:cs="Arial"/>
            <w:b/>
          </w:rPr>
          <w:t>http://dumy.cz/material/144030-prevody-jednotek</w:t>
        </w:r>
      </w:hyperlink>
      <w:r>
        <w:rPr>
          <w:rFonts w:ascii="Arial" w:hAnsi="Arial" w:cs="Arial"/>
          <w:b/>
        </w:rPr>
        <w:t xml:space="preserve"> </w:t>
      </w:r>
    </w:p>
    <w:p w:rsidR="00D022B2" w:rsidRPr="00A735B2" w:rsidRDefault="00D022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D022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D022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D022B2" w:rsidRPr="00A84231" w:rsidRDefault="00D022B2" w:rsidP="00CA44EE">
            <w:pPr>
              <w:pStyle w:val="NormalWeb"/>
              <w:rPr>
                <w:rFonts w:ascii="Arial" w:hAnsi="Arial" w:cs="Arial"/>
              </w:rPr>
            </w:pPr>
            <w:r>
              <w:t xml:space="preserve">Seznámení s průběhem hodiny, zopakujeme si vzorce S,V  a převody jednotek objemu a obsahu. </w:t>
            </w:r>
          </w:p>
        </w:tc>
        <w:tc>
          <w:tcPr>
            <w:tcW w:w="2552" w:type="dxa"/>
          </w:tcPr>
          <w:p w:rsidR="00D022B2" w:rsidRPr="00A84231" w:rsidRDefault="00D022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D022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D022B2" w:rsidRDefault="00D022B2" w:rsidP="00CA44EE">
            <w:pPr>
              <w:pStyle w:val="NormalWeb"/>
            </w:pPr>
            <w:r>
              <w:t>Formou soutěže – žáci soutěží ve dvojících, kdo odpoví správně, sedne si, kdo zůstane stát, stává se Černým Petrem.</w:t>
            </w:r>
          </w:p>
          <w:p w:rsidR="00D022B2" w:rsidRPr="00596B9A" w:rsidRDefault="00D022B2" w:rsidP="00CA44EE">
            <w:pPr>
              <w:pStyle w:val="NormalWeb"/>
            </w:pPr>
            <w:r>
              <w:t>Pětiminutovka- písemná práce nanečisto- žáci počítají diktované příklady. Okamžitá kontrola správnosti výpočtu se sousedem.</w:t>
            </w:r>
          </w:p>
        </w:tc>
        <w:tc>
          <w:tcPr>
            <w:tcW w:w="2552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022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D022B2" w:rsidRPr="00CA44EE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>
              <w:rPr>
                <w:rFonts w:ascii="Arial" w:hAnsi="Arial" w:cs="Arial"/>
              </w:rPr>
              <w:t xml:space="preserve"> </w:t>
            </w:r>
            <w:r w:rsidRPr="00CA44EE">
              <w:t>Manuální práce s kostkami ze dřev</w:t>
            </w:r>
            <w:r>
              <w:t>a- krychle a kvádr různých rozměrů</w:t>
            </w:r>
            <w:r w:rsidRPr="00CA44EE">
              <w:t>.</w:t>
            </w:r>
          </w:p>
        </w:tc>
        <w:tc>
          <w:tcPr>
            <w:tcW w:w="2552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022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022B2" w:rsidRPr="00A84231" w:rsidRDefault="00D022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D022B2" w:rsidRPr="00C26643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C26643">
              <w:t>Počítání</w:t>
            </w:r>
            <w:r>
              <w:t xml:space="preserve"> -</w:t>
            </w:r>
            <w:r w:rsidRPr="00C26643">
              <w:t xml:space="preserve"> povrch a objem krychle a kvádru ve slovních úlohách.</w:t>
            </w:r>
          </w:p>
        </w:tc>
        <w:tc>
          <w:tcPr>
            <w:tcW w:w="2552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022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D022B2" w:rsidRDefault="00D022B2" w:rsidP="00B55438">
            <w:pPr>
              <w:pStyle w:val="Seznmek"/>
              <w:widowControl w:val="0"/>
              <w:numPr>
                <w:ilvl w:val="0"/>
                <w:numId w:val="0"/>
              </w:numPr>
              <w:jc w:val="left"/>
            </w:pPr>
            <w:hyperlink r:id="rId9" w:history="1">
              <w:r w:rsidRPr="008E4426">
                <w:rPr>
                  <w:rStyle w:val="Hyperlink"/>
                </w:rPr>
                <w:t>www.dumy.cz</w:t>
              </w:r>
            </w:hyperlink>
            <w:r w:rsidRPr="00CA44EE">
              <w:t>, aplikace Převody jednotek</w:t>
            </w:r>
            <w:r>
              <w:t>- žáci mohou převést všechny jednotky na této aplikaci</w:t>
            </w:r>
          </w:p>
          <w:p w:rsidR="00D022B2" w:rsidRDefault="00D022B2" w:rsidP="00B55438">
            <w:pPr>
              <w:pStyle w:val="Seznmek"/>
              <w:widowControl w:val="0"/>
              <w:numPr>
                <w:ilvl w:val="0"/>
                <w:numId w:val="0"/>
              </w:numPr>
              <w:jc w:val="left"/>
            </w:pPr>
            <w:r>
              <w:t xml:space="preserve"> (délka, plocha, objem, hmotnost, úhel, čas, rychlost, rychlost, tlak, energie, práce, množství tepla, elektrické energie nebo tepla průtok, , teplota ...).</w:t>
            </w:r>
          </w:p>
          <w:p w:rsidR="00D022B2" w:rsidRDefault="00D022B2" w:rsidP="00B55438">
            <w:pPr>
              <w:pStyle w:val="Seznmek"/>
              <w:widowControl w:val="0"/>
              <w:numPr>
                <w:ilvl w:val="0"/>
                <w:numId w:val="0"/>
              </w:numPr>
              <w:jc w:val="left"/>
            </w:pPr>
            <w:r>
              <w:t>V této hodině využijí převody jednotek objemu-</w:t>
            </w:r>
            <w:r w:rsidRPr="008E4426">
              <w:fldChar w:fldCharType="begin"/>
            </w:r>
            <w:r w:rsidRPr="008E4426">
              <w:instrText xml:space="preserve"> QUOTE </w:instrText>
            </w:r>
            <w:r w:rsidRPr="008E442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84231&quot;/&gt;&lt;wsp:rsid wsp:val=&quot;000170D7&quot;/&gt;&lt;wsp:rsid wsp:val=&quot;00156D9C&quot;/&gt;&lt;wsp:rsid wsp:val=&quot;00166255&quot;/&gt;&lt;wsp:rsid wsp:val=&quot;001C1D8B&quot;/&gt;&lt;wsp:rsid wsp:val=&quot;003A239A&quot;/&gt;&lt;wsp:rsid wsp:val=&quot;00423BD1&quot;/&gt;&lt;wsp:rsid wsp:val=&quot;00596B9A&quot;/&gt;&lt;wsp:rsid wsp:val=&quot;006D788A&quot;/&gt;&lt;wsp:rsid wsp:val=&quot;008B1647&quot;/&gt;&lt;wsp:rsid wsp:val=&quot;008B3C2A&quot;/&gt;&lt;wsp:rsid wsp:val=&quot;008E4426&quot;/&gt;&lt;wsp:rsid wsp:val=&quot;008F0348&quot;/&gt;&lt;wsp:rsid wsp:val=&quot;008F7E15&quot;/&gt;&lt;wsp:rsid wsp:val=&quot;00911FC1&quot;/&gt;&lt;wsp:rsid wsp:val=&quot;00A72BA9&quot;/&gt;&lt;wsp:rsid wsp:val=&quot;00A735B2&quot;/&gt;&lt;wsp:rsid wsp:val=&quot;00A84231&quot;/&gt;&lt;wsp:rsid wsp:val=&quot;00A851E0&quot;/&gt;&lt;wsp:rsid wsp:val=&quot;00B55438&quot;/&gt;&lt;wsp:rsid wsp:val=&quot;00C14FEF&quot;/&gt;&lt;wsp:rsid wsp:val=&quot;00C26643&quot;/&gt;&lt;wsp:rsid wsp:val=&quot;00C71CB7&quot;/&gt;&lt;wsp:rsid wsp:val=&quot;00CA3C79&quot;/&gt;&lt;wsp:rsid wsp:val=&quot;00CA44EE&quot;/&gt;&lt;wsp:rsid wsp:val=&quot;00E702DD&quot;/&gt;&lt;wsp:rsid wsp:val=&quot;00EA263E&quot;/&gt;&lt;wsp:rsid wsp:val=&quot;00EB6C7E&quot;/&gt;&lt;wsp:rsid wsp:val=&quot;00F96ADE&quot;/&gt;&lt;wsp:rsid wsp:val=&quot;58257B17&quot;/&gt;&lt;/wsp:rsids&gt;&lt;/w:docPr&gt;&lt;w:body&gt;&lt;w:p wsp:rsidR=&quot;00000000&quot; wsp:rsidRDefault=&quot;00A72BA9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cm&lt;/m:t&gt;&lt;/m:r&gt;&lt;/m:e&gt;&lt;m:sup&gt;&lt;m:r&gt;&lt;w:rPr&gt;&lt;w:rFonts w:ascii=&quot;Cambria Math&quot; w:h-ansi=&quot;Cambria Math&quot;/&gt;&lt;wx:font wx:val=&quot;Cambria Math&quot;/&gt;&lt;w:i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10" o:title="" chromakey="white"/>
                </v:shape>
              </w:pict>
            </w:r>
            <w:r w:rsidRPr="008E4426">
              <w:instrText xml:space="preserve"> </w:instrText>
            </w:r>
            <w:r w:rsidRPr="008E4426">
              <w:fldChar w:fldCharType="separate"/>
            </w:r>
            <w:r w:rsidRPr="008E4426">
              <w:pict>
                <v:shape id="_x0000_i1026" type="#_x0000_t75" style="width:22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84231&quot;/&gt;&lt;wsp:rsid wsp:val=&quot;000170D7&quot;/&gt;&lt;wsp:rsid wsp:val=&quot;00156D9C&quot;/&gt;&lt;wsp:rsid wsp:val=&quot;00166255&quot;/&gt;&lt;wsp:rsid wsp:val=&quot;001C1D8B&quot;/&gt;&lt;wsp:rsid wsp:val=&quot;003A239A&quot;/&gt;&lt;wsp:rsid wsp:val=&quot;00423BD1&quot;/&gt;&lt;wsp:rsid wsp:val=&quot;00596B9A&quot;/&gt;&lt;wsp:rsid wsp:val=&quot;006D788A&quot;/&gt;&lt;wsp:rsid wsp:val=&quot;008B1647&quot;/&gt;&lt;wsp:rsid wsp:val=&quot;008B3C2A&quot;/&gt;&lt;wsp:rsid wsp:val=&quot;008E4426&quot;/&gt;&lt;wsp:rsid wsp:val=&quot;008F0348&quot;/&gt;&lt;wsp:rsid wsp:val=&quot;008F7E15&quot;/&gt;&lt;wsp:rsid wsp:val=&quot;00911FC1&quot;/&gt;&lt;wsp:rsid wsp:val=&quot;00A72BA9&quot;/&gt;&lt;wsp:rsid wsp:val=&quot;00A735B2&quot;/&gt;&lt;wsp:rsid wsp:val=&quot;00A84231&quot;/&gt;&lt;wsp:rsid wsp:val=&quot;00A851E0&quot;/&gt;&lt;wsp:rsid wsp:val=&quot;00B55438&quot;/&gt;&lt;wsp:rsid wsp:val=&quot;00C14FEF&quot;/&gt;&lt;wsp:rsid wsp:val=&quot;00C26643&quot;/&gt;&lt;wsp:rsid wsp:val=&quot;00C71CB7&quot;/&gt;&lt;wsp:rsid wsp:val=&quot;00CA3C79&quot;/&gt;&lt;wsp:rsid wsp:val=&quot;00CA44EE&quot;/&gt;&lt;wsp:rsid wsp:val=&quot;00E702DD&quot;/&gt;&lt;wsp:rsid wsp:val=&quot;00EA263E&quot;/&gt;&lt;wsp:rsid wsp:val=&quot;00EB6C7E&quot;/&gt;&lt;wsp:rsid wsp:val=&quot;00F96ADE&quot;/&gt;&lt;wsp:rsid wsp:val=&quot;58257B17&quot;/&gt;&lt;/wsp:rsids&gt;&lt;/w:docPr&gt;&lt;w:body&gt;&lt;w:p wsp:rsidR=&quot;00000000&quot; wsp:rsidRDefault=&quot;00A72BA9&quot;&gt;&lt;m:oMathPara&gt;&lt;m:oMath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cm&lt;/m:t&gt;&lt;/m:r&gt;&lt;/m:e&gt;&lt;m:sup&gt;&lt;m:r&gt;&lt;w:rPr&gt;&lt;w:rFonts w:ascii=&quot;Cambria Math&quot; w:h-ansi=&quot;Cambria Math&quot;/&gt;&lt;wx:font wx:val=&quot;Cambria Math&quot;/&gt;&lt;w:i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10" o:title="" chromakey="white"/>
                </v:shape>
              </w:pict>
            </w:r>
            <w:r w:rsidRPr="008E4426">
              <w:fldChar w:fldCharType="end"/>
            </w:r>
            <w:r>
              <w:t>, dl atd.</w:t>
            </w:r>
          </w:p>
          <w:p w:rsidR="00D022B2" w:rsidRPr="00CA44EE" w:rsidRDefault="00D022B2" w:rsidP="00B55438">
            <w:pPr>
              <w:pStyle w:val="Seznmek"/>
              <w:widowControl w:val="0"/>
              <w:numPr>
                <w:ilvl w:val="0"/>
                <w:numId w:val="0"/>
              </w:numPr>
              <w:jc w:val="left"/>
            </w:pPr>
          </w:p>
        </w:tc>
        <w:tc>
          <w:tcPr>
            <w:tcW w:w="2552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022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5386" w:type="dxa"/>
          </w:tcPr>
          <w:p w:rsidR="00D022B2" w:rsidRPr="00CA44EE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</w:pPr>
            <w:r w:rsidRPr="00CA44EE">
              <w:t>Zhodnocení hodiny</w:t>
            </w:r>
          </w:p>
        </w:tc>
        <w:tc>
          <w:tcPr>
            <w:tcW w:w="2552" w:type="dxa"/>
          </w:tcPr>
          <w:p w:rsidR="00D022B2" w:rsidRPr="00A84231" w:rsidRDefault="00D022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D022B2" w:rsidRPr="00A84231" w:rsidRDefault="00D022B2" w:rsidP="00A84231">
      <w:pPr>
        <w:ind w:firstLine="0"/>
        <w:rPr>
          <w:rFonts w:ascii="Arial" w:hAnsi="Arial" w:cs="Arial"/>
        </w:rPr>
      </w:pPr>
    </w:p>
    <w:sectPr w:rsidR="00D022B2" w:rsidRPr="00A84231" w:rsidSect="00A851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2B2" w:rsidRDefault="00D022B2" w:rsidP="00A84231">
      <w:pPr>
        <w:spacing w:line="240" w:lineRule="auto"/>
      </w:pPr>
      <w:r>
        <w:separator/>
      </w:r>
    </w:p>
  </w:endnote>
  <w:endnote w:type="continuationSeparator" w:id="0">
    <w:p w:rsidR="00D022B2" w:rsidRDefault="00D022B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B2" w:rsidRDefault="00D022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B2" w:rsidRDefault="00D022B2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4" o:spid="_x0000_s2051" type="#_x0000_t75" alt="Dotknete se inovaci logo (rgb)" style="position:absolute;left:0;text-align:left;margin-left:430.9pt;margin-top:752pt;width:117.6pt;height:62.35pt;z-index:251659264;visibility:visible">
          <v:imagedata r:id="rId1" o:title=""/>
        </v:shape>
      </w:pict>
    </w:r>
    <w:r>
      <w:rPr>
        <w:noProof/>
      </w:rPr>
      <w:pict>
        <v:shape id="Obrázek 3" o:spid="_x0000_s2052" type="#_x0000_t75" alt="Dotknete se inovaci logo (rgb)" style="position:absolute;left:0;text-align:left;margin-left:430.5pt;margin-top:752pt;width:117.75pt;height:62.25pt;z-index:-251658240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B2" w:rsidRDefault="00D022B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2B2" w:rsidRDefault="00D022B2" w:rsidP="00A84231">
      <w:pPr>
        <w:spacing w:line="240" w:lineRule="auto"/>
      </w:pPr>
      <w:r>
        <w:separator/>
      </w:r>
    </w:p>
  </w:footnote>
  <w:footnote w:type="continuationSeparator" w:id="0">
    <w:p w:rsidR="00D022B2" w:rsidRDefault="00D022B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B2" w:rsidRDefault="00D022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B2" w:rsidRDefault="00D022B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60288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9264;visibility:visible" wrapcoords="-112 0 -112 21214 21600 21214 21600 0 -112 0">
          <v:imagedata r:id="rId2" o:title=""/>
          <w10:wrap type="tigh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2B2" w:rsidRDefault="00D022B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170D7"/>
    <w:rsid w:val="00156D9C"/>
    <w:rsid w:val="00166255"/>
    <w:rsid w:val="001C1D8B"/>
    <w:rsid w:val="0039076C"/>
    <w:rsid w:val="003A239A"/>
    <w:rsid w:val="00423BD1"/>
    <w:rsid w:val="00596B9A"/>
    <w:rsid w:val="00664B28"/>
    <w:rsid w:val="006D788A"/>
    <w:rsid w:val="008B1647"/>
    <w:rsid w:val="008B3C2A"/>
    <w:rsid w:val="008E4426"/>
    <w:rsid w:val="008F0348"/>
    <w:rsid w:val="008F7E15"/>
    <w:rsid w:val="00911FC1"/>
    <w:rsid w:val="00A735B2"/>
    <w:rsid w:val="00A84231"/>
    <w:rsid w:val="00A851E0"/>
    <w:rsid w:val="00B55438"/>
    <w:rsid w:val="00B75BE9"/>
    <w:rsid w:val="00C14FEF"/>
    <w:rsid w:val="00C26643"/>
    <w:rsid w:val="00C71CB7"/>
    <w:rsid w:val="00CA3C79"/>
    <w:rsid w:val="00CA44EE"/>
    <w:rsid w:val="00D022B2"/>
    <w:rsid w:val="00E702DD"/>
    <w:rsid w:val="00EA263E"/>
    <w:rsid w:val="00EB6C7E"/>
    <w:rsid w:val="00ED292E"/>
    <w:rsid w:val="00F62658"/>
    <w:rsid w:val="00F96AD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423BD1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CA44EE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PlaceholderText">
    <w:name w:val="Placeholder Text"/>
    <w:basedOn w:val="DefaultParagraphFont"/>
    <w:uiPriority w:val="99"/>
    <w:semiHidden/>
    <w:rsid w:val="00B55438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B554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5438"/>
    <w:rPr>
      <w:rFonts w:ascii="Tahoma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4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44030-prevody-jednote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umy.cz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dumy.cz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243</Words>
  <Characters>1440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2015-05-29T13:59:00Z</dcterms:created>
  <dcterms:modified xsi:type="dcterms:W3CDTF">2015-05-29T13:59:00Z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