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3271C">
        <w:rPr>
          <w:rFonts w:ascii="Arial" w:hAnsi="Arial" w:cs="Arial"/>
          <w:b/>
          <w:bCs/>
          <w:iCs/>
        </w:rPr>
        <w:t xml:space="preserve"> Dana Tvrzníková</w:t>
      </w:r>
    </w:p>
    <w:p w:rsidR="00F3271C" w:rsidRDefault="00A84231" w:rsidP="00F3271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3271C">
        <w:rPr>
          <w:rFonts w:ascii="Arial" w:hAnsi="Arial" w:cs="Arial"/>
        </w:rPr>
        <w:tab/>
      </w:r>
      <w:r w:rsidR="00F3271C" w:rsidRPr="003D5C91">
        <w:rPr>
          <w:rFonts w:ascii="Arial" w:hAnsi="Arial" w:cs="Arial"/>
          <w:b/>
        </w:rPr>
        <w:t>Základní škola Kolín., Mnichovická 62</w:t>
      </w:r>
    </w:p>
    <w:p w:rsidR="00A84231" w:rsidRPr="00F3271C" w:rsidRDefault="00F3271C" w:rsidP="00F3271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ab/>
        <w:t xml:space="preserve">P_13 </w:t>
      </w:r>
      <w:proofErr w:type="spellStart"/>
      <w:r>
        <w:rPr>
          <w:rFonts w:ascii="Arial" w:hAnsi="Arial" w:cs="Arial"/>
          <w:b/>
          <w:bCs/>
          <w:iCs/>
        </w:rPr>
        <w:t>dotkin</w:t>
      </w:r>
      <w:proofErr w:type="spellEnd"/>
      <w:r>
        <w:rPr>
          <w:rFonts w:ascii="Arial" w:hAnsi="Arial" w:cs="Arial"/>
          <w:b/>
          <w:bCs/>
          <w:iCs/>
        </w:rPr>
        <w:t>, IČO školy 48663794</w:t>
      </w:r>
    </w:p>
    <w:p w:rsidR="00F3271C" w:rsidRDefault="00F3271C" w:rsidP="00F3271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Klíčová slova: zeměpis, vodstvo, </w:t>
      </w:r>
      <w:proofErr w:type="spellStart"/>
      <w:r>
        <w:rPr>
          <w:rFonts w:ascii="Arial" w:hAnsi="Arial" w:cs="Arial"/>
          <w:b/>
          <w:bCs/>
          <w:iCs/>
        </w:rPr>
        <w:t>lokaliźace</w:t>
      </w:r>
      <w:proofErr w:type="spell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3271C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3271C">
        <w:rPr>
          <w:rFonts w:ascii="Arial" w:hAnsi="Arial" w:cs="Arial"/>
          <w:b/>
        </w:rPr>
        <w:t xml:space="preserve"> osmý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3271C">
        <w:rPr>
          <w:rFonts w:ascii="Arial" w:hAnsi="Arial" w:cs="Arial"/>
          <w:b/>
        </w:rPr>
        <w:t xml:space="preserve"> řeky ČR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3271C">
        <w:rPr>
          <w:rFonts w:ascii="Arial" w:hAnsi="Arial" w:cs="Arial"/>
          <w:b/>
        </w:rPr>
        <w:t xml:space="preserve"> úmoří, říční síť, splavnost toků, říční doprava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3271C">
        <w:rPr>
          <w:rFonts w:ascii="Arial" w:hAnsi="Arial" w:cs="Arial"/>
          <w:b/>
        </w:rPr>
        <w:t>vysvětlit pojem úmoří, zařadit řeky k jednotlivým úmořím, orientovat se na  fyzicko- geografické mapě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3271C">
        <w:rPr>
          <w:rFonts w:ascii="Arial" w:hAnsi="Arial" w:cs="Arial"/>
          <w:b/>
        </w:rPr>
        <w:t>výuka ve třídě, vyučovací hodina, frontální výuka, samostatná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3271C">
        <w:rPr>
          <w:rFonts w:ascii="Arial" w:hAnsi="Arial" w:cs="Arial"/>
          <w:b/>
        </w:rPr>
        <w:t xml:space="preserve"> rozhovor, práce s</w:t>
      </w:r>
      <w:r w:rsidR="00122607">
        <w:rPr>
          <w:rFonts w:ascii="Arial" w:hAnsi="Arial" w:cs="Arial"/>
          <w:b/>
        </w:rPr>
        <w:t> </w:t>
      </w:r>
      <w:r w:rsidR="00F3271C">
        <w:rPr>
          <w:rFonts w:ascii="Arial" w:hAnsi="Arial" w:cs="Arial"/>
          <w:b/>
        </w:rPr>
        <w:t>textem</w:t>
      </w:r>
      <w:r w:rsidR="00122607">
        <w:rPr>
          <w:rFonts w:ascii="Arial" w:hAnsi="Arial" w:cs="Arial"/>
          <w:b/>
        </w:rPr>
        <w:t>, hra s využitím tabletu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122607">
        <w:rPr>
          <w:rFonts w:ascii="Arial" w:hAnsi="Arial" w:cs="Arial"/>
          <w:b/>
        </w:rPr>
        <w:t xml:space="preserve"> fyzicko-geografická mapa ČR, tablet s aplikací </w:t>
      </w:r>
      <w:r w:rsidR="00122607" w:rsidRPr="00122607">
        <w:rPr>
          <w:rFonts w:ascii="Arial" w:hAnsi="Arial" w:cs="Arial"/>
          <w:b/>
        </w:rPr>
        <w:t>http://vitejtenazemi.cz/cenia/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22607">
        <w:rPr>
          <w:rFonts w:ascii="Arial" w:hAnsi="Arial" w:cs="Arial"/>
          <w:b/>
        </w:rPr>
        <w:t xml:space="preserve"> </w:t>
      </w:r>
      <w:r w:rsidR="005930F2" w:rsidRPr="005930F2">
        <w:rPr>
          <w:rFonts w:ascii="Arial" w:hAnsi="Arial" w:cs="Arial"/>
          <w:b/>
        </w:rPr>
        <w:t xml:space="preserve">[online]. [cit. 2015-05-26]. Dostupné z: </w:t>
      </w:r>
      <w:hyperlink r:id="rId8" w:history="1">
        <w:r w:rsidR="005055CE" w:rsidRPr="00175077">
          <w:rPr>
            <w:rStyle w:val="Hypertextovodkaz"/>
            <w:rFonts w:ascii="Arial" w:hAnsi="Arial" w:cs="Arial"/>
            <w:b/>
          </w:rPr>
          <w:t>http://www.vitejtenazemi.cenia.cz/hry/voda/reky1/index.html</w:t>
        </w:r>
      </w:hyperlink>
      <w:r w:rsidR="005055CE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Asociace na téma VODA</w:t>
            </w:r>
          </w:p>
        </w:tc>
        <w:tc>
          <w:tcPr>
            <w:tcW w:w="2552" w:type="dxa"/>
          </w:tcPr>
          <w:p w:rsidR="00A735B2" w:rsidRPr="00A84231" w:rsidRDefault="005930F2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Volné řazení pojmů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prvků hydrosféry  - vysvětlení a příklad</w:t>
            </w:r>
          </w:p>
        </w:tc>
        <w:tc>
          <w:tcPr>
            <w:tcW w:w="2552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Kartičky na lavicích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Názvy řek </w:t>
            </w:r>
          </w:p>
          <w:p w:rsidR="00795714" w:rsidRDefault="007957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795714" w:rsidRPr="00A84231" w:rsidRDefault="007957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Význam řek</w:t>
            </w:r>
          </w:p>
        </w:tc>
        <w:tc>
          <w:tcPr>
            <w:tcW w:w="2552" w:type="dxa"/>
          </w:tcPr>
          <w:p w:rsidR="00A735B2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Napsat názvy alespoň 15 řek v ČR.</w:t>
            </w:r>
          </w:p>
          <w:p w:rsidR="00795714" w:rsidRPr="00A84231" w:rsidRDefault="007957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Ekosystém, hospodářské využití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Lokalizace řek na mapě</w:t>
            </w:r>
          </w:p>
        </w:tc>
        <w:tc>
          <w:tcPr>
            <w:tcW w:w="2552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atlasem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F3271C">
              <w:rPr>
                <w:rFonts w:ascii="Arial" w:hAnsi="Arial" w:cs="Arial"/>
                <w:sz w:val="22"/>
                <w:szCs w:val="22"/>
              </w:rPr>
              <w:t>http://www.vitejtenazemi.cz/hry/voda/reky1/index.html</w:t>
            </w:r>
          </w:p>
        </w:tc>
        <w:tc>
          <w:tcPr>
            <w:tcW w:w="2552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Trénink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327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Slepá mapa </w:t>
            </w:r>
          </w:p>
        </w:tc>
        <w:tc>
          <w:tcPr>
            <w:tcW w:w="2552" w:type="dxa"/>
          </w:tcPr>
          <w:p w:rsidR="00A735B2" w:rsidRPr="00A84231" w:rsidRDefault="005930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Vlastní výběr řek, nalepit do sešitu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36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711" w:rsidRDefault="00DF5711" w:rsidP="00A84231">
      <w:pPr>
        <w:spacing w:line="240" w:lineRule="auto"/>
      </w:pPr>
      <w:r>
        <w:separator/>
      </w:r>
    </w:p>
  </w:endnote>
  <w:endnote w:type="continuationSeparator" w:id="0">
    <w:p w:rsidR="00DF5711" w:rsidRDefault="00DF571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711" w:rsidRDefault="00DF5711" w:rsidP="00A84231">
      <w:pPr>
        <w:spacing w:line="240" w:lineRule="auto"/>
      </w:pPr>
      <w:r>
        <w:separator/>
      </w:r>
    </w:p>
  </w:footnote>
  <w:footnote w:type="continuationSeparator" w:id="0">
    <w:p w:rsidR="00DF5711" w:rsidRDefault="00DF571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604BB"/>
    <w:rsid w:val="00122607"/>
    <w:rsid w:val="00166255"/>
    <w:rsid w:val="004D659E"/>
    <w:rsid w:val="004E2FCF"/>
    <w:rsid w:val="004F75B6"/>
    <w:rsid w:val="005055CE"/>
    <w:rsid w:val="005930F2"/>
    <w:rsid w:val="00795714"/>
    <w:rsid w:val="008F0348"/>
    <w:rsid w:val="00A735B2"/>
    <w:rsid w:val="00A84231"/>
    <w:rsid w:val="00A85363"/>
    <w:rsid w:val="00CA3C79"/>
    <w:rsid w:val="00CE77F4"/>
    <w:rsid w:val="00DF5711"/>
    <w:rsid w:val="00F32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55C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tejtenazemi.cenia.cz/hry/voda/reky1/index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E2E8D-A1AB-49F5-885F-6E777769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2015-05-29T12:51:00Z</dcterms:created>
  <dcterms:modified xsi:type="dcterms:W3CDTF">2015-05-29T12:51:00Z</dcterms:modified>
</cp:coreProperties>
</file>