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bookmarkStart w:id="0" w:name="_GoBack"/>
      <w:bookmarkEnd w:id="0"/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C57E24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Ptáci - </w:t>
      </w:r>
      <w:proofErr w:type="spellStart"/>
      <w:r>
        <w:rPr>
          <w:rFonts w:ascii="Arial" w:hAnsi="Arial" w:cs="Arial"/>
          <w:sz w:val="28"/>
          <w:szCs w:val="28"/>
        </w:rPr>
        <w:t>poznávačka</w:t>
      </w:r>
      <w:proofErr w:type="spellEnd"/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2953DC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Mgr. </w:t>
      </w:r>
      <w:r w:rsidR="00C57E24">
        <w:rPr>
          <w:rFonts w:ascii="Arial" w:hAnsi="Arial" w:cs="Arial"/>
          <w:sz w:val="24"/>
          <w:szCs w:val="24"/>
        </w:rPr>
        <w:t>Aleš Kozubík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B571BD">
        <w:rPr>
          <w:sz w:val="22"/>
          <w:szCs w:val="22"/>
        </w:rPr>
        <w:t>oblast informačních a komunikačních technologií</w:t>
      </w:r>
      <w:r w:rsidR="002953DC">
        <w:rPr>
          <w:sz w:val="22"/>
          <w:szCs w:val="22"/>
        </w:rPr>
        <w:t xml:space="preserve"> 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C57E24">
        <w:rPr>
          <w:i/>
        </w:rPr>
        <w:t>ptáci, využití tabletu v přírodopise</w:t>
      </w: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B571BD" w:rsidRDefault="00D645E4" w:rsidP="00AC196D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Díky projektu „Peníze školám“ je dnes n</w:t>
      </w:r>
      <w:r w:rsidR="00C57E24">
        <w:rPr>
          <w:sz w:val="24"/>
          <w:szCs w:val="24"/>
        </w:rPr>
        <w:t>a různých webových portálech dostupné velké množství výukových materiálů a aplikací</w:t>
      </w:r>
      <w:r>
        <w:rPr>
          <w:sz w:val="24"/>
          <w:szCs w:val="24"/>
        </w:rPr>
        <w:t xml:space="preserve">. Výukových materiálu je dnes opravdu nepřeberné množství, větší problém je ve volbě vhodné výukové aplikace pro Windows 8.1. Většinu </w:t>
      </w:r>
      <w:r w:rsidR="00717614">
        <w:rPr>
          <w:sz w:val="24"/>
          <w:szCs w:val="24"/>
        </w:rPr>
        <w:t xml:space="preserve">aplikací </w:t>
      </w:r>
      <w:r>
        <w:rPr>
          <w:sz w:val="24"/>
          <w:szCs w:val="24"/>
        </w:rPr>
        <w:t>tvoří původní</w:t>
      </w:r>
      <w:r w:rsidR="00717614">
        <w:rPr>
          <w:sz w:val="24"/>
          <w:szCs w:val="24"/>
        </w:rPr>
        <w:t xml:space="preserve"> programy</w:t>
      </w:r>
      <w:r>
        <w:rPr>
          <w:sz w:val="24"/>
          <w:szCs w:val="24"/>
        </w:rPr>
        <w:t xml:space="preserve">, tzn. </w:t>
      </w:r>
      <w:r w:rsidR="00C57E24">
        <w:rPr>
          <w:sz w:val="24"/>
          <w:szCs w:val="24"/>
        </w:rPr>
        <w:t xml:space="preserve">bez českého překladu. Využití dotykových zařízení v hodinách přírodopisu není doposud na většině škol běžnou záležitostí. </w:t>
      </w:r>
      <w:r>
        <w:rPr>
          <w:sz w:val="24"/>
          <w:szCs w:val="24"/>
        </w:rPr>
        <w:t xml:space="preserve">Většina učitelů s dlouholetou praxí, mezi něž se počítám i já, má k dotykovým zařízením spíše nedůvěru. Ač jsem počítačový fanda, který využívá výpočetní techniku ve škole již několik desítek let, přeci jenom </w:t>
      </w:r>
      <w:r w:rsidR="00C57E24">
        <w:rPr>
          <w:sz w:val="24"/>
          <w:szCs w:val="24"/>
        </w:rPr>
        <w:t>představ</w:t>
      </w:r>
      <w:r w:rsidR="0028777E">
        <w:rPr>
          <w:sz w:val="24"/>
          <w:szCs w:val="24"/>
        </w:rPr>
        <w:t>a</w:t>
      </w:r>
      <w:r w:rsidR="00C57E24">
        <w:rPr>
          <w:sz w:val="24"/>
          <w:szCs w:val="24"/>
        </w:rPr>
        <w:t xml:space="preserve"> </w:t>
      </w:r>
      <w:r w:rsidR="0028777E">
        <w:rPr>
          <w:sz w:val="24"/>
          <w:szCs w:val="24"/>
        </w:rPr>
        <w:t xml:space="preserve">většiny </w:t>
      </w:r>
      <w:r w:rsidR="00C57E24">
        <w:rPr>
          <w:sz w:val="24"/>
          <w:szCs w:val="24"/>
        </w:rPr>
        <w:t xml:space="preserve">žáků sedících během přestávek nad </w:t>
      </w:r>
      <w:r w:rsidR="00847F71">
        <w:rPr>
          <w:sz w:val="24"/>
          <w:szCs w:val="24"/>
        </w:rPr>
        <w:t xml:space="preserve">dotykovým telefonem nebo </w:t>
      </w:r>
      <w:proofErr w:type="spellStart"/>
      <w:r w:rsidR="00C57E24">
        <w:rPr>
          <w:sz w:val="24"/>
          <w:szCs w:val="24"/>
        </w:rPr>
        <w:t>tablet</w:t>
      </w:r>
      <w:r w:rsidR="0028777E">
        <w:rPr>
          <w:sz w:val="24"/>
          <w:szCs w:val="24"/>
        </w:rPr>
        <w:t>em</w:t>
      </w:r>
      <w:proofErr w:type="spellEnd"/>
      <w:r w:rsidR="00C57E24">
        <w:rPr>
          <w:sz w:val="24"/>
          <w:szCs w:val="24"/>
        </w:rPr>
        <w:t xml:space="preserve"> </w:t>
      </w:r>
      <w:r w:rsidR="0028777E">
        <w:rPr>
          <w:sz w:val="24"/>
          <w:szCs w:val="24"/>
        </w:rPr>
        <w:t>není úplně to, jak bych si představoval ideální školu.</w:t>
      </w:r>
      <w:r w:rsidR="00C57E24">
        <w:rPr>
          <w:sz w:val="24"/>
          <w:szCs w:val="24"/>
        </w:rPr>
        <w:t xml:space="preserve"> </w:t>
      </w:r>
      <w:r w:rsidR="0028777E">
        <w:rPr>
          <w:sz w:val="24"/>
          <w:szCs w:val="24"/>
        </w:rPr>
        <w:t xml:space="preserve">S postupem času a dobou strávenou nad </w:t>
      </w:r>
      <w:proofErr w:type="spellStart"/>
      <w:r w:rsidR="0028777E">
        <w:rPr>
          <w:sz w:val="24"/>
          <w:szCs w:val="24"/>
        </w:rPr>
        <w:t>tabletem</w:t>
      </w:r>
      <w:proofErr w:type="spellEnd"/>
      <w:r w:rsidR="0028777E">
        <w:rPr>
          <w:sz w:val="24"/>
          <w:szCs w:val="24"/>
        </w:rPr>
        <w:t xml:space="preserve"> musím připustit,</w:t>
      </w:r>
      <w:r w:rsidR="00C57E24">
        <w:rPr>
          <w:sz w:val="24"/>
          <w:szCs w:val="24"/>
        </w:rPr>
        <w:t xml:space="preserve"> že stejně jako spousta jiných </w:t>
      </w:r>
      <w:r w:rsidR="00717614">
        <w:rPr>
          <w:sz w:val="24"/>
          <w:szCs w:val="24"/>
        </w:rPr>
        <w:t>učebních pomůcek</w:t>
      </w:r>
      <w:r w:rsidR="0028777E">
        <w:rPr>
          <w:sz w:val="24"/>
          <w:szCs w:val="24"/>
        </w:rPr>
        <w:t>, kte</w:t>
      </w:r>
      <w:r w:rsidR="00C02452">
        <w:rPr>
          <w:sz w:val="24"/>
          <w:szCs w:val="24"/>
        </w:rPr>
        <w:t>ré před časem obohatily výuku /</w:t>
      </w:r>
      <w:r w:rsidR="0028777E">
        <w:rPr>
          <w:sz w:val="24"/>
          <w:szCs w:val="24"/>
        </w:rPr>
        <w:t>video, interaktiv</w:t>
      </w:r>
      <w:r w:rsidR="00C02452">
        <w:rPr>
          <w:sz w:val="24"/>
          <w:szCs w:val="24"/>
        </w:rPr>
        <w:t xml:space="preserve">ní tabule, </w:t>
      </w:r>
      <w:proofErr w:type="spellStart"/>
      <w:r w:rsidR="00C02452">
        <w:rPr>
          <w:sz w:val="24"/>
          <w:szCs w:val="24"/>
        </w:rPr>
        <w:t>dataprojektory</w:t>
      </w:r>
      <w:proofErr w:type="spellEnd"/>
      <w:r w:rsidR="00C02452">
        <w:rPr>
          <w:sz w:val="24"/>
          <w:szCs w:val="24"/>
        </w:rPr>
        <w:t>, atd.</w:t>
      </w:r>
      <w:r w:rsidR="0028777E">
        <w:rPr>
          <w:sz w:val="24"/>
          <w:szCs w:val="24"/>
        </w:rPr>
        <w:t>/</w:t>
      </w:r>
      <w:r w:rsidR="00C57E24">
        <w:rPr>
          <w:sz w:val="24"/>
          <w:szCs w:val="24"/>
        </w:rPr>
        <w:t>může být i tablet vcelku užitečn</w:t>
      </w:r>
      <w:r w:rsidR="00717614">
        <w:rPr>
          <w:sz w:val="24"/>
          <w:szCs w:val="24"/>
        </w:rPr>
        <w:t>ý</w:t>
      </w:r>
      <w:r w:rsidR="00C57E24">
        <w:rPr>
          <w:sz w:val="24"/>
          <w:szCs w:val="24"/>
        </w:rPr>
        <w:t xml:space="preserve">. Asi je nutné najít tu správnou </w:t>
      </w:r>
      <w:r w:rsidR="00717614" w:rsidRPr="00717614">
        <w:rPr>
          <w:b/>
          <w:sz w:val="24"/>
          <w:szCs w:val="24"/>
        </w:rPr>
        <w:t>úroveň a hranici</w:t>
      </w:r>
      <w:r w:rsidR="00C57E24">
        <w:rPr>
          <w:sz w:val="24"/>
          <w:szCs w:val="24"/>
        </w:rPr>
        <w:t xml:space="preserve"> využití, </w:t>
      </w:r>
      <w:r w:rsidR="0028777E">
        <w:rPr>
          <w:sz w:val="24"/>
          <w:szCs w:val="24"/>
        </w:rPr>
        <w:t xml:space="preserve">většinou </w:t>
      </w:r>
      <w:r w:rsidR="00C57E24">
        <w:rPr>
          <w:sz w:val="24"/>
          <w:szCs w:val="24"/>
        </w:rPr>
        <w:t xml:space="preserve">stačí </w:t>
      </w:r>
      <w:r w:rsidR="00717614">
        <w:rPr>
          <w:sz w:val="24"/>
          <w:szCs w:val="24"/>
        </w:rPr>
        <w:t>žáky</w:t>
      </w:r>
      <w:r w:rsidR="00C57E24">
        <w:rPr>
          <w:sz w:val="24"/>
          <w:szCs w:val="24"/>
        </w:rPr>
        <w:t xml:space="preserve"> poučit</w:t>
      </w:r>
      <w:r w:rsidR="0028777E">
        <w:rPr>
          <w:sz w:val="24"/>
          <w:szCs w:val="24"/>
        </w:rPr>
        <w:t>,</w:t>
      </w:r>
      <w:r w:rsidR="00C57E24">
        <w:rPr>
          <w:sz w:val="24"/>
          <w:szCs w:val="24"/>
        </w:rPr>
        <w:t xml:space="preserve"> sp</w:t>
      </w:r>
      <w:r w:rsidR="0028777E">
        <w:rPr>
          <w:sz w:val="24"/>
          <w:szCs w:val="24"/>
        </w:rPr>
        <w:t>rávně namotivovat a když to nepomůže</w:t>
      </w:r>
      <w:r w:rsidR="00C02452">
        <w:rPr>
          <w:sz w:val="24"/>
          <w:szCs w:val="24"/>
        </w:rPr>
        <w:t>,</w:t>
      </w:r>
      <w:r w:rsidR="0028777E">
        <w:rPr>
          <w:sz w:val="24"/>
          <w:szCs w:val="24"/>
        </w:rPr>
        <w:t xml:space="preserve"> prostě </w:t>
      </w:r>
      <w:r w:rsidR="00717614">
        <w:rPr>
          <w:sz w:val="24"/>
          <w:szCs w:val="24"/>
        </w:rPr>
        <w:t xml:space="preserve">přístup </w:t>
      </w:r>
      <w:r w:rsidR="0028777E">
        <w:rPr>
          <w:sz w:val="24"/>
          <w:szCs w:val="24"/>
        </w:rPr>
        <w:t>časově omezit</w:t>
      </w:r>
      <w:r w:rsidR="00717614">
        <w:rPr>
          <w:sz w:val="24"/>
          <w:szCs w:val="24"/>
        </w:rPr>
        <w:t>.</w:t>
      </w:r>
      <w:r w:rsidR="00C57E24">
        <w:rPr>
          <w:sz w:val="24"/>
          <w:szCs w:val="24"/>
        </w:rPr>
        <w:t xml:space="preserve"> </w:t>
      </w:r>
      <w:r w:rsidR="008211C4">
        <w:rPr>
          <w:sz w:val="24"/>
          <w:szCs w:val="24"/>
        </w:rPr>
        <w:t>Abych dalším pedagogům – biologům usnadnil práci, z</w:t>
      </w:r>
      <w:r w:rsidR="00C57E24">
        <w:rPr>
          <w:sz w:val="24"/>
          <w:szCs w:val="24"/>
        </w:rPr>
        <w:t>ačal jsem pátrat ve svých zdrojích, kde využívám náš původní český produkt a mám jej několikaletou praxí odzkoušen. Velmi dobrých výsledků a samozřejmě i solidní odezvu u žáků má jednoduchá hra na</w:t>
      </w:r>
      <w:r w:rsidR="008211C4">
        <w:rPr>
          <w:sz w:val="24"/>
          <w:szCs w:val="24"/>
        </w:rPr>
        <w:t xml:space="preserve"> </w:t>
      </w:r>
      <w:r w:rsidR="00C57E24">
        <w:rPr>
          <w:sz w:val="24"/>
          <w:szCs w:val="24"/>
        </w:rPr>
        <w:t>poznávání našich ptáků</w:t>
      </w:r>
      <w:r w:rsidR="008211C4">
        <w:rPr>
          <w:sz w:val="24"/>
          <w:szCs w:val="24"/>
        </w:rPr>
        <w:t xml:space="preserve"> a jejich hlasov</w:t>
      </w:r>
      <w:r w:rsidR="00717614">
        <w:rPr>
          <w:sz w:val="24"/>
          <w:szCs w:val="24"/>
        </w:rPr>
        <w:t>ých</w:t>
      </w:r>
      <w:r w:rsidR="008211C4">
        <w:rPr>
          <w:sz w:val="24"/>
          <w:szCs w:val="24"/>
        </w:rPr>
        <w:t xml:space="preserve"> projev</w:t>
      </w:r>
      <w:r w:rsidR="00717614">
        <w:rPr>
          <w:sz w:val="24"/>
          <w:szCs w:val="24"/>
        </w:rPr>
        <w:t>ů</w:t>
      </w:r>
      <w:r w:rsidR="00C57E24">
        <w:rPr>
          <w:sz w:val="24"/>
          <w:szCs w:val="24"/>
        </w:rPr>
        <w:t>. Hra je dostupná na následujícím odkaze:</w:t>
      </w:r>
    </w:p>
    <w:p w:rsidR="00E73088" w:rsidRDefault="00285C03" w:rsidP="00AC196D">
      <w:pPr>
        <w:spacing w:before="100" w:beforeAutospacing="1" w:after="100" w:afterAutospacing="1"/>
        <w:jc w:val="both"/>
        <w:rPr>
          <w:sz w:val="24"/>
          <w:szCs w:val="24"/>
        </w:rPr>
      </w:pPr>
      <w:hyperlink r:id="rId11" w:history="1">
        <w:r w:rsidR="00E73088" w:rsidRPr="00F04AC7">
          <w:rPr>
            <w:rStyle w:val="Hypertextovodkaz"/>
            <w:sz w:val="24"/>
            <w:szCs w:val="24"/>
          </w:rPr>
          <w:t>http://www.ornita.cz/online-hra/</w:t>
        </w:r>
      </w:hyperlink>
    </w:p>
    <w:p w:rsidR="00E73088" w:rsidRDefault="008211C4" w:rsidP="00AC196D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1619250" cy="1619250"/>
            <wp:effectExtent l="0" t="0" r="0" b="0"/>
            <wp:docPr id="5" name="Obrázek 5" descr="http://ornita.cz/data/f/0/13/0/fileBankOriginal/e05ac3bd-c958-40fa-aa3f-d4d634660ac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rnita.cz/data/f/0/13/0/fileBankOriginal/e05ac3bd-c958-40fa-aa3f-d4d634660ac3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11C4" w:rsidRPr="008211C4" w:rsidRDefault="008211C4" w:rsidP="008211C4">
      <w:pPr>
        <w:shd w:val="clear" w:color="auto" w:fill="DEE28D"/>
        <w:spacing w:before="100" w:beforeAutospacing="1" w:after="100" w:afterAutospacing="1"/>
        <w:jc w:val="center"/>
        <w:rPr>
          <w:rFonts w:ascii="Arial" w:hAnsi="Arial" w:cs="Arial"/>
          <w:sz w:val="22"/>
          <w:szCs w:val="22"/>
        </w:rPr>
      </w:pPr>
      <w:r w:rsidRPr="008211C4">
        <w:rPr>
          <w:rFonts w:ascii="Arial" w:hAnsi="Arial" w:cs="Arial"/>
          <w:b/>
          <w:bCs/>
          <w:color w:val="303030"/>
          <w:sz w:val="22"/>
          <w:szCs w:val="22"/>
        </w:rPr>
        <w:t>1. Cíl hry</w:t>
      </w:r>
      <w:r w:rsidRPr="008211C4">
        <w:rPr>
          <w:rFonts w:ascii="Arial" w:hAnsi="Arial" w:cs="Arial"/>
          <w:color w:val="303030"/>
          <w:sz w:val="22"/>
          <w:szCs w:val="22"/>
        </w:rPr>
        <w:br/>
      </w:r>
      <w:r w:rsidRPr="008211C4">
        <w:rPr>
          <w:rFonts w:ascii="Arial" w:hAnsi="Arial" w:cs="Arial"/>
          <w:b/>
          <w:bCs/>
          <w:color w:val="303030"/>
          <w:sz w:val="22"/>
          <w:szCs w:val="22"/>
        </w:rPr>
        <w:t>Cílem hry je správně přiřadit k obrázkům české názvy, hlasy a odborné názvy ptáků v co nejkratším čase. </w:t>
      </w:r>
      <w:r w:rsidRPr="008211C4">
        <w:rPr>
          <w:rFonts w:ascii="Arial" w:hAnsi="Arial" w:cs="Arial"/>
          <w:color w:val="303030"/>
          <w:sz w:val="22"/>
          <w:szCs w:val="22"/>
        </w:rPr>
        <w:t>Hra je rozdělena do 3 „tréninkových“ úrovní a 1 „hlavní“ hry, která se nazývá PYRAMIDA.</w:t>
      </w:r>
    </w:p>
    <w:p w:rsidR="008211C4" w:rsidRPr="008211C4" w:rsidRDefault="008211C4" w:rsidP="00717614">
      <w:pPr>
        <w:shd w:val="clear" w:color="auto" w:fill="DEE28D"/>
        <w:spacing w:before="100" w:beforeAutospacing="1" w:after="100" w:afterAutospacing="1"/>
        <w:jc w:val="center"/>
        <w:rPr>
          <w:rFonts w:ascii="Arial" w:hAnsi="Arial" w:cs="Arial"/>
          <w:color w:val="303030"/>
          <w:sz w:val="22"/>
          <w:szCs w:val="22"/>
        </w:rPr>
      </w:pPr>
      <w:r w:rsidRPr="008211C4">
        <w:rPr>
          <w:rFonts w:ascii="Arial" w:hAnsi="Arial" w:cs="Arial"/>
          <w:b/>
          <w:bCs/>
          <w:color w:val="303030"/>
          <w:sz w:val="22"/>
          <w:szCs w:val="22"/>
        </w:rPr>
        <w:t>2. Princip hry</w:t>
      </w:r>
      <w:r w:rsidRPr="008211C4">
        <w:rPr>
          <w:rFonts w:ascii="Arial" w:hAnsi="Arial" w:cs="Arial"/>
          <w:color w:val="303030"/>
          <w:sz w:val="22"/>
          <w:szCs w:val="22"/>
        </w:rPr>
        <w:br/>
      </w:r>
      <w:r w:rsidRPr="008211C4">
        <w:rPr>
          <w:rFonts w:ascii="Arial" w:hAnsi="Arial" w:cs="Arial"/>
          <w:color w:val="303030"/>
          <w:sz w:val="22"/>
          <w:szCs w:val="22"/>
        </w:rPr>
        <w:lastRenderedPageBreak/>
        <w:t>Hráč klikne myší na libovolný název ptáka (nebo ikonu hlasu) a poté tažením přiřadí název ke správnému obrázku. Název se poté zobrazí v okénku obrázku a hráč postupuje stejným způsobem dále. Pokud hráč přiřadí název k nesprávnému obrázku, název se v obrázku nezobrazí, „vrátí“ se na původní místo a hráč musí svůj pokus opakovat. Počet nesprávných pokusů není nijak omezen. Každá úroveň je dokončena správným přiřazením všech názvů. Po zahájení nové úrovně se obrázky i názvy (ikony hlasu) zobrazí v novém náhodném uspořádání.</w:t>
      </w:r>
    </w:p>
    <w:p w:rsidR="008211C4" w:rsidRPr="008211C4" w:rsidRDefault="008211C4" w:rsidP="008211C4">
      <w:pPr>
        <w:shd w:val="clear" w:color="auto" w:fill="DEE28D"/>
        <w:spacing w:before="100" w:beforeAutospacing="1" w:after="100" w:afterAutospacing="1"/>
        <w:jc w:val="center"/>
        <w:rPr>
          <w:rFonts w:ascii="Arial" w:hAnsi="Arial" w:cs="Arial"/>
          <w:color w:val="303030"/>
          <w:sz w:val="22"/>
          <w:szCs w:val="22"/>
        </w:rPr>
      </w:pPr>
      <w:r w:rsidRPr="008211C4">
        <w:rPr>
          <w:rFonts w:ascii="Arial" w:hAnsi="Arial" w:cs="Arial"/>
          <w:b/>
          <w:bCs/>
          <w:color w:val="303030"/>
          <w:sz w:val="22"/>
          <w:szCs w:val="22"/>
        </w:rPr>
        <w:t>3. Tréninkové úrovně</w:t>
      </w:r>
      <w:r w:rsidRPr="008211C4">
        <w:rPr>
          <w:rFonts w:ascii="Arial" w:hAnsi="Arial" w:cs="Arial"/>
          <w:color w:val="303030"/>
          <w:sz w:val="22"/>
          <w:szCs w:val="22"/>
        </w:rPr>
        <w:br/>
        <w:t>Tyto úrovně jsou 3 – </w:t>
      </w:r>
      <w:r w:rsidRPr="008211C4">
        <w:rPr>
          <w:rFonts w:ascii="Arial" w:hAnsi="Arial" w:cs="Arial"/>
          <w:b/>
          <w:bCs/>
          <w:color w:val="303030"/>
          <w:sz w:val="22"/>
          <w:szCs w:val="22"/>
        </w:rPr>
        <w:t>obrázek a český název, obrázek a hlas, obrázek a odborný název</w:t>
      </w:r>
      <w:r w:rsidRPr="008211C4">
        <w:rPr>
          <w:rFonts w:ascii="Arial" w:hAnsi="Arial" w:cs="Arial"/>
          <w:color w:val="303030"/>
          <w:sz w:val="22"/>
          <w:szCs w:val="22"/>
        </w:rPr>
        <w:t> a spouštějí se kliknutím na příslušný odkaz na grafickém rozhraní domovské stránky hry. Dají se hrát nezávisle na sobě, v libovolném pořadí a slouží k tomu, aby si hráč vyzkoušel, doplnil a náležitě procvičil své znalosti předtím, než přistoupí ke hře PYRAMIDY. Časy zobrazené po dokončení tréninkové úrovně se nezaznamenávají a slouží hráči k posouzení, zda je dostatečně připraven ke zvládnutí hlavní hry.</w:t>
      </w:r>
    </w:p>
    <w:p w:rsidR="008211C4" w:rsidRPr="008211C4" w:rsidRDefault="008211C4" w:rsidP="008211C4">
      <w:pPr>
        <w:shd w:val="clear" w:color="auto" w:fill="DEE28D"/>
        <w:spacing w:before="100" w:beforeAutospacing="1" w:after="100" w:afterAutospacing="1"/>
        <w:jc w:val="center"/>
        <w:rPr>
          <w:rFonts w:ascii="Arial" w:hAnsi="Arial" w:cs="Arial"/>
          <w:color w:val="FFFFFF" w:themeColor="background1"/>
          <w:sz w:val="22"/>
          <w:szCs w:val="22"/>
        </w:rPr>
      </w:pPr>
      <w:r w:rsidRPr="008211C4">
        <w:rPr>
          <w:rFonts w:ascii="Arial" w:hAnsi="Arial" w:cs="Arial"/>
          <w:b/>
          <w:bCs/>
          <w:color w:val="303030"/>
          <w:sz w:val="22"/>
          <w:szCs w:val="22"/>
        </w:rPr>
        <w:t>4. Hlavní hra – PYRAMIDA</w:t>
      </w:r>
      <w:r w:rsidRPr="008211C4">
        <w:rPr>
          <w:rFonts w:ascii="Arial" w:hAnsi="Arial" w:cs="Arial"/>
          <w:color w:val="303030"/>
          <w:sz w:val="22"/>
          <w:szCs w:val="22"/>
        </w:rPr>
        <w:br/>
        <w:t>Hlavní hra se spouští kliknutím na příslušný odkaz na grafickém rozhraní hry. </w:t>
      </w:r>
      <w:r w:rsidRPr="008211C4">
        <w:rPr>
          <w:rFonts w:ascii="Arial" w:hAnsi="Arial" w:cs="Arial"/>
          <w:b/>
          <w:bCs/>
          <w:color w:val="303030"/>
          <w:sz w:val="22"/>
          <w:szCs w:val="22"/>
        </w:rPr>
        <w:t>Skládá se 3 úrovní, které jsou shodné s úrovněmi tréninkovými, avšak nedají se hrát samostatně a nelze měnit jejich pořadí.</w:t>
      </w:r>
      <w:r w:rsidRPr="008211C4">
        <w:rPr>
          <w:rFonts w:ascii="Arial" w:hAnsi="Arial" w:cs="Arial"/>
          <w:color w:val="303030"/>
          <w:sz w:val="22"/>
          <w:szCs w:val="22"/>
        </w:rPr>
        <w:t xml:space="preserve"> Pro úspěšné dokončení celé hry musí hráč dokončit všechny 3 úrovně, tzn. správně určit všechny české názvy, hlasy a odborné názvy ptáků. Výsledný dosažený čas se zaznamená do celkového pořadí. </w:t>
      </w:r>
    </w:p>
    <w:p w:rsidR="000B54F9" w:rsidRPr="000B54F9" w:rsidRDefault="00717614" w:rsidP="000F0B65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Hru většinou využívám v závěru </w:t>
      </w:r>
      <w:r w:rsidR="000F0B65">
        <w:rPr>
          <w:sz w:val="24"/>
          <w:szCs w:val="24"/>
        </w:rPr>
        <w:t>tematického celku „</w:t>
      </w:r>
      <w:r w:rsidR="00B571BD">
        <w:rPr>
          <w:sz w:val="24"/>
          <w:szCs w:val="24"/>
        </w:rPr>
        <w:t>P</w:t>
      </w:r>
      <w:r w:rsidR="004437D8">
        <w:rPr>
          <w:sz w:val="24"/>
          <w:szCs w:val="24"/>
        </w:rPr>
        <w:t>t</w:t>
      </w:r>
      <w:r w:rsidR="00B571BD">
        <w:rPr>
          <w:sz w:val="24"/>
          <w:szCs w:val="24"/>
        </w:rPr>
        <w:t>áci</w:t>
      </w:r>
      <w:r w:rsidR="000F0B65">
        <w:rPr>
          <w:sz w:val="24"/>
          <w:szCs w:val="24"/>
        </w:rPr>
        <w:t xml:space="preserve">“, po probrání třídění ptáků do řádů a čeledí. Žáci jsou seznámeni s 36 nejběžnějšími ptáky naší republiky. Po dvou až třech opakováních </w:t>
      </w:r>
      <w:r w:rsidR="00AA468E">
        <w:rPr>
          <w:sz w:val="24"/>
          <w:szCs w:val="24"/>
        </w:rPr>
        <w:t>umí v</w:t>
      </w:r>
      <w:r w:rsidR="000F0B65">
        <w:rPr>
          <w:sz w:val="24"/>
          <w:szCs w:val="24"/>
        </w:rPr>
        <w:t xml:space="preserve">ětšina dětí </w:t>
      </w:r>
      <w:r w:rsidR="00AA468E">
        <w:rPr>
          <w:sz w:val="24"/>
          <w:szCs w:val="24"/>
        </w:rPr>
        <w:t xml:space="preserve">rozlišit naše </w:t>
      </w:r>
      <w:r w:rsidR="000F0B65">
        <w:rPr>
          <w:sz w:val="24"/>
          <w:szCs w:val="24"/>
        </w:rPr>
        <w:t>nejběžnější ptáky i podle hlasu. Pravdou je, že do třetí části hry, kde se pracuje s odborným označením ptáků, se většinou nepouštíme.</w:t>
      </w:r>
      <w:r w:rsidR="00AA468E">
        <w:rPr>
          <w:sz w:val="24"/>
          <w:szCs w:val="24"/>
        </w:rPr>
        <w:t xml:space="preserve"> Doporučuji jako velmi zdařilou aplikaci, která se dá využít i při práci s dotykovými zařízeními a spolehlivě pracuje i v prostředí Windows 8.1.</w:t>
      </w:r>
    </w:p>
    <w:p w:rsidR="00AA468E" w:rsidRDefault="00AA468E" w:rsidP="00AC196D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Autoři:</w:t>
      </w:r>
    </w:p>
    <w:p w:rsidR="00AA468E" w:rsidRPr="00AA468E" w:rsidRDefault="00AA468E" w:rsidP="00AA468E">
      <w:pPr>
        <w:shd w:val="clear" w:color="auto" w:fill="DEE28D"/>
        <w:spacing w:before="100" w:beforeAutospacing="1" w:after="100" w:afterAutospacing="1"/>
        <w:jc w:val="center"/>
        <w:rPr>
          <w:rFonts w:ascii="Arial" w:hAnsi="Arial" w:cs="Arial"/>
          <w:color w:val="303030"/>
          <w:sz w:val="19"/>
          <w:szCs w:val="19"/>
        </w:rPr>
      </w:pPr>
      <w:r w:rsidRPr="00AA468E">
        <w:rPr>
          <w:rFonts w:ascii="Arial" w:hAnsi="Arial" w:cs="Arial"/>
          <w:b/>
          <w:bCs/>
          <w:color w:val="303030"/>
          <w:sz w:val="19"/>
          <w:szCs w:val="19"/>
        </w:rPr>
        <w:t>Adresa:</w:t>
      </w:r>
    </w:p>
    <w:p w:rsidR="00AA468E" w:rsidRPr="00AA468E" w:rsidRDefault="00AA468E" w:rsidP="00AA468E">
      <w:pPr>
        <w:shd w:val="clear" w:color="auto" w:fill="DEE28D"/>
        <w:jc w:val="center"/>
        <w:rPr>
          <w:rFonts w:ascii="Arial" w:hAnsi="Arial" w:cs="Arial"/>
          <w:color w:val="303030"/>
          <w:sz w:val="19"/>
          <w:szCs w:val="19"/>
        </w:rPr>
      </w:pPr>
      <w:r w:rsidRPr="00AA468E">
        <w:rPr>
          <w:rFonts w:ascii="Arial" w:hAnsi="Arial" w:cs="Arial"/>
          <w:color w:val="303030"/>
          <w:sz w:val="19"/>
          <w:szCs w:val="19"/>
        </w:rPr>
        <w:t>Občanské sdružení ORNITA</w:t>
      </w:r>
    </w:p>
    <w:p w:rsidR="00AA468E" w:rsidRPr="00AA468E" w:rsidRDefault="00AA468E" w:rsidP="00AA468E">
      <w:pPr>
        <w:shd w:val="clear" w:color="auto" w:fill="DEE28D"/>
        <w:jc w:val="center"/>
        <w:rPr>
          <w:rFonts w:ascii="Arial" w:hAnsi="Arial" w:cs="Arial"/>
          <w:color w:val="303030"/>
          <w:sz w:val="19"/>
          <w:szCs w:val="19"/>
        </w:rPr>
      </w:pPr>
      <w:r w:rsidRPr="00AA468E">
        <w:rPr>
          <w:rFonts w:ascii="Arial" w:hAnsi="Arial" w:cs="Arial"/>
          <w:color w:val="303030"/>
          <w:sz w:val="19"/>
          <w:szCs w:val="19"/>
        </w:rPr>
        <w:t>Bělehradská 2324/58</w:t>
      </w:r>
    </w:p>
    <w:p w:rsidR="00AA468E" w:rsidRPr="00AA468E" w:rsidRDefault="00AA468E" w:rsidP="00AA468E">
      <w:pPr>
        <w:shd w:val="clear" w:color="auto" w:fill="DEE28D"/>
        <w:jc w:val="center"/>
        <w:rPr>
          <w:rFonts w:ascii="Arial" w:hAnsi="Arial" w:cs="Arial"/>
          <w:color w:val="303030"/>
          <w:sz w:val="19"/>
          <w:szCs w:val="19"/>
        </w:rPr>
      </w:pPr>
      <w:r w:rsidRPr="00AA468E">
        <w:rPr>
          <w:rFonts w:ascii="Arial" w:hAnsi="Arial" w:cs="Arial"/>
          <w:color w:val="303030"/>
          <w:sz w:val="19"/>
          <w:szCs w:val="19"/>
        </w:rPr>
        <w:t>120 00 Praha 2</w:t>
      </w:r>
    </w:p>
    <w:p w:rsidR="000476CC" w:rsidRPr="000476CC" w:rsidRDefault="000476CC" w:rsidP="00AA468E">
      <w:pPr>
        <w:pStyle w:val="Odstavecseseznamem"/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AC196D" w:rsidRPr="00AC196D" w:rsidRDefault="00AC196D" w:rsidP="00AC196D">
      <w:pPr>
        <w:spacing w:before="100" w:beforeAutospacing="1" w:after="100" w:afterAutospacing="1"/>
        <w:jc w:val="both"/>
        <w:rPr>
          <w:sz w:val="24"/>
          <w:szCs w:val="24"/>
        </w:rPr>
      </w:pPr>
      <w:r w:rsidRPr="00AC196D">
        <w:rPr>
          <w:sz w:val="24"/>
          <w:szCs w:val="24"/>
        </w:rPr>
        <w:t xml:space="preserve"> </w:t>
      </w:r>
    </w:p>
    <w:sectPr w:rsidR="00AC196D" w:rsidRPr="00AC196D" w:rsidSect="00B5019D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513B" w:rsidRDefault="00AF513B">
      <w:r>
        <w:separator/>
      </w:r>
    </w:p>
  </w:endnote>
  <w:endnote w:type="continuationSeparator" w:id="0">
    <w:p w:rsidR="00AF513B" w:rsidRDefault="00AF51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513B" w:rsidRDefault="00AF513B">
      <w:r>
        <w:separator/>
      </w:r>
    </w:p>
  </w:footnote>
  <w:footnote w:type="continuationSeparator" w:id="0">
    <w:p w:rsidR="00AF513B" w:rsidRDefault="00AF51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DC14743"/>
    <w:multiLevelType w:val="hybridMultilevel"/>
    <w:tmpl w:val="60B68180"/>
    <w:lvl w:ilvl="0" w:tplc="C5AABE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9471D68"/>
    <w:multiLevelType w:val="hybridMultilevel"/>
    <w:tmpl w:val="E4425A1A"/>
    <w:lvl w:ilvl="0" w:tplc="2E8CF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5"/>
  </w:num>
  <w:num w:numId="15">
    <w:abstractNumId w:val="14"/>
  </w:num>
  <w:num w:numId="16">
    <w:abstractNumId w:val="20"/>
  </w:num>
  <w:num w:numId="17">
    <w:abstractNumId w:val="28"/>
  </w:num>
  <w:num w:numId="18">
    <w:abstractNumId w:val="16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2"/>
  </w:num>
  <w:num w:numId="24">
    <w:abstractNumId w:val="24"/>
  </w:num>
  <w:num w:numId="25">
    <w:abstractNumId w:val="17"/>
  </w:num>
  <w:num w:numId="26">
    <w:abstractNumId w:val="31"/>
  </w:num>
  <w:num w:numId="27">
    <w:abstractNumId w:val="29"/>
  </w:num>
  <w:num w:numId="28">
    <w:abstractNumId w:val="18"/>
  </w:num>
  <w:num w:numId="29">
    <w:abstractNumId w:val="23"/>
  </w:num>
  <w:num w:numId="30">
    <w:abstractNumId w:val="15"/>
  </w:num>
  <w:num w:numId="31">
    <w:abstractNumId w:val="26"/>
  </w:num>
  <w:num w:numId="32">
    <w:abstractNumId w:val="27"/>
  </w:num>
  <w:num w:numId="33">
    <w:abstractNumId w:val="32"/>
  </w:num>
  <w:num w:numId="34">
    <w:abstractNumId w:val="21"/>
  </w:num>
  <w:num w:numId="3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953DC"/>
    <w:rsid w:val="0000144F"/>
    <w:rsid w:val="000045B6"/>
    <w:rsid w:val="00007F97"/>
    <w:rsid w:val="00011354"/>
    <w:rsid w:val="000118C1"/>
    <w:rsid w:val="00013E48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476CC"/>
    <w:rsid w:val="00050719"/>
    <w:rsid w:val="00050CB3"/>
    <w:rsid w:val="00055282"/>
    <w:rsid w:val="000566C9"/>
    <w:rsid w:val="00057620"/>
    <w:rsid w:val="00071FBF"/>
    <w:rsid w:val="00072DFD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4F9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0F0B65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0270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90AB6"/>
    <w:rsid w:val="00192F7C"/>
    <w:rsid w:val="001938F9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070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7C7"/>
    <w:rsid w:val="00232F67"/>
    <w:rsid w:val="00234114"/>
    <w:rsid w:val="00243A5F"/>
    <w:rsid w:val="002446AD"/>
    <w:rsid w:val="00246654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85C03"/>
    <w:rsid w:val="0028777E"/>
    <w:rsid w:val="0029191C"/>
    <w:rsid w:val="0029294C"/>
    <w:rsid w:val="002953DC"/>
    <w:rsid w:val="0029657C"/>
    <w:rsid w:val="002A369B"/>
    <w:rsid w:val="002A3717"/>
    <w:rsid w:val="002A44B2"/>
    <w:rsid w:val="002A48F7"/>
    <w:rsid w:val="002B14B4"/>
    <w:rsid w:val="002B2AF2"/>
    <w:rsid w:val="002C1935"/>
    <w:rsid w:val="002C1A78"/>
    <w:rsid w:val="002C7F85"/>
    <w:rsid w:val="002D45F8"/>
    <w:rsid w:val="002D6616"/>
    <w:rsid w:val="002E0247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400A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37D8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7614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0E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11C4"/>
    <w:rsid w:val="0082300B"/>
    <w:rsid w:val="008306E9"/>
    <w:rsid w:val="008379E0"/>
    <w:rsid w:val="00847F71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3975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37B31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68E"/>
    <w:rsid w:val="00AA4D91"/>
    <w:rsid w:val="00AC0249"/>
    <w:rsid w:val="00AC039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513B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974"/>
    <w:rsid w:val="00B41BEB"/>
    <w:rsid w:val="00B42104"/>
    <w:rsid w:val="00B4772F"/>
    <w:rsid w:val="00B47892"/>
    <w:rsid w:val="00B5019D"/>
    <w:rsid w:val="00B5454F"/>
    <w:rsid w:val="00B55507"/>
    <w:rsid w:val="00B571BD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2452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57E24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A35CE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D706E"/>
    <w:rsid w:val="00CE0574"/>
    <w:rsid w:val="00CE29BE"/>
    <w:rsid w:val="00CF3CB1"/>
    <w:rsid w:val="00CF54AA"/>
    <w:rsid w:val="00D01270"/>
    <w:rsid w:val="00D01453"/>
    <w:rsid w:val="00D01461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45E4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575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57CE9"/>
    <w:rsid w:val="00E64287"/>
    <w:rsid w:val="00E672B3"/>
    <w:rsid w:val="00E67F6A"/>
    <w:rsid w:val="00E72680"/>
    <w:rsid w:val="00E73088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1DBA"/>
    <w:rsid w:val="00FC2A22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itulek">
    <w:name w:val="caption"/>
    <w:basedOn w:val="Normln"/>
    <w:next w:val="Normln"/>
    <w:uiPriority w:val="35"/>
    <w:unhideWhenUsed/>
    <w:qFormat/>
    <w:rsid w:val="007E590E"/>
    <w:pPr>
      <w:spacing w:after="200"/>
    </w:pPr>
    <w:rPr>
      <w:b/>
      <w:bCs/>
      <w:color w:val="5B9BD5" w:themeColor="accent1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0476CC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B5755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Standardnpsmoodstavce"/>
    <w:rsid w:val="008211C4"/>
  </w:style>
  <w:style w:type="character" w:styleId="Siln">
    <w:name w:val="Strong"/>
    <w:basedOn w:val="Standardnpsmoodstavce"/>
    <w:uiPriority w:val="22"/>
    <w:qFormat/>
    <w:rsid w:val="00AA468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itulek">
    <w:name w:val="caption"/>
    <w:basedOn w:val="Normln"/>
    <w:next w:val="Normln"/>
    <w:uiPriority w:val="35"/>
    <w:unhideWhenUsed/>
    <w:qFormat/>
    <w:rsid w:val="007E590E"/>
    <w:pPr>
      <w:spacing w:after="200"/>
    </w:pPr>
    <w:rPr>
      <w:b/>
      <w:bCs/>
      <w:color w:val="5B9BD5" w:themeColor="accent1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0476CC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B5755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Standardnpsmoodstavce"/>
    <w:rsid w:val="008211C4"/>
  </w:style>
  <w:style w:type="character" w:styleId="Siln">
    <w:name w:val="Strong"/>
    <w:basedOn w:val="Standardnpsmoodstavce"/>
    <w:uiPriority w:val="22"/>
    <w:qFormat/>
    <w:rsid w:val="00AA468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6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ornita.cz/online-hra/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a\Downloads\&#352;ablona%20pro%20&#269;l&#225;nky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7DD0C6ACAF114497FDEFC859786447" ma:contentTypeVersion="2" ma:contentTypeDescription="Vytvoří nový dokument" ma:contentTypeScope="" ma:versionID="1d44ae983126b1a28cf124d8e5753a1e">
  <xsd:schema xmlns:xsd="http://www.w3.org/2001/XMLSchema" xmlns:xs="http://www.w3.org/2001/XMLSchema" xmlns:p="http://schemas.microsoft.com/office/2006/metadata/properties" xmlns:ns2="f319ce52-779b-442b-8e86-b239fcd21dd7" targetNamespace="http://schemas.microsoft.com/office/2006/metadata/properties" ma:root="true" ma:fieldsID="1303b17686f5af70f12e0059b8597d39" ns2:_="">
    <xsd:import namespace="f319ce52-779b-442b-8e86-b239fcd21d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9ce52-779b-442b-8e86-b239fcd21dd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319ce52-779b-442b-8e86-b239fcd21dd7">
      <UserInfo>
        <DisplayName>Jiří Pešan</DisplayName>
        <AccountId>27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AE0793-36AF-4D42-BB0F-662CB2AB44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9ce52-779b-442b-8e86-b239fcd21d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CA2711-0BAC-436C-8B1E-CD6C9D768E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19A814-CE8B-417C-99B9-B224B55F782A}">
  <ds:schemaRefs>
    <ds:schemaRef ds:uri="http://schemas.microsoft.com/office/2006/metadata/properties"/>
    <ds:schemaRef ds:uri="http://schemas.microsoft.com/office/infopath/2007/PartnerControls"/>
    <ds:schemaRef ds:uri="f319ce52-779b-442b-8e86-b239fcd21dd7"/>
  </ds:schemaRefs>
</ds:datastoreItem>
</file>

<file path=customXml/itemProps4.xml><?xml version="1.0" encoding="utf-8"?>
<ds:datastoreItem xmlns:ds="http://schemas.openxmlformats.org/officeDocument/2006/customXml" ds:itemID="{1D4696FE-4F09-4A94-8ED7-F9382E97D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</Template>
  <TotalTime>1</TotalTime>
  <Pages>2</Pages>
  <Words>583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4021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Petra</dc:creator>
  <cp:lastModifiedBy>Dum</cp:lastModifiedBy>
  <cp:revision>2</cp:revision>
  <cp:lastPrinted>2014-10-08T16:27:00Z</cp:lastPrinted>
  <dcterms:created xsi:type="dcterms:W3CDTF">2015-06-01T10:54:00Z</dcterms:created>
  <dcterms:modified xsi:type="dcterms:W3CDTF">2015-06-01T10:54:00Z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0x010100467DD0C6ACAF114497FDEFC859786447</vt:lpwstr>
  </property>
</Properties>
</file>