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653" w:rsidRDefault="00110653" w:rsidP="00CA370A">
      <w:pPr>
        <w:pStyle w:val="Header"/>
        <w:tabs>
          <w:tab w:val="left" w:pos="708"/>
        </w:tabs>
        <w:jc w:val="center"/>
        <w:rPr>
          <w:rFonts w:ascii="Arial" w:hAnsi="Arial" w:cs="Arial"/>
          <w:sz w:val="28"/>
          <w:szCs w:val="18"/>
        </w:rPr>
      </w:pPr>
    </w:p>
    <w:p w:rsidR="00110653" w:rsidRDefault="00110653" w:rsidP="00CA370A">
      <w:pPr>
        <w:pStyle w:val="Header"/>
        <w:tabs>
          <w:tab w:val="left" w:pos="708"/>
        </w:tabs>
        <w:jc w:val="center"/>
        <w:rPr>
          <w:rFonts w:ascii="Arial" w:hAnsi="Arial" w:cs="Arial"/>
          <w:sz w:val="28"/>
          <w:szCs w:val="18"/>
        </w:rPr>
      </w:pPr>
    </w:p>
    <w:p w:rsidR="00110653" w:rsidRDefault="00110653" w:rsidP="00CA370A">
      <w:pPr>
        <w:pStyle w:val="Header"/>
        <w:tabs>
          <w:tab w:val="left" w:pos="708"/>
        </w:tabs>
        <w:jc w:val="center"/>
        <w:rPr>
          <w:rFonts w:ascii="Arial" w:hAnsi="Arial" w:cs="Arial"/>
          <w:sz w:val="28"/>
          <w:szCs w:val="18"/>
        </w:rPr>
      </w:pPr>
      <w:r>
        <w:rPr>
          <w:rFonts w:ascii="Arial" w:hAnsi="Arial" w:cs="Arial"/>
          <w:sz w:val="28"/>
          <w:szCs w:val="18"/>
        </w:rPr>
        <w:t>Dotkněte se inovací CZ.1.07/1.3.00/51.0024</w:t>
      </w:r>
    </w:p>
    <w:p w:rsidR="00110653" w:rsidRDefault="00110653" w:rsidP="00CA370A">
      <w:pPr>
        <w:pStyle w:val="Header"/>
        <w:tabs>
          <w:tab w:val="left" w:pos="708"/>
        </w:tabs>
        <w:rPr>
          <w:rFonts w:ascii="Arial" w:hAnsi="Arial" w:cs="Arial"/>
          <w:sz w:val="28"/>
          <w:szCs w:val="28"/>
        </w:rPr>
      </w:pPr>
    </w:p>
    <w:p w:rsidR="00110653" w:rsidRDefault="00110653" w:rsidP="00CA370A">
      <w:pPr>
        <w:pStyle w:val="Header"/>
        <w:tabs>
          <w:tab w:val="left" w:pos="708"/>
        </w:tabs>
        <w:rPr>
          <w:rFonts w:ascii="Arial" w:hAnsi="Arial" w:cs="Arial"/>
          <w:sz w:val="32"/>
          <w:szCs w:val="28"/>
        </w:rPr>
      </w:pPr>
    </w:p>
    <w:p w:rsidR="00110653" w:rsidRDefault="00110653" w:rsidP="00CA370A">
      <w:pPr>
        <w:pStyle w:val="Header"/>
        <w:tabs>
          <w:tab w:val="left" w:pos="708"/>
        </w:tabs>
        <w:jc w:val="center"/>
        <w:rPr>
          <w:rFonts w:ascii="Arial" w:hAnsi="Arial" w:cs="Arial"/>
          <w:b/>
          <w:sz w:val="36"/>
          <w:szCs w:val="28"/>
        </w:rPr>
      </w:pPr>
      <w:r>
        <w:rPr>
          <w:rFonts w:ascii="Arial" w:hAnsi="Arial" w:cs="Arial"/>
          <w:b/>
          <w:sz w:val="36"/>
          <w:szCs w:val="28"/>
        </w:rPr>
        <w:t>Příprava na hodinu s využitím tabletu</w:t>
      </w:r>
    </w:p>
    <w:p w:rsidR="00110653" w:rsidRDefault="00110653" w:rsidP="00CA370A">
      <w:pPr>
        <w:pStyle w:val="Seznmek"/>
        <w:numPr>
          <w:ilvl w:val="0"/>
          <w:numId w:val="0"/>
        </w:numPr>
        <w:tabs>
          <w:tab w:val="left" w:pos="708"/>
        </w:tabs>
        <w:spacing w:line="360" w:lineRule="auto"/>
        <w:rPr>
          <w:rFonts w:ascii="Arial" w:hAnsi="Arial" w:cs="Arial"/>
          <w:b/>
          <w:bCs/>
          <w:i/>
          <w:iCs/>
          <w:u w:val="single"/>
        </w:rPr>
      </w:pP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b/>
          <w:bCs/>
        </w:rPr>
        <w:t>Jméno a příjmení autora: Alena Mátlová</w:t>
      </w:r>
    </w:p>
    <w:p w:rsidR="00110653" w:rsidRDefault="00110653" w:rsidP="00CA370A">
      <w:pPr>
        <w:pStyle w:val="Seznmek"/>
        <w:numPr>
          <w:ilvl w:val="0"/>
          <w:numId w:val="0"/>
        </w:numPr>
        <w:tabs>
          <w:tab w:val="left" w:pos="708"/>
        </w:tabs>
        <w:spacing w:line="360" w:lineRule="auto"/>
        <w:ind w:left="284" w:hanging="284"/>
        <w:rPr>
          <w:rFonts w:ascii="Arial" w:hAnsi="Arial" w:cs="Arial"/>
        </w:rPr>
      </w:pPr>
      <w:r>
        <w:rPr>
          <w:rFonts w:ascii="Arial" w:hAnsi="Arial" w:cs="Arial"/>
          <w:b/>
          <w:bCs/>
          <w:iCs/>
        </w:rPr>
        <w:t>Škola:</w:t>
      </w:r>
      <w:r>
        <w:rPr>
          <w:rFonts w:ascii="Arial" w:hAnsi="Arial" w:cs="Arial"/>
        </w:rPr>
        <w:t xml:space="preserve"> ZŠ Průhonice</w:t>
      </w:r>
    </w:p>
    <w:p w:rsidR="00110653" w:rsidRDefault="00110653" w:rsidP="00CA370A">
      <w:pPr>
        <w:pStyle w:val="Seznmek"/>
        <w:numPr>
          <w:ilvl w:val="0"/>
          <w:numId w:val="0"/>
        </w:numPr>
        <w:tabs>
          <w:tab w:val="left" w:pos="708"/>
        </w:tabs>
        <w:spacing w:line="360" w:lineRule="auto"/>
        <w:ind w:left="284" w:hanging="284"/>
        <w:rPr>
          <w:rFonts w:ascii="Arial" w:hAnsi="Arial" w:cs="Arial"/>
        </w:rPr>
      </w:pPr>
    </w:p>
    <w:p w:rsidR="00110653" w:rsidRDefault="00110653" w:rsidP="00CA370A">
      <w:pPr>
        <w:pStyle w:val="Seznmek"/>
        <w:numPr>
          <w:ilvl w:val="0"/>
          <w:numId w:val="0"/>
        </w:numPr>
        <w:tabs>
          <w:tab w:val="left" w:pos="708"/>
        </w:tabs>
        <w:spacing w:line="360" w:lineRule="auto"/>
        <w:ind w:left="284" w:hanging="284"/>
        <w:rPr>
          <w:rFonts w:ascii="Arial" w:hAnsi="Arial" w:cs="Arial"/>
          <w:b/>
        </w:rPr>
      </w:pPr>
      <w:r>
        <w:rPr>
          <w:rFonts w:ascii="Arial" w:hAnsi="Arial" w:cs="Arial"/>
          <w:b/>
        </w:rPr>
        <w:t>Předmět: Anglický jazyk</w:t>
      </w:r>
    </w:p>
    <w:p w:rsidR="00110653" w:rsidRDefault="00110653" w:rsidP="00CA370A">
      <w:pPr>
        <w:pStyle w:val="Seznmek"/>
        <w:numPr>
          <w:ilvl w:val="0"/>
          <w:numId w:val="0"/>
        </w:numPr>
        <w:tabs>
          <w:tab w:val="left" w:pos="708"/>
        </w:tabs>
        <w:spacing w:line="360" w:lineRule="auto"/>
        <w:ind w:left="284" w:hanging="284"/>
        <w:rPr>
          <w:rFonts w:ascii="Arial" w:hAnsi="Arial" w:cs="Arial"/>
          <w:b/>
        </w:rPr>
      </w:pPr>
      <w:r>
        <w:rPr>
          <w:rFonts w:ascii="Arial" w:hAnsi="Arial" w:cs="Arial"/>
          <w:b/>
        </w:rPr>
        <w:t xml:space="preserve">Ročník: </w:t>
      </w:r>
      <w:smartTag w:uri="urn:schemas-microsoft-com:office:smarttags" w:element="metricconverter">
        <w:smartTagPr>
          <w:attr w:name="ProductID" w:val="6. a"/>
        </w:smartTagPr>
        <w:r>
          <w:rPr>
            <w:rFonts w:ascii="Arial" w:hAnsi="Arial" w:cs="Arial"/>
            <w:b/>
          </w:rPr>
          <w:t>6. a</w:t>
        </w:r>
      </w:smartTag>
      <w:r>
        <w:rPr>
          <w:rFonts w:ascii="Arial" w:hAnsi="Arial" w:cs="Arial"/>
          <w:b/>
        </w:rPr>
        <w:t xml:space="preserve"> 7.</w:t>
      </w:r>
    </w:p>
    <w:p w:rsidR="00110653" w:rsidRDefault="00110653" w:rsidP="00CA370A">
      <w:pPr>
        <w:pStyle w:val="Seznmek"/>
        <w:numPr>
          <w:ilvl w:val="0"/>
          <w:numId w:val="0"/>
        </w:numPr>
        <w:tabs>
          <w:tab w:val="left" w:pos="708"/>
        </w:tabs>
        <w:spacing w:line="360" w:lineRule="auto"/>
        <w:ind w:left="284" w:hanging="284"/>
        <w:rPr>
          <w:rFonts w:ascii="Arial" w:hAnsi="Arial" w:cs="Arial"/>
          <w:b/>
        </w:rPr>
      </w:pPr>
      <w:r>
        <w:rPr>
          <w:rFonts w:ascii="Arial" w:hAnsi="Arial" w:cs="Arial"/>
          <w:b/>
        </w:rPr>
        <w:t xml:space="preserve">Téma: </w:t>
      </w:r>
      <w:r>
        <w:rPr>
          <w:rFonts w:ascii="Arial" w:hAnsi="Arial" w:cs="Arial"/>
        </w:rPr>
        <w:t>Stone soup – reading / understanding</w:t>
      </w:r>
    </w:p>
    <w:p w:rsidR="00110653" w:rsidRDefault="00110653" w:rsidP="00CA370A">
      <w:pPr>
        <w:pStyle w:val="Seznmek"/>
        <w:numPr>
          <w:ilvl w:val="0"/>
          <w:numId w:val="0"/>
        </w:numPr>
        <w:tabs>
          <w:tab w:val="left" w:pos="708"/>
        </w:tabs>
        <w:spacing w:line="360" w:lineRule="auto"/>
        <w:rPr>
          <w:rFonts w:ascii="Arial" w:hAnsi="Arial" w:cs="Arial"/>
        </w:rPr>
      </w:pP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b/>
        </w:rPr>
        <w:t xml:space="preserve">Obsah: </w:t>
      </w:r>
      <w:r>
        <w:rPr>
          <w:rFonts w:ascii="Arial" w:hAnsi="Arial" w:cs="Arial"/>
        </w:rPr>
        <w:t xml:space="preserve">Žáci pracují s příběhem Stone soup v aplikaci iStoryBooks.  Poslouchají příběh frontálně i ve sluchátkách. Zopakují si gramatiku past simple. Překládají neznámá slovíčka s cílem porozumět příběhu. </w:t>
      </w:r>
    </w:p>
    <w:p w:rsidR="00110653" w:rsidRDefault="00110653" w:rsidP="00CA370A">
      <w:pPr>
        <w:pStyle w:val="Seznmek"/>
        <w:numPr>
          <w:ilvl w:val="0"/>
          <w:numId w:val="0"/>
        </w:numPr>
        <w:tabs>
          <w:tab w:val="left" w:pos="708"/>
        </w:tabs>
        <w:spacing w:line="360" w:lineRule="auto"/>
        <w:rPr>
          <w:rFonts w:ascii="Arial" w:hAnsi="Arial" w:cs="Arial"/>
          <w:b/>
        </w:rPr>
      </w:pPr>
      <w:r>
        <w:rPr>
          <w:rFonts w:ascii="Arial" w:hAnsi="Arial" w:cs="Arial"/>
          <w:b/>
        </w:rPr>
        <w:t xml:space="preserve">Forma: </w:t>
      </w:r>
      <w:r>
        <w:rPr>
          <w:rFonts w:ascii="Arial" w:hAnsi="Arial" w:cs="Arial"/>
        </w:rPr>
        <w:t>Frontální, párová, individuální</w:t>
      </w: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b/>
        </w:rPr>
        <w:t xml:space="preserve">Metoda: </w:t>
      </w:r>
      <w:r>
        <w:rPr>
          <w:rFonts w:ascii="Arial" w:hAnsi="Arial" w:cs="Arial"/>
        </w:rPr>
        <w:t xml:space="preserve">Práce s textem a slovníkem </w:t>
      </w: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b/>
        </w:rPr>
        <w:t xml:space="preserve">Pomůcky: </w:t>
      </w:r>
      <w:r>
        <w:rPr>
          <w:rFonts w:ascii="Arial" w:hAnsi="Arial" w:cs="Arial"/>
        </w:rPr>
        <w:t>tablet + aplikace iStoryBooks a VOKI, slovník (elektronický, internetový, příruční, slovníček</w:t>
      </w: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b/>
        </w:rPr>
        <w:t xml:space="preserve">Zdroje: </w:t>
      </w:r>
      <w:r>
        <w:rPr>
          <w:rFonts w:ascii="Arial" w:hAnsi="Arial" w:cs="Arial"/>
          <w:b/>
        </w:rPr>
        <w:tab/>
      </w:r>
      <w:hyperlink r:id="rId7" w:history="1">
        <w:r>
          <w:rPr>
            <w:rStyle w:val="Hyperlink"/>
            <w:rFonts w:ascii="Arial" w:hAnsi="Arial" w:cs="Arial"/>
          </w:rPr>
          <w:t>http://dumy.cz/material/144296-istorybooks</w:t>
        </w:r>
      </w:hyperlink>
      <w:r>
        <w:rPr>
          <w:rFonts w:ascii="Arial" w:hAnsi="Arial" w:cs="Arial"/>
        </w:rPr>
        <w:t xml:space="preserve"> - stáhnout do tabletu</w:t>
      </w:r>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rPr>
        <w:tab/>
      </w:r>
      <w:r>
        <w:rPr>
          <w:rFonts w:ascii="Arial" w:hAnsi="Arial" w:cs="Arial"/>
        </w:rPr>
        <w:tab/>
      </w:r>
      <w:hyperlink r:id="rId8" w:history="1">
        <w:r>
          <w:rPr>
            <w:rStyle w:val="Hyperlink"/>
            <w:rFonts w:ascii="Arial" w:hAnsi="Arial" w:cs="Arial"/>
          </w:rPr>
          <w:t>http://slovnik.seznam.cz/en-cz/</w:t>
        </w:r>
      </w:hyperlink>
    </w:p>
    <w:p w:rsidR="00110653" w:rsidRDefault="00110653" w:rsidP="00CA370A">
      <w:pPr>
        <w:pStyle w:val="Seznmek"/>
        <w:numPr>
          <w:ilvl w:val="0"/>
          <w:numId w:val="0"/>
        </w:numPr>
        <w:tabs>
          <w:tab w:val="left" w:pos="708"/>
        </w:tabs>
        <w:spacing w:line="360" w:lineRule="auto"/>
        <w:rPr>
          <w:rFonts w:ascii="Arial" w:hAnsi="Arial" w:cs="Arial"/>
        </w:rPr>
      </w:pPr>
      <w:r>
        <w:rPr>
          <w:rFonts w:ascii="Arial" w:hAnsi="Arial" w:cs="Arial"/>
        </w:rPr>
        <w:tab/>
      </w:r>
      <w:r>
        <w:rPr>
          <w:rFonts w:ascii="Arial" w:hAnsi="Arial" w:cs="Arial"/>
        </w:rPr>
        <w:tab/>
      </w:r>
      <w:hyperlink r:id="rId9" w:history="1">
        <w:r>
          <w:rPr>
            <w:rStyle w:val="Hyperlink"/>
            <w:rFonts w:ascii="Arial" w:hAnsi="Arial" w:cs="Arial"/>
          </w:rPr>
          <w:t>http://www.voki.com/</w:t>
        </w:r>
      </w:hyperlink>
      <w:r>
        <w:rPr>
          <w:rFonts w:ascii="Arial" w:hAnsi="Arial" w:cs="Arial"/>
        </w:rPr>
        <w:t xml:space="preserve"> - funguje on-line; registrovat se</w:t>
      </w:r>
    </w:p>
    <w:p w:rsidR="00110653" w:rsidRDefault="00110653" w:rsidP="00CA370A">
      <w:pPr>
        <w:pStyle w:val="Seznmek"/>
        <w:numPr>
          <w:ilvl w:val="0"/>
          <w:numId w:val="0"/>
        </w:numPr>
        <w:tabs>
          <w:tab w:val="left" w:pos="708"/>
        </w:tabs>
        <w:spacing w:line="360" w:lineRule="auto"/>
        <w:rPr>
          <w:rFonts w:ascii="Arial" w:hAnsi="Arial" w:cs="Arial"/>
          <w:b/>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1828"/>
        <w:gridCol w:w="851"/>
        <w:gridCol w:w="5386"/>
        <w:gridCol w:w="2552"/>
      </w:tblGrid>
      <w:tr w:rsidR="00110653" w:rsidTr="00CA370A">
        <w:trPr>
          <w:jc w:val="center"/>
        </w:trPr>
        <w:tc>
          <w:tcPr>
            <w:tcW w:w="1828" w:type="dxa"/>
            <w:shd w:val="clear" w:color="auto" w:fill="CCCCCC"/>
            <w:vAlign w:val="center"/>
          </w:tcPr>
          <w:p w:rsidR="00110653" w:rsidRDefault="00110653">
            <w:pPr>
              <w:pStyle w:val="Seznmek"/>
              <w:widowControl w:val="0"/>
              <w:numPr>
                <w:ilvl w:val="0"/>
                <w:numId w:val="0"/>
              </w:numPr>
              <w:tabs>
                <w:tab w:val="left" w:pos="708"/>
              </w:tabs>
              <w:jc w:val="center"/>
              <w:rPr>
                <w:rFonts w:ascii="Arial" w:hAnsi="Arial" w:cs="Arial"/>
                <w:b/>
                <w:bCs/>
                <w:sz w:val="26"/>
                <w:szCs w:val="26"/>
              </w:rPr>
            </w:pPr>
            <w:r>
              <w:rPr>
                <w:rFonts w:ascii="Arial" w:hAnsi="Arial" w:cs="Arial"/>
                <w:b/>
                <w:bCs/>
                <w:sz w:val="26"/>
                <w:szCs w:val="26"/>
              </w:rPr>
              <w:t xml:space="preserve">Organizace </w:t>
            </w:r>
            <w:r>
              <w:rPr>
                <w:rFonts w:ascii="Arial" w:hAnsi="Arial" w:cs="Arial"/>
                <w:b/>
                <w:bCs/>
                <w:sz w:val="26"/>
                <w:szCs w:val="26"/>
              </w:rPr>
              <w:br/>
              <w:t>a průběh</w:t>
            </w:r>
          </w:p>
        </w:tc>
        <w:tc>
          <w:tcPr>
            <w:tcW w:w="851" w:type="dxa"/>
            <w:shd w:val="clear" w:color="auto" w:fill="CCCCCC"/>
            <w:vAlign w:val="center"/>
          </w:tcPr>
          <w:p w:rsidR="00110653" w:rsidRDefault="00110653">
            <w:pPr>
              <w:pStyle w:val="Seznmek"/>
              <w:widowControl w:val="0"/>
              <w:numPr>
                <w:ilvl w:val="0"/>
                <w:numId w:val="0"/>
              </w:numPr>
              <w:tabs>
                <w:tab w:val="left" w:pos="708"/>
              </w:tabs>
              <w:jc w:val="center"/>
              <w:rPr>
                <w:rFonts w:ascii="Arial" w:hAnsi="Arial" w:cs="Arial"/>
                <w:b/>
                <w:bCs/>
                <w:sz w:val="26"/>
                <w:szCs w:val="26"/>
              </w:rPr>
            </w:pPr>
            <w:r>
              <w:rPr>
                <w:rFonts w:ascii="Arial" w:hAnsi="Arial" w:cs="Arial"/>
                <w:b/>
                <w:bCs/>
                <w:sz w:val="26"/>
                <w:szCs w:val="26"/>
              </w:rPr>
              <w:t>Čas</w:t>
            </w:r>
          </w:p>
        </w:tc>
        <w:tc>
          <w:tcPr>
            <w:tcW w:w="5386" w:type="dxa"/>
            <w:shd w:val="clear" w:color="auto" w:fill="CCCCCC"/>
            <w:vAlign w:val="center"/>
          </w:tcPr>
          <w:p w:rsidR="00110653" w:rsidRDefault="00110653">
            <w:pPr>
              <w:pStyle w:val="Seznmek"/>
              <w:widowControl w:val="0"/>
              <w:numPr>
                <w:ilvl w:val="0"/>
                <w:numId w:val="0"/>
              </w:numPr>
              <w:tabs>
                <w:tab w:val="left" w:pos="708"/>
              </w:tabs>
              <w:jc w:val="center"/>
              <w:rPr>
                <w:rFonts w:ascii="Arial" w:hAnsi="Arial" w:cs="Arial"/>
                <w:b/>
                <w:bCs/>
                <w:sz w:val="26"/>
                <w:szCs w:val="26"/>
              </w:rPr>
            </w:pPr>
            <w:r>
              <w:rPr>
                <w:rFonts w:ascii="Arial" w:hAnsi="Arial" w:cs="Arial"/>
                <w:b/>
                <w:bCs/>
                <w:sz w:val="26"/>
                <w:szCs w:val="26"/>
              </w:rPr>
              <w:t>Obsah</w:t>
            </w:r>
          </w:p>
        </w:tc>
        <w:tc>
          <w:tcPr>
            <w:tcW w:w="2552" w:type="dxa"/>
            <w:shd w:val="clear" w:color="auto" w:fill="CCCCCC"/>
            <w:vAlign w:val="center"/>
          </w:tcPr>
          <w:p w:rsidR="00110653" w:rsidRDefault="00110653">
            <w:pPr>
              <w:pStyle w:val="Seznmek"/>
              <w:widowControl w:val="0"/>
              <w:numPr>
                <w:ilvl w:val="0"/>
                <w:numId w:val="0"/>
              </w:numPr>
              <w:tabs>
                <w:tab w:val="left" w:pos="708"/>
              </w:tabs>
              <w:jc w:val="center"/>
              <w:rPr>
                <w:rFonts w:ascii="Arial" w:hAnsi="Arial" w:cs="Arial"/>
                <w:b/>
                <w:bCs/>
                <w:sz w:val="26"/>
                <w:szCs w:val="26"/>
              </w:rPr>
            </w:pPr>
            <w:r>
              <w:rPr>
                <w:rFonts w:ascii="Arial" w:hAnsi="Arial" w:cs="Arial"/>
                <w:b/>
                <w:bCs/>
                <w:sz w:val="26"/>
                <w:szCs w:val="26"/>
              </w:rPr>
              <w:t>Poznámky</w:t>
            </w: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Zahájení</w:t>
            </w:r>
          </w:p>
        </w:tc>
        <w:tc>
          <w:tcPr>
            <w:tcW w:w="851" w:type="dxa"/>
          </w:tcPr>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2 min</w:t>
            </w:r>
          </w:p>
        </w:tc>
        <w:tc>
          <w:tcPr>
            <w:tcW w:w="5386"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Seznámení s obsahem hodiny</w:t>
            </w:r>
          </w:p>
          <w:p w:rsidR="00110653" w:rsidRDefault="00110653">
            <w:pPr>
              <w:pStyle w:val="Seznmek"/>
              <w:widowControl w:val="0"/>
              <w:numPr>
                <w:ilvl w:val="0"/>
                <w:numId w:val="0"/>
              </w:numPr>
              <w:tabs>
                <w:tab w:val="left" w:pos="708"/>
              </w:tabs>
              <w:rPr>
                <w:rFonts w:ascii="Arial" w:hAnsi="Arial" w:cs="Arial"/>
              </w:rPr>
            </w:pPr>
            <w:r>
              <w:rPr>
                <w:rFonts w:ascii="Arial" w:hAnsi="Arial" w:cs="Arial"/>
              </w:rPr>
              <w:t>1) Warm-up zaměřený na slovesa (min. č.)</w:t>
            </w:r>
          </w:p>
          <w:p w:rsidR="00110653" w:rsidRDefault="00110653">
            <w:pPr>
              <w:pStyle w:val="Seznmek"/>
              <w:widowControl w:val="0"/>
              <w:numPr>
                <w:ilvl w:val="0"/>
                <w:numId w:val="0"/>
              </w:numPr>
              <w:tabs>
                <w:tab w:val="left" w:pos="708"/>
              </w:tabs>
              <w:rPr>
                <w:rFonts w:ascii="Arial" w:hAnsi="Arial" w:cs="Arial"/>
              </w:rPr>
            </w:pPr>
            <w:r>
              <w:rPr>
                <w:rFonts w:ascii="Arial" w:hAnsi="Arial" w:cs="Arial"/>
              </w:rPr>
              <w:t>2) Porozumění, překlad, práce s textem a slovníkem</w:t>
            </w:r>
          </w:p>
          <w:p w:rsidR="00110653" w:rsidRDefault="00110653">
            <w:pPr>
              <w:pStyle w:val="Seznmek"/>
              <w:widowControl w:val="0"/>
              <w:numPr>
                <w:ilvl w:val="0"/>
                <w:numId w:val="0"/>
              </w:numPr>
              <w:tabs>
                <w:tab w:val="left" w:pos="708"/>
              </w:tabs>
              <w:rPr>
                <w:rFonts w:ascii="Arial" w:hAnsi="Arial" w:cs="Arial"/>
              </w:rPr>
            </w:pPr>
            <w:r>
              <w:rPr>
                <w:rFonts w:ascii="Arial" w:hAnsi="Arial" w:cs="Arial"/>
              </w:rPr>
              <w:t>3) Rozšíření slovní zásoby</w:t>
            </w:r>
          </w:p>
        </w:tc>
        <w:tc>
          <w:tcPr>
            <w:tcW w:w="2552" w:type="dxa"/>
          </w:tcPr>
          <w:p w:rsidR="00110653" w:rsidRDefault="00110653">
            <w:pPr>
              <w:widowControl w:val="0"/>
              <w:overflowPunct w:val="0"/>
              <w:autoSpaceDE w:val="0"/>
              <w:autoSpaceDN w:val="0"/>
              <w:adjustRightInd w:val="0"/>
              <w:spacing w:line="360" w:lineRule="auto"/>
              <w:jc w:val="both"/>
              <w:rPr>
                <w:rFonts w:ascii="Arial" w:hAnsi="Arial" w:cs="Arial"/>
                <w:color w:val="000000"/>
                <w:sz w:val="24"/>
                <w:szCs w:val="24"/>
              </w:rPr>
            </w:pP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Opakování, kontrola</w:t>
            </w:r>
          </w:p>
        </w:tc>
        <w:tc>
          <w:tcPr>
            <w:tcW w:w="851" w:type="dxa"/>
          </w:tcPr>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10 min.</w:t>
            </w:r>
          </w:p>
        </w:tc>
        <w:tc>
          <w:tcPr>
            <w:tcW w:w="5386" w:type="dxa"/>
          </w:tcPr>
          <w:p w:rsidR="00110653" w:rsidRDefault="00110653">
            <w:pPr>
              <w:pStyle w:val="Seznmek"/>
              <w:widowControl w:val="0"/>
              <w:numPr>
                <w:ilvl w:val="0"/>
                <w:numId w:val="0"/>
              </w:numPr>
              <w:tabs>
                <w:tab w:val="left" w:pos="708"/>
              </w:tabs>
              <w:jc w:val="left"/>
              <w:rPr>
                <w:rFonts w:ascii="Arial" w:hAnsi="Arial" w:cs="Arial"/>
                <w:i/>
              </w:rPr>
            </w:pPr>
            <w:r>
              <w:rPr>
                <w:rFonts w:ascii="Arial" w:hAnsi="Arial" w:cs="Arial"/>
              </w:rPr>
              <w:t xml:space="preserve">Instrukce: </w:t>
            </w:r>
            <w:r>
              <w:rPr>
                <w:rFonts w:ascii="Arial" w:hAnsi="Arial" w:cs="Arial"/>
                <w:i/>
              </w:rPr>
              <w:t xml:space="preserve">„You will hear a story. Listen and write a list of verbs in past simple tense.“ </w:t>
            </w:r>
          </w:p>
          <w:p w:rsidR="00110653" w:rsidRDefault="00110653">
            <w:pPr>
              <w:pStyle w:val="Seznmek"/>
              <w:widowControl w:val="0"/>
              <w:numPr>
                <w:ilvl w:val="0"/>
                <w:numId w:val="0"/>
              </w:numPr>
              <w:tabs>
                <w:tab w:val="left" w:pos="708"/>
              </w:tabs>
              <w:jc w:val="left"/>
              <w:rPr>
                <w:rFonts w:ascii="Arial" w:hAnsi="Arial" w:cs="Arial"/>
              </w:rPr>
            </w:pPr>
            <w:r>
              <w:rPr>
                <w:rFonts w:ascii="Arial" w:hAnsi="Arial" w:cs="Arial"/>
              </w:rPr>
              <w:t>Učitel přehraje část příběhu nebo celý příběh z aplikace iStoryBooks (celý příběh trvá cca 6,5 min.)</w:t>
            </w:r>
          </w:p>
          <w:p w:rsidR="00110653" w:rsidRDefault="00110653">
            <w:pPr>
              <w:pStyle w:val="Seznmek"/>
              <w:widowControl w:val="0"/>
              <w:numPr>
                <w:ilvl w:val="0"/>
                <w:numId w:val="0"/>
              </w:numPr>
              <w:tabs>
                <w:tab w:val="left" w:pos="708"/>
              </w:tabs>
              <w:jc w:val="left"/>
              <w:rPr>
                <w:rFonts w:ascii="Arial" w:hAnsi="Arial" w:cs="Arial"/>
              </w:rPr>
            </w:pPr>
            <w:r>
              <w:rPr>
                <w:rFonts w:ascii="Arial" w:hAnsi="Arial" w:cs="Arial"/>
              </w:rPr>
              <w:t>Spol.kontrola – učitel píše slovesa jedné skupiny na tabuli, další skupiny doplňují</w:t>
            </w:r>
          </w:p>
        </w:tc>
        <w:tc>
          <w:tcPr>
            <w:tcW w:w="2552"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Skupinová práce + frontální</w:t>
            </w: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Motivace</w:t>
            </w:r>
          </w:p>
        </w:tc>
        <w:tc>
          <w:tcPr>
            <w:tcW w:w="851" w:type="dxa"/>
          </w:tcPr>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4 min.</w:t>
            </w:r>
          </w:p>
        </w:tc>
        <w:tc>
          <w:tcPr>
            <w:tcW w:w="5386"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 xml:space="preserve">Učitel zjišťuje porozumění po prvním poslechu. Kdo ví, o čem příběh byl? </w:t>
            </w:r>
            <w:r>
              <w:rPr>
                <w:rFonts w:ascii="Arial" w:hAnsi="Arial" w:cs="Arial"/>
                <w:i/>
              </w:rPr>
              <w:t>„After this lesson you will understand the whole story.“</w:t>
            </w:r>
            <w:r>
              <w:rPr>
                <w:rFonts w:ascii="Arial" w:hAnsi="Arial" w:cs="Arial"/>
              </w:rPr>
              <w:t xml:space="preserve"> </w:t>
            </w:r>
          </w:p>
        </w:tc>
        <w:tc>
          <w:tcPr>
            <w:tcW w:w="2552" w:type="dxa"/>
          </w:tcPr>
          <w:p w:rsidR="00110653" w:rsidRDefault="00110653">
            <w:pPr>
              <w:pStyle w:val="Seznmek"/>
              <w:widowControl w:val="0"/>
              <w:numPr>
                <w:ilvl w:val="0"/>
                <w:numId w:val="0"/>
              </w:numPr>
              <w:tabs>
                <w:tab w:val="left" w:pos="708"/>
              </w:tabs>
              <w:rPr>
                <w:rFonts w:ascii="Arial" w:hAnsi="Arial" w:cs="Arial"/>
              </w:rPr>
            </w:pP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Nové učivo</w:t>
            </w:r>
          </w:p>
        </w:tc>
        <w:tc>
          <w:tcPr>
            <w:tcW w:w="851" w:type="dxa"/>
          </w:tcPr>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5 min min.</w:t>
            </w: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15 min.</w:t>
            </w: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p>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5 min.</w:t>
            </w:r>
          </w:p>
        </w:tc>
        <w:tc>
          <w:tcPr>
            <w:tcW w:w="5386"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Rozšíření slovní zásoby. Vyhledání sloves a slovíček, která žáci neznají a zápis do slovníčku. Každý žák dostane přidělenou jednu část příběhu, které se snaží za pomoci slovníku (elektronického, internetového nebo jiného) porozumět. Příběh je rozdělen na 23 slidů. Dle počtu žáků ve třídě a jejich schopností přidělíme buď jeden nebo více slidů. Ve sluchátkách si přehrávají přidělenou část text. Pokud jsou hotovy se svou částí,  mohou si poslechnout celý příběh.</w:t>
            </w: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r>
              <w:rPr>
                <w:rFonts w:ascii="Arial" w:hAnsi="Arial" w:cs="Arial"/>
              </w:rPr>
              <w:t xml:space="preserve">Po uplynutí doby určené pro samostatnou práci pokračujeme frontálně. Přehráváme text po jednotlivých slidech a žáci, kteří měli svěřen daný text, překládají.  </w:t>
            </w: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r>
              <w:rPr>
                <w:rFonts w:ascii="Arial" w:hAnsi="Arial" w:cs="Arial"/>
              </w:rPr>
              <w:t>Zadání DÚ – v aplikaci VOKI namluvit přidělený text. Zaměřit se na správnou výslovnost a plynulost. Uložit avatara na smluvené místo – na tento DÚ doporučuji dát delší dobu (1 týden) – po uplynutí týdne se k příběhu vrátíme a přehrajeme si dětmi namluvené části příběhu.</w:t>
            </w:r>
          </w:p>
        </w:tc>
        <w:tc>
          <w:tcPr>
            <w:tcW w:w="2552"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Samostatná práce nebo párová</w:t>
            </w: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p>
          <w:p w:rsidR="00110653" w:rsidRDefault="00110653">
            <w:pPr>
              <w:pStyle w:val="Seznmek"/>
              <w:widowControl w:val="0"/>
              <w:numPr>
                <w:ilvl w:val="0"/>
                <w:numId w:val="0"/>
              </w:numPr>
              <w:tabs>
                <w:tab w:val="left" w:pos="708"/>
              </w:tabs>
              <w:rPr>
                <w:rFonts w:ascii="Arial" w:hAnsi="Arial" w:cs="Arial"/>
              </w:rPr>
            </w:pPr>
            <w:r>
              <w:rPr>
                <w:rFonts w:ascii="Arial" w:hAnsi="Arial" w:cs="Arial"/>
              </w:rPr>
              <w:t>Frontální</w:t>
            </w: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Aplikace</w:t>
            </w:r>
          </w:p>
        </w:tc>
        <w:tc>
          <w:tcPr>
            <w:tcW w:w="851" w:type="dxa"/>
          </w:tcPr>
          <w:p w:rsidR="00110653" w:rsidRDefault="00110653">
            <w:pPr>
              <w:pStyle w:val="Seznmek"/>
              <w:widowControl w:val="0"/>
              <w:numPr>
                <w:ilvl w:val="0"/>
                <w:numId w:val="0"/>
              </w:numPr>
              <w:tabs>
                <w:tab w:val="left" w:pos="708"/>
              </w:tabs>
              <w:jc w:val="center"/>
              <w:rPr>
                <w:rFonts w:ascii="Arial" w:hAnsi="Arial" w:cs="Arial"/>
              </w:rPr>
            </w:pPr>
          </w:p>
        </w:tc>
        <w:tc>
          <w:tcPr>
            <w:tcW w:w="5386"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 xml:space="preserve">iStoryBooks v průběhu hodiny, VOKI při plnění DÚ a pro přehrání </w:t>
            </w:r>
          </w:p>
        </w:tc>
        <w:tc>
          <w:tcPr>
            <w:tcW w:w="2552"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rPr>
              <w:t>Individuální</w:t>
            </w:r>
          </w:p>
        </w:tc>
      </w:tr>
      <w:tr w:rsidR="00110653" w:rsidTr="00CA370A">
        <w:trPr>
          <w:jc w:val="center"/>
        </w:trPr>
        <w:tc>
          <w:tcPr>
            <w:tcW w:w="1828" w:type="dxa"/>
            <w:shd w:val="clear" w:color="auto" w:fill="E0E0E0"/>
            <w:vAlign w:val="center"/>
          </w:tcPr>
          <w:p w:rsidR="00110653" w:rsidRDefault="00110653">
            <w:pPr>
              <w:pStyle w:val="Seznmek"/>
              <w:widowControl w:val="0"/>
              <w:numPr>
                <w:ilvl w:val="0"/>
                <w:numId w:val="0"/>
              </w:numPr>
              <w:tabs>
                <w:tab w:val="left" w:pos="708"/>
              </w:tabs>
              <w:jc w:val="center"/>
              <w:rPr>
                <w:rFonts w:ascii="Arial" w:hAnsi="Arial" w:cs="Arial"/>
                <w:i/>
                <w:iCs/>
                <w:sz w:val="26"/>
                <w:szCs w:val="26"/>
              </w:rPr>
            </w:pPr>
            <w:r>
              <w:rPr>
                <w:rFonts w:ascii="Arial" w:hAnsi="Arial" w:cs="Arial"/>
                <w:i/>
                <w:iCs/>
                <w:sz w:val="26"/>
                <w:szCs w:val="26"/>
              </w:rPr>
              <w:t>Závěr</w:t>
            </w:r>
          </w:p>
        </w:tc>
        <w:tc>
          <w:tcPr>
            <w:tcW w:w="851" w:type="dxa"/>
          </w:tcPr>
          <w:p w:rsidR="00110653" w:rsidRDefault="00110653">
            <w:pPr>
              <w:pStyle w:val="Seznmek"/>
              <w:widowControl w:val="0"/>
              <w:numPr>
                <w:ilvl w:val="0"/>
                <w:numId w:val="0"/>
              </w:numPr>
              <w:tabs>
                <w:tab w:val="left" w:pos="708"/>
              </w:tabs>
              <w:jc w:val="center"/>
              <w:rPr>
                <w:rFonts w:ascii="Arial" w:hAnsi="Arial" w:cs="Arial"/>
              </w:rPr>
            </w:pPr>
            <w:r>
              <w:rPr>
                <w:rFonts w:ascii="Arial" w:hAnsi="Arial" w:cs="Arial"/>
              </w:rPr>
              <w:t>6 min.</w:t>
            </w:r>
          </w:p>
        </w:tc>
        <w:tc>
          <w:tcPr>
            <w:tcW w:w="5386" w:type="dxa"/>
          </w:tcPr>
          <w:p w:rsidR="00110653" w:rsidRDefault="00110653">
            <w:pPr>
              <w:pStyle w:val="Seznmek"/>
              <w:widowControl w:val="0"/>
              <w:numPr>
                <w:ilvl w:val="0"/>
                <w:numId w:val="0"/>
              </w:numPr>
              <w:tabs>
                <w:tab w:val="left" w:pos="708"/>
              </w:tabs>
              <w:rPr>
                <w:rFonts w:ascii="Arial" w:hAnsi="Arial" w:cs="Arial"/>
              </w:rPr>
            </w:pPr>
            <w:r>
              <w:rPr>
                <w:rFonts w:ascii="Arial" w:hAnsi="Arial" w:cs="Arial"/>
                <w:i/>
              </w:rPr>
              <w:t>„What do you think about the story?“ „Was it easy to understand? Do you like the story? Tell us 5 words you have learnt.“</w:t>
            </w:r>
            <w:r>
              <w:rPr>
                <w:rFonts w:ascii="Arial" w:hAnsi="Arial" w:cs="Arial"/>
              </w:rPr>
              <w:t xml:space="preserve"> To, co učitel uzná za užitečné (chce, aby žáci uměli) zapisuje na tabuli a žáci si píší do slovníčku. </w:t>
            </w:r>
          </w:p>
        </w:tc>
        <w:tc>
          <w:tcPr>
            <w:tcW w:w="2552" w:type="dxa"/>
          </w:tcPr>
          <w:p w:rsidR="00110653" w:rsidRDefault="00110653">
            <w:pPr>
              <w:pStyle w:val="Seznmek"/>
              <w:widowControl w:val="0"/>
              <w:numPr>
                <w:ilvl w:val="0"/>
                <w:numId w:val="0"/>
              </w:numPr>
              <w:tabs>
                <w:tab w:val="left" w:pos="708"/>
              </w:tabs>
              <w:rPr>
                <w:rFonts w:ascii="Arial" w:hAnsi="Arial" w:cs="Arial"/>
              </w:rPr>
            </w:pPr>
          </w:p>
        </w:tc>
      </w:tr>
    </w:tbl>
    <w:p w:rsidR="00110653" w:rsidRDefault="00110653" w:rsidP="00FF572C">
      <w:pPr>
        <w:pStyle w:val="Header"/>
        <w:tabs>
          <w:tab w:val="clear" w:pos="4536"/>
          <w:tab w:val="clear" w:pos="9072"/>
        </w:tabs>
        <w:jc w:val="center"/>
        <w:rPr>
          <w:sz w:val="28"/>
          <w:szCs w:val="28"/>
        </w:rPr>
      </w:pPr>
    </w:p>
    <w:p w:rsidR="00110653" w:rsidRPr="006F19D1" w:rsidRDefault="00110653" w:rsidP="006F19D1">
      <w:pPr>
        <w:pStyle w:val="Header"/>
        <w:tabs>
          <w:tab w:val="clear" w:pos="4536"/>
          <w:tab w:val="clear" w:pos="9072"/>
        </w:tabs>
        <w:jc w:val="both"/>
      </w:pPr>
      <w:bookmarkStart w:id="0" w:name="_GoBack"/>
      <w:bookmarkEnd w:id="0"/>
    </w:p>
    <w:sectPr w:rsidR="00110653" w:rsidRPr="006F19D1" w:rsidSect="001E16A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653" w:rsidRDefault="00110653">
      <w:r>
        <w:separator/>
      </w:r>
    </w:p>
  </w:endnote>
  <w:endnote w:type="continuationSeparator" w:id="0">
    <w:p w:rsidR="00110653" w:rsidRDefault="001106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653" w:rsidRPr="00664B28" w:rsidRDefault="00110653" w:rsidP="00AC196D">
    <w:pPr>
      <w:pStyle w:val="Footer"/>
      <w:rPr>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2051" type="#_x0000_t75" alt="Dotknete se inovaci logo (rgb)" style="position:absolute;margin-left:363.4pt;margin-top:-27.05pt;width:117.75pt;height:62.25pt;z-index:-251658752;visibility:visible" wrapcoords="-138 0 -138 21340 21600 21340 21600 0 -138 0">
          <v:imagedata r:id="rId1" o:title=""/>
          <w10:wrap type="tight"/>
        </v:shape>
      </w:pict>
    </w:r>
    <w:r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653" w:rsidRDefault="00110653">
      <w:r>
        <w:separator/>
      </w:r>
    </w:p>
  </w:footnote>
  <w:footnote w:type="continuationSeparator" w:id="0">
    <w:p w:rsidR="00110653" w:rsidRDefault="001106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653" w:rsidRDefault="00110653" w:rsidP="00E109E7">
    <w:pPr>
      <w:tabs>
        <w:tab w:val="left" w:pos="720"/>
        <w:tab w:val="left" w:pos="1620"/>
        <w:tab w:val="left" w:pos="6480"/>
        <w:tab w:val="left" w:pos="6660"/>
        <w:tab w:val="left" w:pos="7200"/>
      </w:tabs>
      <w:jc w:val="center"/>
      <w:rPr>
        <w:rFonts w:ascii="Arial" w:hAnsi="Arial"/>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alt="boxed_color_large_1730x500-e1405690036969" style="position:absolute;left:0;text-align:left;margin-left:344pt;margin-top:-9.3pt;width:108.3pt;height:31.55pt;z-index:-251659776;visibility:visible" wrapcoords="-150 0 -150 21086 21600 21086 21600 0 -150 0">
          <v:imagedata r:id="rId1" o:title=""/>
          <w10:wrap type="tight"/>
        </v:shape>
      </w:pict>
    </w:r>
    <w:r>
      <w:rPr>
        <w:noProof/>
      </w:rPr>
      <w:pict>
        <v:shape id="obrázek 4" o:spid="_x0000_s2050" type="#_x0000_t75" alt="logo-investice-do-rozvoje-vzdelavani-msmt" style="position:absolute;left:0;text-align:left;margin-left:10pt;margin-top:-22.65pt;width:287.95pt;height:63.1pt;z-index:-251657728;visibility:visible" wrapcoords="-56 0 -56 21343 21600 21343 21600 0 -56 0">
          <v:imagedata r:id="rId2" o:title=""/>
          <w10:wrap type="tight"/>
        </v:shape>
      </w:pict>
    </w:r>
  </w:p>
  <w:p w:rsidR="00110653" w:rsidRDefault="00110653" w:rsidP="00E109E7">
    <w:pPr>
      <w:tabs>
        <w:tab w:val="left" w:pos="720"/>
        <w:tab w:val="left" w:pos="1620"/>
        <w:tab w:val="left" w:pos="6480"/>
        <w:tab w:val="left" w:pos="6660"/>
        <w:tab w:val="left" w:pos="7200"/>
      </w:tabs>
      <w:jc w:val="center"/>
      <w:rPr>
        <w:rFonts w:ascii="Arial" w:hAnsi="Arial"/>
        <w:b/>
      </w:rPr>
    </w:pPr>
  </w:p>
  <w:p w:rsidR="00110653" w:rsidRDefault="00110653" w:rsidP="00E109E7">
    <w:pPr>
      <w:tabs>
        <w:tab w:val="left" w:pos="720"/>
        <w:tab w:val="left" w:pos="1620"/>
        <w:tab w:val="left" w:pos="6480"/>
        <w:tab w:val="left" w:pos="6660"/>
        <w:tab w:val="left" w:pos="7200"/>
      </w:tabs>
      <w:jc w:val="center"/>
      <w:rPr>
        <w:rFonts w:ascii="Arial" w:hAnsi="Arial"/>
        <w:b/>
      </w:rPr>
    </w:pPr>
  </w:p>
  <w:p w:rsidR="00110653" w:rsidRPr="00B36E70" w:rsidRDefault="00110653"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092FCB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914B6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7EAB83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cs="Times New Roman" w:hint="default"/>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12">
    <w:nsid w:val="0A396875"/>
    <w:multiLevelType w:val="hybridMultilevel"/>
    <w:tmpl w:val="B2FA94FC"/>
    <w:lvl w:ilvl="0" w:tplc="DEA27206">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cs="Times New Roman" w:hint="default"/>
        <w:sz w:val="22"/>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hint="default"/>
      </w:rPr>
    </w:lvl>
    <w:lvl w:ilvl="1" w:tplc="04050003" w:tentative="1">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hanging="360"/>
      </w:pPr>
      <w:rPr>
        <w:rFonts w:cs="Times New Roman" w:hint="default"/>
        <w:b/>
      </w:rPr>
    </w:lvl>
    <w:lvl w:ilvl="1" w:tplc="04050019" w:tentative="1">
      <w:start w:val="1"/>
      <w:numFmt w:val="lowerLetter"/>
      <w:lvlText w:val="%2."/>
      <w:lvlJc w:val="left"/>
      <w:pPr>
        <w:ind w:left="720" w:hanging="360"/>
      </w:pPr>
      <w:rPr>
        <w:rFonts w:cs="Times New Roman"/>
      </w:rPr>
    </w:lvl>
    <w:lvl w:ilvl="2" w:tplc="0405001B" w:tentative="1">
      <w:start w:val="1"/>
      <w:numFmt w:val="lowerRoman"/>
      <w:lvlText w:val="%3."/>
      <w:lvlJc w:val="right"/>
      <w:pPr>
        <w:ind w:left="1440" w:hanging="180"/>
      </w:pPr>
      <w:rPr>
        <w:rFonts w:cs="Times New Roman"/>
      </w:rPr>
    </w:lvl>
    <w:lvl w:ilvl="3" w:tplc="0405000F" w:tentative="1">
      <w:start w:val="1"/>
      <w:numFmt w:val="decimal"/>
      <w:lvlText w:val="%4."/>
      <w:lvlJc w:val="left"/>
      <w:pPr>
        <w:ind w:left="2160" w:hanging="360"/>
      </w:pPr>
      <w:rPr>
        <w:rFonts w:cs="Times New Roman"/>
      </w:rPr>
    </w:lvl>
    <w:lvl w:ilvl="4" w:tplc="04050019" w:tentative="1">
      <w:start w:val="1"/>
      <w:numFmt w:val="lowerLetter"/>
      <w:lvlText w:val="%5."/>
      <w:lvlJc w:val="left"/>
      <w:pPr>
        <w:ind w:left="2880" w:hanging="360"/>
      </w:pPr>
      <w:rPr>
        <w:rFonts w:cs="Times New Roman"/>
      </w:rPr>
    </w:lvl>
    <w:lvl w:ilvl="5" w:tplc="0405001B" w:tentative="1">
      <w:start w:val="1"/>
      <w:numFmt w:val="lowerRoman"/>
      <w:lvlText w:val="%6."/>
      <w:lvlJc w:val="right"/>
      <w:pPr>
        <w:ind w:left="3600" w:hanging="180"/>
      </w:pPr>
      <w:rPr>
        <w:rFonts w:cs="Times New Roman"/>
      </w:rPr>
    </w:lvl>
    <w:lvl w:ilvl="6" w:tplc="0405000F" w:tentative="1">
      <w:start w:val="1"/>
      <w:numFmt w:val="decimal"/>
      <w:lvlText w:val="%7."/>
      <w:lvlJc w:val="left"/>
      <w:pPr>
        <w:ind w:left="4320" w:hanging="360"/>
      </w:pPr>
      <w:rPr>
        <w:rFonts w:cs="Times New Roman"/>
      </w:rPr>
    </w:lvl>
    <w:lvl w:ilvl="7" w:tplc="04050019" w:tentative="1">
      <w:start w:val="1"/>
      <w:numFmt w:val="lowerLetter"/>
      <w:lvlText w:val="%8."/>
      <w:lvlJc w:val="left"/>
      <w:pPr>
        <w:ind w:left="5040" w:hanging="360"/>
      </w:pPr>
      <w:rPr>
        <w:rFonts w:cs="Times New Roman"/>
      </w:rPr>
    </w:lvl>
    <w:lvl w:ilvl="8" w:tplc="0405001B" w:tentative="1">
      <w:start w:val="1"/>
      <w:numFmt w:val="lowerRoman"/>
      <w:lvlText w:val="%9."/>
      <w:lvlJc w:val="right"/>
      <w:pPr>
        <w:ind w:left="5760" w:hanging="180"/>
      </w:pPr>
      <w:rPr>
        <w:rFonts w:cs="Times New Roman"/>
      </w:r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cs="Times New Roman" w:hint="default"/>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hint="default"/>
        <w:b w:val="0"/>
        <w:i w:val="0"/>
        <w:color w:val="auto"/>
        <w:sz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hint="default"/>
        <w:b w:val="0"/>
        <w:i w:val="0"/>
        <w:color w:val="auto"/>
        <w:sz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hint="default"/>
        <w:b w:val="0"/>
        <w:i w:val="0"/>
        <w:color w:val="auto"/>
        <w:sz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26">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7">
    <w:nsid w:val="5BB33308"/>
    <w:multiLevelType w:val="hybridMultilevel"/>
    <w:tmpl w:val="02C0E520"/>
    <w:lvl w:ilvl="0" w:tplc="E6888092">
      <w:start w:val="1"/>
      <w:numFmt w:val="decimal"/>
      <w:lvlText w:val="%1)"/>
      <w:lvlJc w:val="left"/>
      <w:pPr>
        <w:ind w:hanging="360"/>
      </w:pPr>
      <w:rPr>
        <w:rFonts w:cs="Times New Roman" w:hint="default"/>
        <w:b/>
      </w:rPr>
    </w:lvl>
    <w:lvl w:ilvl="1" w:tplc="04050019" w:tentative="1">
      <w:start w:val="1"/>
      <w:numFmt w:val="lowerLetter"/>
      <w:lvlText w:val="%2."/>
      <w:lvlJc w:val="left"/>
      <w:pPr>
        <w:ind w:left="720" w:hanging="360"/>
      </w:pPr>
      <w:rPr>
        <w:rFonts w:cs="Times New Roman"/>
      </w:rPr>
    </w:lvl>
    <w:lvl w:ilvl="2" w:tplc="0405001B" w:tentative="1">
      <w:start w:val="1"/>
      <w:numFmt w:val="lowerRoman"/>
      <w:lvlText w:val="%3."/>
      <w:lvlJc w:val="right"/>
      <w:pPr>
        <w:ind w:left="1440" w:hanging="180"/>
      </w:pPr>
      <w:rPr>
        <w:rFonts w:cs="Times New Roman"/>
      </w:rPr>
    </w:lvl>
    <w:lvl w:ilvl="3" w:tplc="0405000F" w:tentative="1">
      <w:start w:val="1"/>
      <w:numFmt w:val="decimal"/>
      <w:lvlText w:val="%4."/>
      <w:lvlJc w:val="left"/>
      <w:pPr>
        <w:ind w:left="2160" w:hanging="360"/>
      </w:pPr>
      <w:rPr>
        <w:rFonts w:cs="Times New Roman"/>
      </w:rPr>
    </w:lvl>
    <w:lvl w:ilvl="4" w:tplc="04050019" w:tentative="1">
      <w:start w:val="1"/>
      <w:numFmt w:val="lowerLetter"/>
      <w:lvlText w:val="%5."/>
      <w:lvlJc w:val="left"/>
      <w:pPr>
        <w:ind w:left="2880" w:hanging="360"/>
      </w:pPr>
      <w:rPr>
        <w:rFonts w:cs="Times New Roman"/>
      </w:rPr>
    </w:lvl>
    <w:lvl w:ilvl="5" w:tplc="0405001B" w:tentative="1">
      <w:start w:val="1"/>
      <w:numFmt w:val="lowerRoman"/>
      <w:lvlText w:val="%6."/>
      <w:lvlJc w:val="right"/>
      <w:pPr>
        <w:ind w:left="3600" w:hanging="180"/>
      </w:pPr>
      <w:rPr>
        <w:rFonts w:cs="Times New Roman"/>
      </w:rPr>
    </w:lvl>
    <w:lvl w:ilvl="6" w:tplc="0405000F" w:tentative="1">
      <w:start w:val="1"/>
      <w:numFmt w:val="decimal"/>
      <w:lvlText w:val="%7."/>
      <w:lvlJc w:val="left"/>
      <w:pPr>
        <w:ind w:left="4320" w:hanging="360"/>
      </w:pPr>
      <w:rPr>
        <w:rFonts w:cs="Times New Roman"/>
      </w:rPr>
    </w:lvl>
    <w:lvl w:ilvl="7" w:tplc="04050019" w:tentative="1">
      <w:start w:val="1"/>
      <w:numFmt w:val="lowerLetter"/>
      <w:lvlText w:val="%8."/>
      <w:lvlJc w:val="left"/>
      <w:pPr>
        <w:ind w:left="5040" w:hanging="360"/>
      </w:pPr>
      <w:rPr>
        <w:rFonts w:cs="Times New Roman"/>
      </w:rPr>
    </w:lvl>
    <w:lvl w:ilvl="8" w:tplc="0405001B" w:tentative="1">
      <w:start w:val="1"/>
      <w:numFmt w:val="lowerRoman"/>
      <w:lvlText w:val="%9."/>
      <w:lvlJc w:val="right"/>
      <w:pPr>
        <w:ind w:left="5760" w:hanging="180"/>
      </w:pPr>
      <w:rPr>
        <w:rFonts w:cs="Times New Roman"/>
      </w:rPr>
    </w:lvl>
  </w:abstractNum>
  <w:abstractNum w:abstractNumId="28">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0">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8CF5E71"/>
    <w:multiLevelType w:val="hybridMultilevel"/>
    <w:tmpl w:val="DC680596"/>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7"/>
  </w:num>
  <w:num w:numId="18">
    <w:abstractNumId w:val="15"/>
  </w:num>
  <w:num w:numId="19">
    <w:abstractNumId w:val="12"/>
  </w:num>
  <w:num w:numId="20">
    <w:abstractNumId w:val="32"/>
  </w:num>
  <w:num w:numId="21">
    <w:abstractNumId w:val="33"/>
  </w:num>
  <w:num w:numId="22">
    <w:abstractNumId w:val="10"/>
  </w:num>
  <w:num w:numId="23">
    <w:abstractNumId w:val="20"/>
  </w:num>
  <w:num w:numId="24">
    <w:abstractNumId w:val="22"/>
  </w:num>
  <w:num w:numId="25">
    <w:abstractNumId w:val="16"/>
  </w:num>
  <w:num w:numId="26">
    <w:abstractNumId w:val="30"/>
  </w:num>
  <w:num w:numId="27">
    <w:abstractNumId w:val="28"/>
  </w:num>
  <w:num w:numId="28">
    <w:abstractNumId w:val="17"/>
  </w:num>
  <w:num w:numId="29">
    <w:abstractNumId w:val="21"/>
  </w:num>
  <w:num w:numId="30">
    <w:abstractNumId w:val="14"/>
  </w:num>
  <w:num w:numId="31">
    <w:abstractNumId w:val="24"/>
  </w:num>
  <w:num w:numId="32">
    <w:abstractNumId w:val="26"/>
  </w:num>
  <w:num w:numId="33">
    <w:abstractNumId w:val="31"/>
  </w:num>
  <w:num w:numId="34">
    <w:abstractNumId w:val="34"/>
  </w:num>
  <w:num w:numId="35">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lvlOverride w:ilvl="6">
      <w:startOverride w:val="1"/>
    </w:lvlOverride>
    <w:lvlOverride w:ilvl="7"/>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97BBE"/>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0653"/>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835BB"/>
    <w:rsid w:val="00190AB6"/>
    <w:rsid w:val="00192F7C"/>
    <w:rsid w:val="00193689"/>
    <w:rsid w:val="0019546B"/>
    <w:rsid w:val="00197832"/>
    <w:rsid w:val="001A1824"/>
    <w:rsid w:val="001A1968"/>
    <w:rsid w:val="001B06AA"/>
    <w:rsid w:val="001B49B2"/>
    <w:rsid w:val="001B4DDA"/>
    <w:rsid w:val="001B51B0"/>
    <w:rsid w:val="001B5C1E"/>
    <w:rsid w:val="001C4EB8"/>
    <w:rsid w:val="001D3783"/>
    <w:rsid w:val="001D389F"/>
    <w:rsid w:val="001E1635"/>
    <w:rsid w:val="001E16A5"/>
    <w:rsid w:val="001E329F"/>
    <w:rsid w:val="001E67F7"/>
    <w:rsid w:val="001F5164"/>
    <w:rsid w:val="00204006"/>
    <w:rsid w:val="0020519C"/>
    <w:rsid w:val="00206B9C"/>
    <w:rsid w:val="0020715D"/>
    <w:rsid w:val="00217329"/>
    <w:rsid w:val="00217FBB"/>
    <w:rsid w:val="00220811"/>
    <w:rsid w:val="0022598B"/>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0770C"/>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64B28"/>
    <w:rsid w:val="00671661"/>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67DAE"/>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17471"/>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36E70"/>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A370A"/>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2065"/>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2CAE"/>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9E7"/>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109E7"/>
    <w:pPr>
      <w:tabs>
        <w:tab w:val="center" w:pos="4536"/>
        <w:tab w:val="right" w:pos="9072"/>
      </w:tabs>
    </w:pPr>
  </w:style>
  <w:style w:type="character" w:customStyle="1" w:styleId="HeaderChar">
    <w:name w:val="Header Char"/>
    <w:basedOn w:val="DefaultParagraphFont"/>
    <w:link w:val="Header"/>
    <w:uiPriority w:val="99"/>
    <w:locked/>
    <w:rsid w:val="00E109E7"/>
    <w:rPr>
      <w:rFonts w:ascii="Times New Roman" w:hAnsi="Times New Roman" w:cs="Times New Roman"/>
      <w:sz w:val="20"/>
      <w:lang w:eastAsia="cs-CZ"/>
    </w:rPr>
  </w:style>
  <w:style w:type="paragraph" w:styleId="Footer">
    <w:name w:val="footer"/>
    <w:basedOn w:val="Normal"/>
    <w:link w:val="FooterChar"/>
    <w:uiPriority w:val="99"/>
    <w:rsid w:val="00E109E7"/>
    <w:pPr>
      <w:tabs>
        <w:tab w:val="center" w:pos="4536"/>
        <w:tab w:val="right" w:pos="9072"/>
      </w:tabs>
    </w:pPr>
  </w:style>
  <w:style w:type="character" w:customStyle="1" w:styleId="FooterChar">
    <w:name w:val="Footer Char"/>
    <w:basedOn w:val="DefaultParagraphFont"/>
    <w:link w:val="Footer"/>
    <w:uiPriority w:val="99"/>
    <w:locked/>
    <w:rsid w:val="00E109E7"/>
    <w:rPr>
      <w:rFonts w:ascii="Times New Roman" w:hAnsi="Times New Roman" w:cs="Times New Roman"/>
      <w:sz w:val="20"/>
      <w:lang w:eastAsia="cs-CZ"/>
    </w:rPr>
  </w:style>
  <w:style w:type="character" w:styleId="CommentReference">
    <w:name w:val="annotation reference"/>
    <w:basedOn w:val="DefaultParagraphFont"/>
    <w:uiPriority w:val="99"/>
    <w:semiHidden/>
    <w:rsid w:val="00DE5F2C"/>
    <w:rPr>
      <w:rFonts w:cs="Times New Roman"/>
      <w:sz w:val="16"/>
    </w:rPr>
  </w:style>
  <w:style w:type="paragraph" w:styleId="CommentText">
    <w:name w:val="annotation text"/>
    <w:basedOn w:val="Normal"/>
    <w:link w:val="CommentTextChar"/>
    <w:uiPriority w:val="99"/>
    <w:semiHidden/>
    <w:rsid w:val="00DE5F2C"/>
    <w:rPr>
      <w:lang w:eastAsia="ja-JP"/>
    </w:rPr>
  </w:style>
  <w:style w:type="character" w:customStyle="1" w:styleId="CommentTextChar">
    <w:name w:val="Comment Text Char"/>
    <w:basedOn w:val="DefaultParagraphFont"/>
    <w:link w:val="CommentText"/>
    <w:uiPriority w:val="99"/>
    <w:semiHidden/>
    <w:locked/>
    <w:rsid w:val="00DE5F2C"/>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DE5F2C"/>
    <w:rPr>
      <w:b/>
      <w:bCs/>
    </w:rPr>
  </w:style>
  <w:style w:type="character" w:customStyle="1" w:styleId="CommentSubjectChar">
    <w:name w:val="Comment Subject Char"/>
    <w:basedOn w:val="CommentTextChar"/>
    <w:link w:val="CommentSubject"/>
    <w:uiPriority w:val="99"/>
    <w:semiHidden/>
    <w:locked/>
    <w:rsid w:val="00DE5F2C"/>
    <w:rPr>
      <w:b/>
    </w:rPr>
  </w:style>
  <w:style w:type="paragraph" w:styleId="BalloonText">
    <w:name w:val="Balloon Text"/>
    <w:basedOn w:val="Normal"/>
    <w:link w:val="BalloonTextChar"/>
    <w:uiPriority w:val="99"/>
    <w:semiHidden/>
    <w:rsid w:val="00DE5F2C"/>
    <w:rPr>
      <w:rFonts w:ascii="Tahoma" w:hAnsi="Tahoma"/>
      <w:sz w:val="16"/>
      <w:szCs w:val="16"/>
      <w:lang w:eastAsia="ja-JP"/>
    </w:rPr>
  </w:style>
  <w:style w:type="character" w:customStyle="1" w:styleId="BalloonTextChar">
    <w:name w:val="Balloon Text Char"/>
    <w:basedOn w:val="DefaultParagraphFont"/>
    <w:link w:val="BalloonText"/>
    <w:uiPriority w:val="99"/>
    <w:semiHidden/>
    <w:locked/>
    <w:rsid w:val="00DE5F2C"/>
    <w:rPr>
      <w:rFonts w:ascii="Tahoma" w:hAnsi="Tahoma" w:cs="Times New Roman"/>
      <w:sz w:val="16"/>
    </w:rPr>
  </w:style>
  <w:style w:type="paragraph" w:styleId="NormalWeb">
    <w:name w:val="Normal (Web)"/>
    <w:basedOn w:val="Normal"/>
    <w:uiPriority w:val="99"/>
    <w:rsid w:val="00FF699C"/>
    <w:pPr>
      <w:spacing w:before="100" w:beforeAutospacing="1" w:after="100" w:afterAutospacing="1"/>
    </w:pPr>
    <w:rPr>
      <w:sz w:val="24"/>
      <w:szCs w:val="24"/>
    </w:rPr>
  </w:style>
  <w:style w:type="paragraph" w:styleId="ListParagraph">
    <w:name w:val="List Paragraph"/>
    <w:basedOn w:val="Normal"/>
    <w:uiPriority w:val="99"/>
    <w:qFormat/>
    <w:rsid w:val="006D2590"/>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uiPriority w:val="99"/>
    <w:rsid w:val="00532D59"/>
    <w:rPr>
      <w:rFonts w:cs="Times New Roman"/>
      <w:color w:val="0563C1"/>
      <w:u w:val="single"/>
    </w:rPr>
  </w:style>
  <w:style w:type="paragraph" w:customStyle="1" w:styleId="Seznmek">
    <w:name w:val="Seznámek"/>
    <w:basedOn w:val="Normal"/>
    <w:uiPriority w:val="99"/>
    <w:rsid w:val="00CA370A"/>
    <w:pPr>
      <w:keepLines/>
      <w:numPr>
        <w:numId w:val="35"/>
      </w:numPr>
      <w:overflowPunct w:val="0"/>
      <w:autoSpaceDE w:val="0"/>
      <w:autoSpaceDN w:val="0"/>
      <w:adjustRightInd w:val="0"/>
      <w:spacing w:before="40" w:after="8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076785025">
      <w:marLeft w:val="0"/>
      <w:marRight w:val="0"/>
      <w:marTop w:val="0"/>
      <w:marBottom w:val="0"/>
      <w:divBdr>
        <w:top w:val="none" w:sz="0" w:space="0" w:color="auto"/>
        <w:left w:val="none" w:sz="0" w:space="0" w:color="auto"/>
        <w:bottom w:val="none" w:sz="0" w:space="0" w:color="auto"/>
        <w:right w:val="none" w:sz="0" w:space="0" w:color="auto"/>
      </w:divBdr>
      <w:divsChild>
        <w:div w:id="1076785029">
          <w:marLeft w:val="1166"/>
          <w:marRight w:val="0"/>
          <w:marTop w:val="240"/>
          <w:marBottom w:val="0"/>
          <w:divBdr>
            <w:top w:val="none" w:sz="0" w:space="0" w:color="auto"/>
            <w:left w:val="none" w:sz="0" w:space="0" w:color="auto"/>
            <w:bottom w:val="none" w:sz="0" w:space="0" w:color="auto"/>
            <w:right w:val="none" w:sz="0" w:space="0" w:color="auto"/>
          </w:divBdr>
        </w:div>
        <w:div w:id="1076785030">
          <w:marLeft w:val="1166"/>
          <w:marRight w:val="0"/>
          <w:marTop w:val="240"/>
          <w:marBottom w:val="0"/>
          <w:divBdr>
            <w:top w:val="none" w:sz="0" w:space="0" w:color="auto"/>
            <w:left w:val="none" w:sz="0" w:space="0" w:color="auto"/>
            <w:bottom w:val="none" w:sz="0" w:space="0" w:color="auto"/>
            <w:right w:val="none" w:sz="0" w:space="0" w:color="auto"/>
          </w:divBdr>
        </w:div>
        <w:div w:id="1076785033">
          <w:marLeft w:val="547"/>
          <w:marRight w:val="0"/>
          <w:marTop w:val="240"/>
          <w:marBottom w:val="0"/>
          <w:divBdr>
            <w:top w:val="none" w:sz="0" w:space="0" w:color="auto"/>
            <w:left w:val="none" w:sz="0" w:space="0" w:color="auto"/>
            <w:bottom w:val="none" w:sz="0" w:space="0" w:color="auto"/>
            <w:right w:val="none" w:sz="0" w:space="0" w:color="auto"/>
          </w:divBdr>
        </w:div>
        <w:div w:id="1076785035">
          <w:marLeft w:val="1166"/>
          <w:marRight w:val="0"/>
          <w:marTop w:val="240"/>
          <w:marBottom w:val="0"/>
          <w:divBdr>
            <w:top w:val="none" w:sz="0" w:space="0" w:color="auto"/>
            <w:left w:val="none" w:sz="0" w:space="0" w:color="auto"/>
            <w:bottom w:val="none" w:sz="0" w:space="0" w:color="auto"/>
            <w:right w:val="none" w:sz="0" w:space="0" w:color="auto"/>
          </w:divBdr>
        </w:div>
        <w:div w:id="1076785044">
          <w:marLeft w:val="547"/>
          <w:marRight w:val="0"/>
          <w:marTop w:val="240"/>
          <w:marBottom w:val="0"/>
          <w:divBdr>
            <w:top w:val="none" w:sz="0" w:space="0" w:color="auto"/>
            <w:left w:val="none" w:sz="0" w:space="0" w:color="auto"/>
            <w:bottom w:val="none" w:sz="0" w:space="0" w:color="auto"/>
            <w:right w:val="none" w:sz="0" w:space="0" w:color="auto"/>
          </w:divBdr>
        </w:div>
      </w:divsChild>
    </w:div>
    <w:div w:id="1076785034">
      <w:marLeft w:val="0"/>
      <w:marRight w:val="0"/>
      <w:marTop w:val="0"/>
      <w:marBottom w:val="0"/>
      <w:divBdr>
        <w:top w:val="none" w:sz="0" w:space="0" w:color="auto"/>
        <w:left w:val="none" w:sz="0" w:space="0" w:color="auto"/>
        <w:bottom w:val="none" w:sz="0" w:space="0" w:color="auto"/>
        <w:right w:val="none" w:sz="0" w:space="0" w:color="auto"/>
      </w:divBdr>
      <w:divsChild>
        <w:div w:id="1076785020">
          <w:marLeft w:val="547"/>
          <w:marRight w:val="0"/>
          <w:marTop w:val="115"/>
          <w:marBottom w:val="0"/>
          <w:divBdr>
            <w:top w:val="none" w:sz="0" w:space="0" w:color="auto"/>
            <w:left w:val="none" w:sz="0" w:space="0" w:color="auto"/>
            <w:bottom w:val="none" w:sz="0" w:space="0" w:color="auto"/>
            <w:right w:val="none" w:sz="0" w:space="0" w:color="auto"/>
          </w:divBdr>
        </w:div>
        <w:div w:id="1076785022">
          <w:marLeft w:val="547"/>
          <w:marRight w:val="0"/>
          <w:marTop w:val="115"/>
          <w:marBottom w:val="0"/>
          <w:divBdr>
            <w:top w:val="none" w:sz="0" w:space="0" w:color="auto"/>
            <w:left w:val="none" w:sz="0" w:space="0" w:color="auto"/>
            <w:bottom w:val="none" w:sz="0" w:space="0" w:color="auto"/>
            <w:right w:val="none" w:sz="0" w:space="0" w:color="auto"/>
          </w:divBdr>
        </w:div>
        <w:div w:id="1076785049">
          <w:marLeft w:val="547"/>
          <w:marRight w:val="0"/>
          <w:marTop w:val="115"/>
          <w:marBottom w:val="0"/>
          <w:divBdr>
            <w:top w:val="none" w:sz="0" w:space="0" w:color="auto"/>
            <w:left w:val="none" w:sz="0" w:space="0" w:color="auto"/>
            <w:bottom w:val="none" w:sz="0" w:space="0" w:color="auto"/>
            <w:right w:val="none" w:sz="0" w:space="0" w:color="auto"/>
          </w:divBdr>
        </w:div>
      </w:divsChild>
    </w:div>
    <w:div w:id="1076785037">
      <w:marLeft w:val="0"/>
      <w:marRight w:val="0"/>
      <w:marTop w:val="0"/>
      <w:marBottom w:val="0"/>
      <w:divBdr>
        <w:top w:val="none" w:sz="0" w:space="0" w:color="auto"/>
        <w:left w:val="none" w:sz="0" w:space="0" w:color="auto"/>
        <w:bottom w:val="none" w:sz="0" w:space="0" w:color="auto"/>
        <w:right w:val="none" w:sz="0" w:space="0" w:color="auto"/>
      </w:divBdr>
      <w:divsChild>
        <w:div w:id="1076785023">
          <w:marLeft w:val="1166"/>
          <w:marRight w:val="0"/>
          <w:marTop w:val="240"/>
          <w:marBottom w:val="0"/>
          <w:divBdr>
            <w:top w:val="none" w:sz="0" w:space="0" w:color="auto"/>
            <w:left w:val="none" w:sz="0" w:space="0" w:color="auto"/>
            <w:bottom w:val="none" w:sz="0" w:space="0" w:color="auto"/>
            <w:right w:val="none" w:sz="0" w:space="0" w:color="auto"/>
          </w:divBdr>
        </w:div>
        <w:div w:id="1076785024">
          <w:marLeft w:val="1166"/>
          <w:marRight w:val="0"/>
          <w:marTop w:val="240"/>
          <w:marBottom w:val="0"/>
          <w:divBdr>
            <w:top w:val="none" w:sz="0" w:space="0" w:color="auto"/>
            <w:left w:val="none" w:sz="0" w:space="0" w:color="auto"/>
            <w:bottom w:val="none" w:sz="0" w:space="0" w:color="auto"/>
            <w:right w:val="none" w:sz="0" w:space="0" w:color="auto"/>
          </w:divBdr>
        </w:div>
        <w:div w:id="1076785028">
          <w:marLeft w:val="1166"/>
          <w:marRight w:val="0"/>
          <w:marTop w:val="240"/>
          <w:marBottom w:val="0"/>
          <w:divBdr>
            <w:top w:val="none" w:sz="0" w:space="0" w:color="auto"/>
            <w:left w:val="none" w:sz="0" w:space="0" w:color="auto"/>
            <w:bottom w:val="none" w:sz="0" w:space="0" w:color="auto"/>
            <w:right w:val="none" w:sz="0" w:space="0" w:color="auto"/>
          </w:divBdr>
        </w:div>
        <w:div w:id="1076785032">
          <w:marLeft w:val="1166"/>
          <w:marRight w:val="0"/>
          <w:marTop w:val="240"/>
          <w:marBottom w:val="0"/>
          <w:divBdr>
            <w:top w:val="none" w:sz="0" w:space="0" w:color="auto"/>
            <w:left w:val="none" w:sz="0" w:space="0" w:color="auto"/>
            <w:bottom w:val="none" w:sz="0" w:space="0" w:color="auto"/>
            <w:right w:val="none" w:sz="0" w:space="0" w:color="auto"/>
          </w:divBdr>
        </w:div>
        <w:div w:id="1076785036">
          <w:marLeft w:val="547"/>
          <w:marRight w:val="0"/>
          <w:marTop w:val="240"/>
          <w:marBottom w:val="0"/>
          <w:divBdr>
            <w:top w:val="none" w:sz="0" w:space="0" w:color="auto"/>
            <w:left w:val="none" w:sz="0" w:space="0" w:color="auto"/>
            <w:bottom w:val="none" w:sz="0" w:space="0" w:color="auto"/>
            <w:right w:val="none" w:sz="0" w:space="0" w:color="auto"/>
          </w:divBdr>
        </w:div>
        <w:div w:id="1076785045">
          <w:marLeft w:val="547"/>
          <w:marRight w:val="0"/>
          <w:marTop w:val="240"/>
          <w:marBottom w:val="0"/>
          <w:divBdr>
            <w:top w:val="none" w:sz="0" w:space="0" w:color="auto"/>
            <w:left w:val="none" w:sz="0" w:space="0" w:color="auto"/>
            <w:bottom w:val="none" w:sz="0" w:space="0" w:color="auto"/>
            <w:right w:val="none" w:sz="0" w:space="0" w:color="auto"/>
          </w:divBdr>
        </w:div>
      </w:divsChild>
    </w:div>
    <w:div w:id="1076785039">
      <w:marLeft w:val="0"/>
      <w:marRight w:val="0"/>
      <w:marTop w:val="0"/>
      <w:marBottom w:val="0"/>
      <w:divBdr>
        <w:top w:val="none" w:sz="0" w:space="0" w:color="auto"/>
        <w:left w:val="none" w:sz="0" w:space="0" w:color="auto"/>
        <w:bottom w:val="none" w:sz="0" w:space="0" w:color="auto"/>
        <w:right w:val="none" w:sz="0" w:space="0" w:color="auto"/>
      </w:divBdr>
    </w:div>
    <w:div w:id="1076785041">
      <w:marLeft w:val="0"/>
      <w:marRight w:val="0"/>
      <w:marTop w:val="0"/>
      <w:marBottom w:val="0"/>
      <w:divBdr>
        <w:top w:val="none" w:sz="0" w:space="0" w:color="auto"/>
        <w:left w:val="none" w:sz="0" w:space="0" w:color="auto"/>
        <w:bottom w:val="none" w:sz="0" w:space="0" w:color="auto"/>
        <w:right w:val="none" w:sz="0" w:space="0" w:color="auto"/>
      </w:divBdr>
      <w:divsChild>
        <w:div w:id="1076785018">
          <w:marLeft w:val="547"/>
          <w:marRight w:val="0"/>
          <w:marTop w:val="96"/>
          <w:marBottom w:val="0"/>
          <w:divBdr>
            <w:top w:val="none" w:sz="0" w:space="0" w:color="auto"/>
            <w:left w:val="none" w:sz="0" w:space="0" w:color="auto"/>
            <w:bottom w:val="none" w:sz="0" w:space="0" w:color="auto"/>
            <w:right w:val="none" w:sz="0" w:space="0" w:color="auto"/>
          </w:divBdr>
        </w:div>
        <w:div w:id="1076785021">
          <w:marLeft w:val="547"/>
          <w:marRight w:val="0"/>
          <w:marTop w:val="96"/>
          <w:marBottom w:val="0"/>
          <w:divBdr>
            <w:top w:val="none" w:sz="0" w:space="0" w:color="auto"/>
            <w:left w:val="none" w:sz="0" w:space="0" w:color="auto"/>
            <w:bottom w:val="none" w:sz="0" w:space="0" w:color="auto"/>
            <w:right w:val="none" w:sz="0" w:space="0" w:color="auto"/>
          </w:divBdr>
        </w:div>
        <w:div w:id="1076785026">
          <w:marLeft w:val="547"/>
          <w:marRight w:val="0"/>
          <w:marTop w:val="96"/>
          <w:marBottom w:val="0"/>
          <w:divBdr>
            <w:top w:val="none" w:sz="0" w:space="0" w:color="auto"/>
            <w:left w:val="none" w:sz="0" w:space="0" w:color="auto"/>
            <w:bottom w:val="none" w:sz="0" w:space="0" w:color="auto"/>
            <w:right w:val="none" w:sz="0" w:space="0" w:color="auto"/>
          </w:divBdr>
        </w:div>
        <w:div w:id="1076785040">
          <w:marLeft w:val="547"/>
          <w:marRight w:val="0"/>
          <w:marTop w:val="96"/>
          <w:marBottom w:val="0"/>
          <w:divBdr>
            <w:top w:val="none" w:sz="0" w:space="0" w:color="auto"/>
            <w:left w:val="none" w:sz="0" w:space="0" w:color="auto"/>
            <w:bottom w:val="none" w:sz="0" w:space="0" w:color="auto"/>
            <w:right w:val="none" w:sz="0" w:space="0" w:color="auto"/>
          </w:divBdr>
        </w:div>
        <w:div w:id="1076785043">
          <w:marLeft w:val="547"/>
          <w:marRight w:val="0"/>
          <w:marTop w:val="96"/>
          <w:marBottom w:val="0"/>
          <w:divBdr>
            <w:top w:val="none" w:sz="0" w:space="0" w:color="auto"/>
            <w:left w:val="none" w:sz="0" w:space="0" w:color="auto"/>
            <w:bottom w:val="none" w:sz="0" w:space="0" w:color="auto"/>
            <w:right w:val="none" w:sz="0" w:space="0" w:color="auto"/>
          </w:divBdr>
        </w:div>
      </w:divsChild>
    </w:div>
    <w:div w:id="1076785042">
      <w:marLeft w:val="0"/>
      <w:marRight w:val="0"/>
      <w:marTop w:val="0"/>
      <w:marBottom w:val="0"/>
      <w:divBdr>
        <w:top w:val="none" w:sz="0" w:space="0" w:color="auto"/>
        <w:left w:val="none" w:sz="0" w:space="0" w:color="auto"/>
        <w:bottom w:val="none" w:sz="0" w:space="0" w:color="auto"/>
        <w:right w:val="none" w:sz="0" w:space="0" w:color="auto"/>
      </w:divBdr>
      <w:divsChild>
        <w:div w:id="1076785027">
          <w:marLeft w:val="0"/>
          <w:marRight w:val="0"/>
          <w:marTop w:val="0"/>
          <w:marBottom w:val="0"/>
          <w:divBdr>
            <w:top w:val="none" w:sz="0" w:space="0" w:color="auto"/>
            <w:left w:val="none" w:sz="0" w:space="0" w:color="auto"/>
            <w:bottom w:val="none" w:sz="0" w:space="0" w:color="auto"/>
            <w:right w:val="none" w:sz="0" w:space="0" w:color="auto"/>
          </w:divBdr>
          <w:divsChild>
            <w:div w:id="10767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85046">
      <w:marLeft w:val="0"/>
      <w:marRight w:val="0"/>
      <w:marTop w:val="0"/>
      <w:marBottom w:val="0"/>
      <w:divBdr>
        <w:top w:val="none" w:sz="0" w:space="0" w:color="auto"/>
        <w:left w:val="none" w:sz="0" w:space="0" w:color="auto"/>
        <w:bottom w:val="none" w:sz="0" w:space="0" w:color="auto"/>
        <w:right w:val="none" w:sz="0" w:space="0" w:color="auto"/>
      </w:divBdr>
    </w:div>
    <w:div w:id="1076785047">
      <w:marLeft w:val="0"/>
      <w:marRight w:val="0"/>
      <w:marTop w:val="0"/>
      <w:marBottom w:val="0"/>
      <w:divBdr>
        <w:top w:val="none" w:sz="0" w:space="0" w:color="auto"/>
        <w:left w:val="none" w:sz="0" w:space="0" w:color="auto"/>
        <w:bottom w:val="none" w:sz="0" w:space="0" w:color="auto"/>
        <w:right w:val="none" w:sz="0" w:space="0" w:color="auto"/>
      </w:divBdr>
      <w:divsChild>
        <w:div w:id="1076785019">
          <w:marLeft w:val="1166"/>
          <w:marRight w:val="0"/>
          <w:marTop w:val="240"/>
          <w:marBottom w:val="0"/>
          <w:divBdr>
            <w:top w:val="none" w:sz="0" w:space="0" w:color="auto"/>
            <w:left w:val="none" w:sz="0" w:space="0" w:color="auto"/>
            <w:bottom w:val="none" w:sz="0" w:space="0" w:color="auto"/>
            <w:right w:val="none" w:sz="0" w:space="0" w:color="auto"/>
          </w:divBdr>
        </w:div>
        <w:div w:id="1076785031">
          <w:marLeft w:val="1166"/>
          <w:marRight w:val="0"/>
          <w:marTop w:val="240"/>
          <w:marBottom w:val="0"/>
          <w:divBdr>
            <w:top w:val="none" w:sz="0" w:space="0" w:color="auto"/>
            <w:left w:val="none" w:sz="0" w:space="0" w:color="auto"/>
            <w:bottom w:val="none" w:sz="0" w:space="0" w:color="auto"/>
            <w:right w:val="none" w:sz="0" w:space="0" w:color="auto"/>
          </w:divBdr>
        </w:div>
        <w:div w:id="1076785048">
          <w:marLeft w:val="1166"/>
          <w:marRight w:val="0"/>
          <w:marTop w:val="240"/>
          <w:marBottom w:val="0"/>
          <w:divBdr>
            <w:top w:val="none" w:sz="0" w:space="0" w:color="auto"/>
            <w:left w:val="none" w:sz="0" w:space="0" w:color="auto"/>
            <w:bottom w:val="none" w:sz="0" w:space="0" w:color="auto"/>
            <w:right w:val="none" w:sz="0" w:space="0" w:color="auto"/>
          </w:divBdr>
        </w:div>
      </w:divsChild>
    </w:div>
    <w:div w:id="10767850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vnik.seznam.cz/en-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umy.cz/material/144296-istorybook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oki.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pro články-3</Template>
  <TotalTime>0</TotalTime>
  <Pages>2</Pages>
  <Words>425</Words>
  <Characters>2508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dc:description/>
  <cp:lastModifiedBy>DUM</cp:lastModifiedBy>
  <cp:revision>2</cp:revision>
  <cp:lastPrinted>2014-10-08T16:27:00Z</cp:lastPrinted>
  <dcterms:created xsi:type="dcterms:W3CDTF">2015-06-02T18:16:00Z</dcterms:created>
  <dcterms:modified xsi:type="dcterms:W3CDTF">2015-06-02T18:16:00Z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y fmtid="{D5CDD505-2E9C-101B-9397-08002B2CF9AE}" pid="3" name="SharedWithUsers">
    <vt:lpwstr/>
  </property>
</Properties>
</file>