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A4D1E" w:rsidRDefault="00EA4D1E" w:rsidP="00EA4D1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A4D1E" w:rsidRPr="00A84231" w:rsidRDefault="00EA4D1E" w:rsidP="00EA4D1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EA4D1E" w:rsidRDefault="00EA4D1E" w:rsidP="00EA4D1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EA4D1E" w:rsidRPr="00A84231" w:rsidRDefault="00EA4D1E" w:rsidP="00EA4D1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EA4D1E" w:rsidRPr="00A84231" w:rsidRDefault="00EA4D1E" w:rsidP="00EA4D1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A4D1E" w:rsidRPr="00A84231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A4D1E" w:rsidRPr="00A84231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Eva </w:t>
      </w:r>
      <w:proofErr w:type="spellStart"/>
      <w:r>
        <w:rPr>
          <w:rFonts w:ascii="Arial" w:eastAsia="Arial" w:hAnsi="Arial" w:cs="Arial"/>
          <w:b/>
          <w:bCs/>
        </w:rPr>
        <w:t>Janošová</w:t>
      </w:r>
      <w:proofErr w:type="spellEnd"/>
    </w:p>
    <w:p w:rsidR="00EA4D1E" w:rsidRPr="0073721C" w:rsidRDefault="00EA4D1E" w:rsidP="00EA4D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73721C">
        <w:rPr>
          <w:rFonts w:ascii="Arial" w:hAnsi="Arial" w:cs="Arial"/>
          <w:b/>
        </w:rPr>
        <w:t xml:space="preserve">ZŠ a MŠ Újezd, okres Zlín, </w:t>
      </w:r>
      <w:proofErr w:type="spellStart"/>
      <w:proofErr w:type="gramStart"/>
      <w:r w:rsidRPr="0073721C">
        <w:rPr>
          <w:rFonts w:ascii="Arial" w:hAnsi="Arial" w:cs="Arial"/>
          <w:b/>
        </w:rPr>
        <w:t>p.o</w:t>
      </w:r>
      <w:proofErr w:type="spellEnd"/>
      <w:r w:rsidRPr="0073721C">
        <w:rPr>
          <w:rFonts w:ascii="Arial" w:hAnsi="Arial" w:cs="Arial"/>
          <w:b/>
        </w:rPr>
        <w:t>.</w:t>
      </w:r>
      <w:proofErr w:type="gramEnd"/>
    </w:p>
    <w:p w:rsidR="00EA4D1E" w:rsidRDefault="00EA4D1E" w:rsidP="00EA4D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EA4D1E" w:rsidRPr="00A84231" w:rsidRDefault="00EA4D1E" w:rsidP="00EA4D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Hudební výchova</w:t>
      </w:r>
    </w:p>
    <w:p w:rsidR="00EA4D1E" w:rsidRPr="00A84231" w:rsidRDefault="00EA4D1E" w:rsidP="00EA4D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</w:t>
      </w:r>
    </w:p>
    <w:p w:rsidR="00EA4D1E" w:rsidRPr="00A84231" w:rsidRDefault="00EA4D1E" w:rsidP="00EA4D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Hudební výrazové prostředky</w:t>
      </w:r>
    </w:p>
    <w:p w:rsidR="00EA4D1E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EA4D1E" w:rsidRPr="00A84231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Nový hudební výrazový prostředek- Barva</w:t>
      </w:r>
    </w:p>
    <w:p w:rsidR="00EA4D1E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Navázání na rytmus, dynamiku, melodii a harmonii</w:t>
      </w:r>
    </w:p>
    <w:p w:rsidR="00EA4D1E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s aplikací, hravou formou skl</w:t>
      </w:r>
      <w:bookmarkStart w:id="0" w:name="_GoBack"/>
      <w:bookmarkEnd w:id="0"/>
      <w:r>
        <w:rPr>
          <w:rFonts w:ascii="Arial" w:hAnsi="Arial" w:cs="Arial"/>
          <w:b/>
        </w:rPr>
        <w:t>ádání hudebních nástrojů</w:t>
      </w:r>
    </w:p>
    <w:p w:rsidR="00EA4D1E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Práce s aplikací, </w:t>
      </w:r>
      <w:proofErr w:type="spellStart"/>
      <w:r>
        <w:rPr>
          <w:rFonts w:ascii="Arial" w:hAnsi="Arial" w:cs="Arial"/>
          <w:b/>
        </w:rPr>
        <w:t>dovednostně</w:t>
      </w:r>
      <w:proofErr w:type="spellEnd"/>
      <w:r>
        <w:rPr>
          <w:rFonts w:ascii="Arial" w:hAnsi="Arial" w:cs="Arial"/>
          <w:b/>
        </w:rPr>
        <w:t xml:space="preserve"> praktická</w:t>
      </w:r>
    </w:p>
    <w:p w:rsidR="00EA4D1E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Tablet, piáno, rytmické </w:t>
      </w:r>
      <w:proofErr w:type="spellStart"/>
      <w:r>
        <w:rPr>
          <w:rFonts w:ascii="Arial" w:hAnsi="Arial" w:cs="Arial"/>
          <w:b/>
        </w:rPr>
        <w:t>hudbní</w:t>
      </w:r>
      <w:proofErr w:type="spellEnd"/>
      <w:r>
        <w:rPr>
          <w:rFonts w:ascii="Arial" w:hAnsi="Arial" w:cs="Arial"/>
          <w:b/>
        </w:rPr>
        <w:t xml:space="preserve"> nástroje</w:t>
      </w:r>
    </w:p>
    <w:p w:rsidR="00EA4D1E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8A1626">
        <w:rPr>
          <w:rFonts w:ascii="Arial" w:hAnsi="Arial" w:cs="Arial"/>
          <w:b/>
        </w:rPr>
        <w:t>http://dumy.cz/material/156937-kids-musical-jigsaw-puzzles</w:t>
      </w:r>
    </w:p>
    <w:p w:rsidR="00EA4D1E" w:rsidRPr="00A735B2" w:rsidRDefault="00EA4D1E" w:rsidP="00EA4D1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EA4D1E" w:rsidRPr="00A84231" w:rsidTr="000039E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A4D1E" w:rsidRPr="00A84231" w:rsidTr="000039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obsahem hodiny</w:t>
            </w:r>
          </w:p>
        </w:tc>
        <w:tc>
          <w:tcPr>
            <w:tcW w:w="2552" w:type="dxa"/>
          </w:tcPr>
          <w:p w:rsidR="00EA4D1E" w:rsidRPr="00A84231" w:rsidRDefault="00EA4D1E" w:rsidP="000039E3">
            <w:pPr>
              <w:widowControl w:val="0"/>
              <w:rPr>
                <w:rFonts w:ascii="Arial" w:hAnsi="Arial" w:cs="Arial"/>
              </w:rPr>
            </w:pPr>
          </w:p>
        </w:tc>
      </w:tr>
      <w:tr w:rsidR="00EA4D1E" w:rsidRPr="00A84231" w:rsidTr="000039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EA4D1E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hudebních výrazových prostředků.</w:t>
            </w:r>
          </w:p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písni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Beskyde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Beskyde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“ zopakujeme dynamiku, melodii, harmonii i rytmus. </w:t>
            </w:r>
          </w:p>
        </w:tc>
        <w:tc>
          <w:tcPr>
            <w:tcW w:w="2552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A4D1E" w:rsidRPr="00A84231" w:rsidTr="000039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Rozdání rytmických nástrojů. Rozpis rytmické partitury na tabuli. Žáci doprovázejí píseň.</w:t>
            </w:r>
          </w:p>
        </w:tc>
        <w:tc>
          <w:tcPr>
            <w:tcW w:w="2552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A4D1E" w:rsidRPr="00A84231" w:rsidTr="000039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EA4D1E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Vysvětlení nového výrazového prostředku – barva.</w:t>
            </w:r>
          </w:p>
          <w:p w:rsidR="00EA4D1E" w:rsidRPr="008A1626" w:rsidRDefault="00EA4D1E" w:rsidP="000039E3">
            <w:pPr>
              <w:spacing w:after="75"/>
              <w:rPr>
                <w:rFonts w:ascii="Arial" w:hAnsi="Arial" w:cs="Arial"/>
                <w:color w:val="222222"/>
                <w:sz w:val="23"/>
                <w:szCs w:val="23"/>
              </w:rPr>
            </w:pPr>
            <w:r w:rsidRPr="008A1626">
              <w:rPr>
                <w:rFonts w:ascii="Arial" w:hAnsi="Arial" w:cs="Arial"/>
                <w:color w:val="222222"/>
                <w:sz w:val="23"/>
                <w:szCs w:val="23"/>
              </w:rPr>
              <w:t>Výběr hudeb</w:t>
            </w:r>
            <w:r>
              <w:rPr>
                <w:rFonts w:ascii="Arial" w:hAnsi="Arial" w:cs="Arial"/>
                <w:color w:val="222222"/>
                <w:sz w:val="23"/>
                <w:szCs w:val="23"/>
              </w:rPr>
              <w:t xml:space="preserve">ních </w:t>
            </w:r>
            <w:proofErr w:type="gramStart"/>
            <w:r>
              <w:rPr>
                <w:rFonts w:ascii="Arial" w:hAnsi="Arial" w:cs="Arial"/>
                <w:color w:val="222222"/>
                <w:sz w:val="23"/>
                <w:szCs w:val="23"/>
              </w:rPr>
              <w:t>nástrojů,způsob</w:t>
            </w:r>
            <w:proofErr w:type="gramEnd"/>
            <w:r>
              <w:rPr>
                <w:rFonts w:ascii="Arial" w:hAnsi="Arial" w:cs="Arial"/>
                <w:color w:val="222222"/>
                <w:sz w:val="23"/>
                <w:szCs w:val="23"/>
              </w:rPr>
              <w:t xml:space="preserve"> hry na ně.</w:t>
            </w:r>
          </w:p>
          <w:p w:rsidR="00EA4D1E" w:rsidRPr="00A84231" w:rsidRDefault="00EA4D1E" w:rsidP="000039E3">
            <w:pPr>
              <w:spacing w:after="75"/>
              <w:rPr>
                <w:rFonts w:ascii="Arial" w:hAnsi="Arial" w:cs="Arial"/>
              </w:rPr>
            </w:pPr>
            <w:r w:rsidRPr="008A1626">
              <w:rPr>
                <w:rFonts w:ascii="Arial" w:hAnsi="Arial" w:cs="Arial"/>
                <w:color w:val="222222"/>
                <w:sz w:val="23"/>
                <w:szCs w:val="23"/>
              </w:rPr>
              <w:t xml:space="preserve">Díky barvě tónu jsme schopni rozeznat hudební </w:t>
            </w:r>
            <w:proofErr w:type="spellStart"/>
            <w:r w:rsidRPr="008A1626">
              <w:rPr>
                <w:rFonts w:ascii="Arial" w:hAnsi="Arial" w:cs="Arial"/>
                <w:color w:val="222222"/>
                <w:sz w:val="23"/>
                <w:szCs w:val="23"/>
              </w:rPr>
              <w:t>nástoj</w:t>
            </w:r>
            <w:proofErr w:type="spellEnd"/>
            <w:r w:rsidRPr="008A1626">
              <w:rPr>
                <w:rFonts w:ascii="Arial" w:hAnsi="Arial" w:cs="Arial"/>
                <w:color w:val="222222"/>
                <w:sz w:val="23"/>
                <w:szCs w:val="23"/>
              </w:rPr>
              <w:t xml:space="preserve">, ze kterého tón vychází. </w:t>
            </w:r>
          </w:p>
        </w:tc>
        <w:tc>
          <w:tcPr>
            <w:tcW w:w="2552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A4D1E" w:rsidRPr="00A84231" w:rsidTr="000039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EA4D1E" w:rsidRPr="00A84231" w:rsidRDefault="00EA4D1E" w:rsidP="000039E3">
            <w:pPr>
              <w:spacing w:after="75"/>
              <w:rPr>
                <w:rFonts w:ascii="Arial" w:hAnsi="Arial" w:cs="Arial"/>
              </w:rPr>
            </w:pPr>
            <w:proofErr w:type="spellStart"/>
            <w:r>
              <w:t>Kids</w:t>
            </w:r>
            <w:proofErr w:type="spellEnd"/>
            <w:r>
              <w:t xml:space="preserve"> Musical </w:t>
            </w:r>
            <w:proofErr w:type="spellStart"/>
            <w:r>
              <w:t>Jigsaw</w:t>
            </w:r>
            <w:proofErr w:type="spellEnd"/>
            <w:r>
              <w:t xml:space="preserve"> </w:t>
            </w:r>
            <w:proofErr w:type="spellStart"/>
            <w:r>
              <w:t>Puzzles</w:t>
            </w:r>
            <w:proofErr w:type="spellEnd"/>
            <w:r>
              <w:t xml:space="preserve">. Žáci co nejrychleji skládají </w:t>
            </w:r>
            <w:proofErr w:type="spellStart"/>
            <w:r>
              <w:t>puzzles</w:t>
            </w:r>
            <w:proofErr w:type="spellEnd"/>
            <w:r>
              <w:t xml:space="preserve"> a poté jim zazní zvuk daného nástroje. Soutěž mezi jednotlivci i skupinami.</w:t>
            </w:r>
          </w:p>
        </w:tc>
        <w:tc>
          <w:tcPr>
            <w:tcW w:w="2552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A4D1E" w:rsidRPr="00A84231" w:rsidTr="000039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učiva, zpěv písní.</w:t>
            </w:r>
          </w:p>
        </w:tc>
        <w:tc>
          <w:tcPr>
            <w:tcW w:w="2552" w:type="dxa"/>
          </w:tcPr>
          <w:p w:rsidR="00EA4D1E" w:rsidRPr="00A84231" w:rsidRDefault="00EA4D1E" w:rsidP="000039E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10D" w:rsidRDefault="0015410D">
      <w:r>
        <w:separator/>
      </w:r>
    </w:p>
  </w:endnote>
  <w:endnote w:type="continuationSeparator" w:id="0">
    <w:p w:rsidR="0015410D" w:rsidRDefault="00154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10D" w:rsidRDefault="0015410D">
      <w:r>
        <w:separator/>
      </w:r>
    </w:p>
  </w:footnote>
  <w:footnote w:type="continuationSeparator" w:id="0">
    <w:p w:rsidR="0015410D" w:rsidRDefault="001541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5410D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26B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4D1E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4D775A11-01A7-4036-B60C-D16DFB28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2015-06-02T09:12:00Z</dcterms:created>
  <dcterms:modified xsi:type="dcterms:W3CDTF">2015-06-02T09:12:00Z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