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6" w:rsidRDefault="00162556" w:rsidP="0016255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162556" w:rsidRDefault="00162556" w:rsidP="0016255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162556" w:rsidRDefault="00162556" w:rsidP="00162556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162556" w:rsidRDefault="00162556" w:rsidP="00162556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162556" w:rsidRDefault="00162556" w:rsidP="00162556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162556" w:rsidRDefault="00162556" w:rsidP="0016255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 </w:t>
      </w:r>
      <w:r>
        <w:rPr>
          <w:rFonts w:ascii="Arial" w:eastAsia="Arial" w:hAnsi="Arial" w:cs="Arial"/>
          <w:bCs/>
        </w:rPr>
        <w:t xml:space="preserve">Renata </w:t>
      </w:r>
      <w:proofErr w:type="spellStart"/>
      <w:r>
        <w:rPr>
          <w:rFonts w:ascii="Arial" w:eastAsia="Arial" w:hAnsi="Arial" w:cs="Arial"/>
          <w:bCs/>
        </w:rPr>
        <w:t>Kurzveilová</w:t>
      </w:r>
      <w:proofErr w:type="spellEnd"/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P48 </w:t>
      </w:r>
      <w:r>
        <w:rPr>
          <w:rFonts w:ascii="Arial" w:hAnsi="Arial" w:cs="Arial"/>
          <w:sz w:val="22"/>
          <w:szCs w:val="22"/>
        </w:rPr>
        <w:t xml:space="preserve">Základní škola a mateřská škola </w:t>
      </w:r>
      <w:proofErr w:type="spellStart"/>
      <w:r>
        <w:rPr>
          <w:rFonts w:ascii="Arial" w:hAnsi="Arial" w:cs="Arial"/>
          <w:sz w:val="22"/>
          <w:szCs w:val="22"/>
        </w:rPr>
        <w:t>Všetaty</w:t>
      </w:r>
      <w:proofErr w:type="spellEnd"/>
      <w:r>
        <w:rPr>
          <w:rFonts w:ascii="Arial" w:hAnsi="Arial" w:cs="Arial"/>
          <w:sz w:val="22"/>
          <w:szCs w:val="22"/>
        </w:rPr>
        <w:t xml:space="preserve"> – okres Mělník, příspěvková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</w:rPr>
        <w:t xml:space="preserve">            </w:t>
      </w:r>
      <w:r>
        <w:rPr>
          <w:rFonts w:ascii="Arial" w:hAnsi="Arial" w:cs="Arial"/>
          <w:sz w:val="22"/>
          <w:szCs w:val="22"/>
        </w:rPr>
        <w:t>organizace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slova: </w:t>
      </w:r>
      <w:r>
        <w:rPr>
          <w:rFonts w:ascii="Arial" w:hAnsi="Arial" w:cs="Arial"/>
        </w:rPr>
        <w:t xml:space="preserve">P48_ </w:t>
      </w:r>
      <w:proofErr w:type="spellStart"/>
      <w:r>
        <w:rPr>
          <w:rFonts w:ascii="Arial" w:hAnsi="Arial" w:cs="Arial"/>
        </w:rPr>
        <w:t>dotkin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hodiny, ráno, poledne, odpoledne, večer, čtvrt, půl,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  <w:proofErr w:type="spellStart"/>
      <w:r>
        <w:rPr>
          <w:rFonts w:ascii="Arial" w:hAnsi="Arial" w:cs="Arial"/>
        </w:rPr>
        <w:t>třičtvrtě</w:t>
      </w:r>
      <w:proofErr w:type="spellEnd"/>
      <w:r>
        <w:rPr>
          <w:rFonts w:ascii="Arial" w:hAnsi="Arial" w:cs="Arial"/>
          <w:b/>
        </w:rPr>
        <w:t xml:space="preserve">                     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Anotace:   </w:t>
      </w:r>
      <w:r>
        <w:rPr>
          <w:rFonts w:ascii="Arial" w:hAnsi="Arial" w:cs="Arial"/>
        </w:rPr>
        <w:t xml:space="preserve">Procvičování určování času a částí dne pomocí tabletu, samostatné práce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 xml:space="preserve">v pracovních sešitech a frontálně s celou třídou na interaktivní tabuli. </w:t>
      </w:r>
      <w:bookmarkStart w:id="0" w:name="_GoBack"/>
      <w:bookmarkEnd w:id="0"/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Předmět:   </w:t>
      </w:r>
      <w:r>
        <w:rPr>
          <w:rFonts w:ascii="Arial" w:hAnsi="Arial" w:cs="Arial"/>
        </w:rPr>
        <w:t>Matematika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Ročník:     </w:t>
      </w:r>
      <w:r>
        <w:rPr>
          <w:rFonts w:ascii="Arial" w:hAnsi="Arial" w:cs="Arial"/>
        </w:rPr>
        <w:t>2. ročník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Téma:        </w:t>
      </w:r>
      <w:r>
        <w:rPr>
          <w:rFonts w:ascii="Arial" w:hAnsi="Arial" w:cs="Arial"/>
        </w:rPr>
        <w:t>Orientace v čase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Obsah:      </w:t>
      </w:r>
      <w:r>
        <w:rPr>
          <w:rFonts w:ascii="Arial" w:hAnsi="Arial" w:cs="Arial"/>
        </w:rPr>
        <w:t>Určování času a částí dne</w:t>
      </w:r>
    </w:p>
    <w:p w:rsidR="00162556" w:rsidRDefault="00162556" w:rsidP="00162556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Cíl:             </w:t>
      </w:r>
      <w:r>
        <w:rPr>
          <w:rFonts w:ascii="Arial" w:hAnsi="Arial" w:cs="Arial"/>
        </w:rPr>
        <w:t>Procvičovat určování času</w:t>
      </w:r>
    </w:p>
    <w:p w:rsidR="00162556" w:rsidRDefault="00162556" w:rsidP="0016255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Žáci by si měli dokázat pojmenovat jednotlivé části dne a určit čas, kdy </w:t>
      </w:r>
    </w:p>
    <w:p w:rsidR="00162556" w:rsidRDefault="00162556" w:rsidP="0016255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děláme určité pravidelně se opakující činnosti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      </w:t>
      </w:r>
      <w:r>
        <w:rPr>
          <w:rFonts w:ascii="Arial" w:hAnsi="Arial" w:cs="Arial"/>
        </w:rPr>
        <w:t xml:space="preserve">Práce s tablety ve dvojicích, samostatná práce v pracovních sešitech,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Metoda:     </w:t>
      </w:r>
      <w:r>
        <w:rPr>
          <w:rFonts w:ascii="Arial" w:hAnsi="Arial" w:cs="Arial"/>
        </w:rPr>
        <w:t>Rozhovor, procvičování učiva ve dvojicích, samostatně, frontálně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 </w:t>
      </w:r>
      <w:r>
        <w:rPr>
          <w:rFonts w:ascii="Arial" w:hAnsi="Arial" w:cs="Arial"/>
        </w:rPr>
        <w:t>Tablety pro dvojice žáků, pracovní sešit matematika pro 2. ročník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Zdroje:       </w:t>
      </w:r>
      <w:r>
        <w:rPr>
          <w:rFonts w:ascii="Arial" w:hAnsi="Arial" w:cs="Arial"/>
        </w:rPr>
        <w:t>Aplikace Interaktivní prvouka z </w:t>
      </w:r>
      <w:hyperlink r:id="rId11" w:history="1">
        <w:r>
          <w:rPr>
            <w:rStyle w:val="Hypertextovodkaz"/>
            <w:rFonts w:ascii="Arial" w:hAnsi="Arial" w:cs="Arial"/>
          </w:rPr>
          <w:t>www.dumy.cz</w:t>
        </w:r>
      </w:hyperlink>
      <w:r>
        <w:t xml:space="preserve"> - </w:t>
      </w:r>
      <w:hyperlink r:id="rId12" w:history="1">
        <w:r>
          <w:rPr>
            <w:rStyle w:val="Hypertextovodkaz"/>
          </w:rPr>
          <w:t>http://dumy.cz/material/143844-interaktivni-prvouka</w:t>
        </w:r>
      </w:hyperlink>
      <w:r>
        <w:t xml:space="preserve"> </w:t>
      </w: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p w:rsidR="00162556" w:rsidRDefault="00162556" w:rsidP="00162556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8"/>
        <w:gridCol w:w="5385"/>
        <w:gridCol w:w="2552"/>
      </w:tblGrid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lastRenderedPageBreak/>
              <w:t>Zahájení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Zklidnění žáků, kontrola přípravy na vyučovací hodinu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Opakování, kontrola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Matematická rozcvička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Hádanka, </w:t>
            </w:r>
            <w:proofErr w:type="gramStart"/>
            <w:r>
              <w:rPr>
                <w:rFonts w:ascii="Arial" w:hAnsi="Arial" w:cs="Arial"/>
                <w:lang w:eastAsia="en-US"/>
              </w:rPr>
              <w:t>jejíž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řešením je slovo „hodiny“. Rozhovor na téma „Proč používáme hodiny, jaké hodiny znáte?“  Učitel promítne na interaktivní tabuli obrázky různých druhů hodin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Nové učivo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Určování času -  dvojice žáků pracuje s tablety, nastavuje na hodinách čas, který říká učitel nebo čte čas na hodinách, které učitel promítá na interaktivní tabuli</w:t>
            </w:r>
          </w:p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Následuje samostatné procvičení, práce v pracovním sešitě – dopisování do hodin požadovaných časových údajů</w:t>
            </w:r>
          </w:p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 skončení samostatné práce učitel promítá na tabuli další část z aplikace Interaktivní prvouka – části dne. Žáci mají přiřazovat k obrázku správný časový údaj.</w:t>
            </w:r>
          </w:p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 možné doplnit krátkým rozhovorem na téma režim dne</w:t>
            </w:r>
          </w:p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Interaktivní prvouka, část určování času a částí dne na </w:t>
            </w:r>
            <w:hyperlink r:id="rId13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www.dumy.cz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lang w:eastAsia="en-US"/>
                </w:rPr>
                <w:t>http://dumy.cz/material/143844-interaktivni-prvouka</w:t>
              </w:r>
            </w:hyperlink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162556" w:rsidTr="00162556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Shrnutí – co jsme se dnes učili, hodnocení práce, aktivity žáků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556" w:rsidRDefault="00162556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80532" w:rsidRDefault="00380532" w:rsidP="00380532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71446F" w:rsidRDefault="0071446F" w:rsidP="0071446F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Pr="00220CC3" w:rsidRDefault="0071446F" w:rsidP="0071446F"/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D5" w:rsidRDefault="00850CD5">
      <w:r>
        <w:separator/>
      </w:r>
    </w:p>
  </w:endnote>
  <w:endnote w:type="continuationSeparator" w:id="0">
    <w:p w:rsidR="00850CD5" w:rsidRDefault="0085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D5" w:rsidRDefault="00850CD5">
      <w:r>
        <w:separator/>
      </w:r>
    </w:p>
  </w:footnote>
  <w:footnote w:type="continuationSeparator" w:id="0">
    <w:p w:rsidR="00850CD5" w:rsidRDefault="0085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556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1725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0CD5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m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umy.cz/material/143844-interaktivni-prvouk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my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umy.cz/material/143844-interaktivni-prvou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A980C-B6C4-4819-A1F0-75F4D27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1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2015-06-05T12:46:00Z</dcterms:created>
  <dcterms:modified xsi:type="dcterms:W3CDTF">2015-06-05T12:46:00Z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