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01B" w:rsidRDefault="008F401B" w:rsidP="008F401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8F401B" w:rsidRDefault="008F401B" w:rsidP="008F401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F401B" w:rsidRDefault="008F401B" w:rsidP="008F401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8F401B" w:rsidRDefault="008F401B" w:rsidP="008F401B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8F401B" w:rsidRDefault="008F401B" w:rsidP="008F401B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8F401B" w:rsidRDefault="008F401B" w:rsidP="008F401B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Jana Patková</w:t>
      </w:r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P48 Základní a mateřská škola </w:t>
      </w:r>
      <w:proofErr w:type="spellStart"/>
      <w:r>
        <w:rPr>
          <w:rFonts w:ascii="Arial" w:hAnsi="Arial" w:cs="Arial"/>
          <w:b/>
        </w:rPr>
        <w:t>Všetaty</w:t>
      </w:r>
      <w:proofErr w:type="spellEnd"/>
      <w:r>
        <w:rPr>
          <w:rFonts w:ascii="Arial" w:hAnsi="Arial" w:cs="Arial"/>
          <w:b/>
        </w:rPr>
        <w:t xml:space="preserve"> – okres Mělník, </w:t>
      </w:r>
      <w:proofErr w:type="gramStart"/>
      <w:r>
        <w:rPr>
          <w:rFonts w:ascii="Arial" w:hAnsi="Arial" w:cs="Arial"/>
          <w:b/>
        </w:rPr>
        <w:t>příspěvková    organizace</w:t>
      </w:r>
      <w:proofErr w:type="gramEnd"/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P48_</w:t>
      </w:r>
      <w:proofErr w:type="spellStart"/>
      <w:r>
        <w:rPr>
          <w:rFonts w:ascii="Arial" w:hAnsi="Arial" w:cs="Arial"/>
          <w:b/>
        </w:rPr>
        <w:t>dotkin</w:t>
      </w:r>
      <w:proofErr w:type="spellEnd"/>
      <w:r>
        <w:rPr>
          <w:rFonts w:ascii="Arial" w:hAnsi="Arial" w:cs="Arial"/>
          <w:b/>
        </w:rPr>
        <w:t>, pravidla silničního provozu, chodec, cyklista, dopravní značky</w:t>
      </w:r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Anotace: Dopravní značky – opakování z 2. ročníku na </w:t>
      </w:r>
      <w:proofErr w:type="spellStart"/>
      <w:r>
        <w:rPr>
          <w:rFonts w:ascii="Arial" w:hAnsi="Arial" w:cs="Arial"/>
          <w:b/>
        </w:rPr>
        <w:t>tabletech</w:t>
      </w:r>
      <w:proofErr w:type="spellEnd"/>
      <w:r>
        <w:rPr>
          <w:rFonts w:ascii="Arial" w:hAnsi="Arial" w:cs="Arial"/>
          <w:b/>
        </w:rPr>
        <w:t xml:space="preserve">, seznámení se zásadami a základními pravidly bezpečného chování na silnici – chodec, cyklista, ověření získaných znalostí formou hry na interaktivní tabuli a následně na </w:t>
      </w:r>
      <w:proofErr w:type="spellStart"/>
      <w:r>
        <w:rPr>
          <w:rFonts w:ascii="Arial" w:hAnsi="Arial" w:cs="Arial"/>
          <w:b/>
        </w:rPr>
        <w:t>tabletech</w:t>
      </w:r>
      <w:proofErr w:type="spellEnd"/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jc w:val="left"/>
        <w:rPr>
          <w:rFonts w:ascii="Arial" w:hAnsi="Arial" w:cs="Arial"/>
          <w:b/>
        </w:rPr>
      </w:pPr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Prvouka</w:t>
      </w:r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3.</w:t>
      </w:r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Bezpečný pohyb po obci</w:t>
      </w:r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Zásady a základní pravidla bezpečného chování na silnici – chodec, cyklista, dopravní značky</w:t>
      </w:r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Seznámit žáky s pravidly silničního provozu, upevnit znalosti o dopravních značkách</w:t>
      </w:r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výuka, samostatná práce s využitím tabletu</w:t>
      </w:r>
    </w:p>
    <w:p w:rsidR="008F401B" w:rsidRDefault="008F401B" w:rsidP="008F401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Rozhovor, výklad </w:t>
      </w:r>
    </w:p>
    <w:p w:rsidR="008F401B" w:rsidRDefault="008F401B" w:rsidP="008F401B">
      <w:pPr>
        <w:rPr>
          <w:rFonts w:cs="Arial"/>
          <w:b/>
          <w:sz w:val="28"/>
          <w:szCs w:val="28"/>
        </w:rPr>
      </w:pPr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Tablet, interaktivní tabule </w:t>
      </w:r>
    </w:p>
    <w:p w:rsidR="008F401B" w:rsidRDefault="008F401B" w:rsidP="008F401B">
      <w:pPr>
        <w:pStyle w:val="Normlnweb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  <w:b/>
          </w:rPr>
          <w:t>http://apps.microsoft.com/windows/cs-cz/app/vyukove-</w:t>
        </w:r>
      </w:hyperlink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karticky</w:t>
      </w:r>
      <w:proofErr w:type="spellEnd"/>
      <w:r>
        <w:rPr>
          <w:rFonts w:ascii="Arial" w:hAnsi="Arial" w:cs="Arial"/>
          <w:b/>
        </w:rPr>
        <w:t xml:space="preserve">/6961f424-1b94-4ae3-88e6-ba16d50fec7c </w:t>
      </w:r>
    </w:p>
    <w:p w:rsidR="008F401B" w:rsidRDefault="008F401B" w:rsidP="008F401B">
      <w:pPr>
        <w:spacing w:before="100" w:beforeAutospacing="1" w:after="100" w:afterAutospacing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http://www.pankuzel.cz/cz/skoda-hrou</w:t>
      </w:r>
    </w:p>
    <w:p w:rsidR="008F401B" w:rsidRDefault="008F401B" w:rsidP="008F401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97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5385"/>
        <w:gridCol w:w="2552"/>
      </w:tblGrid>
      <w:tr w:rsidR="008F401B" w:rsidTr="008F401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8F401B" w:rsidTr="008F401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after="0"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after="0"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Přivítání s žáky, seznámení s tématem a průběhem hodiny</w:t>
            </w:r>
          </w:p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after="0" w:line="256" w:lineRule="auto"/>
              <w:jc w:val="lef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01B" w:rsidRDefault="008F401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8F401B" w:rsidTr="008F401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Žáci si prověřují své znalosti o dopravních značkách na </w:t>
            </w:r>
            <w:proofErr w:type="spellStart"/>
            <w:r>
              <w:rPr>
                <w:rFonts w:ascii="Arial" w:hAnsi="Arial" w:cs="Arial"/>
                <w:lang w:eastAsia="en-US"/>
              </w:rPr>
              <w:t>tabletech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- Výukové kartičky – Dopravní značky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F401B" w:rsidTr="008F401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Jaký jsem chodec a cyklista - diskuse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F401B" w:rsidTr="008F401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Zásady a základní pravidla bezpečného chování na silnici – chodec, cyklista</w:t>
            </w:r>
          </w:p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se seznamují s tímto tématem a sdělují, co je pro ně nové a důležité.</w:t>
            </w:r>
          </w:p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Jak byli žáci pozorní, se ukáže nejprve při společném opakování na interaktivní tabuli – hra Pan Kužel, která je zaměřena na dopravní výchovu.</w:t>
            </w:r>
          </w:p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Stejnou hru si pak žáci zahrají samostatně na </w:t>
            </w:r>
            <w:proofErr w:type="spellStart"/>
            <w:r>
              <w:rPr>
                <w:rFonts w:ascii="Arial" w:hAnsi="Arial" w:cs="Arial"/>
                <w:lang w:eastAsia="en-US"/>
              </w:rPr>
              <w:t>tabletech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a zhodnotí své výsledky.</w:t>
            </w:r>
          </w:p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</w:tc>
      </w:tr>
      <w:tr w:rsidR="008F401B" w:rsidTr="008F401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01B" w:rsidRDefault="008F401B">
            <w:pPr>
              <w:pStyle w:val="Normlnweb"/>
              <w:spacing w:line="256" w:lineRule="auto"/>
              <w:rPr>
                <w:rFonts w:ascii="Arial" w:hAnsi="Arial" w:cs="Arial"/>
                <w:lang w:eastAsia="en-US"/>
              </w:rPr>
            </w:pPr>
            <w:hyperlink r:id="rId12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http://apps.microsoft.com/windows/cs-cz/app/vyukove-</w:t>
              </w:r>
            </w:hyperlink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karticky</w:t>
            </w:r>
            <w:proofErr w:type="spellEnd"/>
            <w:r>
              <w:rPr>
                <w:rFonts w:ascii="Arial" w:hAnsi="Arial" w:cs="Arial"/>
                <w:lang w:eastAsia="en-US"/>
              </w:rPr>
              <w:t>/6961f424-1b94-4ae3-88e6-ba16d50fec7c</w:t>
            </w:r>
          </w:p>
          <w:p w:rsidR="008F401B" w:rsidRDefault="008F401B">
            <w:pPr>
              <w:spacing w:before="100" w:beforeAutospacing="1" w:after="100" w:afterAutospacing="1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http://www.pankuzel.cz/cz/skoda-hrou</w:t>
            </w:r>
          </w:p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</w:tc>
      </w:tr>
      <w:tr w:rsidR="008F401B" w:rsidTr="008F401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Shrnutí učiva, zhodnocení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01B" w:rsidRDefault="008F401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E7D" w:rsidRDefault="009C3E7D">
      <w:r>
        <w:separator/>
      </w:r>
    </w:p>
  </w:endnote>
  <w:endnote w:type="continuationSeparator" w:id="0">
    <w:p w:rsidR="009C3E7D" w:rsidRDefault="009C3E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E7D" w:rsidRDefault="009C3E7D">
      <w:r>
        <w:separator/>
      </w:r>
    </w:p>
  </w:footnote>
  <w:footnote w:type="continuationSeparator" w:id="0">
    <w:p w:rsidR="009C3E7D" w:rsidRDefault="009C3E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401B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3E7D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5E01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apps.microsoft.com/windows/cs-cz/app/vyukove-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apps.microsoft.com/windows/cs-cz/app/vyukove-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E34AD1-0AEF-4424-B9FC-0EAF3C234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301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2015-06-05T14:49:00Z</dcterms:created>
  <dcterms:modified xsi:type="dcterms:W3CDTF">2015-06-05T14:49:00Z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