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90C" w:rsidRDefault="00BD390C" w:rsidP="00BD390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D390C" w:rsidRDefault="00BD390C" w:rsidP="00BD390C">
      <w:pPr>
        <w:pStyle w:val="Zhlav"/>
        <w:tabs>
          <w:tab w:val="left" w:pos="810"/>
        </w:tabs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ab/>
      </w:r>
    </w:p>
    <w:p w:rsidR="00BD390C" w:rsidRDefault="00BD390C" w:rsidP="00BD390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BD390C" w:rsidRDefault="00BD390C" w:rsidP="00BD390C">
      <w:pPr>
        <w:pStyle w:val="Zhlav"/>
        <w:tabs>
          <w:tab w:val="clear" w:pos="4536"/>
          <w:tab w:val="left" w:pos="606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BD390C" w:rsidRDefault="00BD390C" w:rsidP="00BD390C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BD390C" w:rsidRDefault="00BD390C" w:rsidP="00BD390C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PaedDr. Stanislav Poddaný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P48  Základní škola a mateřská škola </w:t>
      </w:r>
      <w:proofErr w:type="spellStart"/>
      <w:r>
        <w:rPr>
          <w:rFonts w:ascii="Arial" w:hAnsi="Arial" w:cs="Arial"/>
        </w:rPr>
        <w:t>Všetaty</w:t>
      </w:r>
      <w:proofErr w:type="spellEnd"/>
      <w:r>
        <w:rPr>
          <w:rFonts w:ascii="Arial" w:hAnsi="Arial" w:cs="Arial"/>
        </w:rPr>
        <w:t xml:space="preserve"> – okres Mělník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 xml:space="preserve">P48 _ 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ústava, zákony, státní moc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Anotace: </w:t>
      </w:r>
      <w:r>
        <w:rPr>
          <w:rFonts w:ascii="Arial" w:hAnsi="Arial" w:cs="Arial"/>
        </w:rPr>
        <w:t>Pomocí uvedené aplikace vyhledat a seznámit spolužáky s </w:t>
      </w:r>
      <w:proofErr w:type="gramStart"/>
      <w:r>
        <w:rPr>
          <w:rFonts w:ascii="Arial" w:hAnsi="Arial" w:cs="Arial"/>
        </w:rPr>
        <w:t>členěním  Ústavy</w:t>
      </w:r>
      <w:proofErr w:type="gramEnd"/>
      <w:r>
        <w:rPr>
          <w:rFonts w:ascii="Arial" w:hAnsi="Arial" w:cs="Arial"/>
        </w:rPr>
        <w:t xml:space="preserve"> ČR a rozdělením státní moci podle </w:t>
      </w:r>
      <w:proofErr w:type="spellStart"/>
      <w:r>
        <w:rPr>
          <w:rFonts w:ascii="Arial" w:hAnsi="Arial" w:cs="Arial"/>
        </w:rPr>
        <w:t>návodných</w:t>
      </w:r>
      <w:proofErr w:type="spellEnd"/>
      <w:r>
        <w:rPr>
          <w:rFonts w:ascii="Arial" w:hAnsi="Arial" w:cs="Arial"/>
        </w:rPr>
        <w:t xml:space="preserve"> otázek pracovního listu. 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 Výchova k občanství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8.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Státní moc, její složky a úkoly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práce s Ústavou ČR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vytvoření představy o dělbě státní moci v ČR, jejích hlavních složkách a úkolech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skupinová práce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vyhledávání informací, práce se zdroji, porozumění textu, třídění informací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pracovní list, tablet, on-line připojení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 xml:space="preserve">Ústava ČR, aplikace Úplnéznění.cz - </w:t>
      </w:r>
      <w:hyperlink r:id="rId11" w:history="1">
        <w:r>
          <w:rPr>
            <w:rStyle w:val="Hypertextovodkaz"/>
            <w:rFonts w:ascii="Arial" w:hAnsi="Arial" w:cs="Arial"/>
          </w:rPr>
          <w:t>http://dumy.cz/material/145279-uplnezneni-cz</w:t>
        </w:r>
      </w:hyperlink>
      <w:r>
        <w:rPr>
          <w:rFonts w:ascii="Arial" w:hAnsi="Arial" w:cs="Arial"/>
        </w:rPr>
        <w:t>, vlastní archiv</w:t>
      </w: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BD390C" w:rsidRDefault="00BD390C" w:rsidP="00BD390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96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09"/>
        <w:gridCol w:w="2553"/>
      </w:tblGrid>
      <w:tr w:rsidR="00BD390C" w:rsidTr="00BD390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BD390C" w:rsidTr="00BD390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Seznámení s 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390C" w:rsidRDefault="00BD390C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BD390C" w:rsidTr="00BD390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Typy státu podle formy vlády, podle způsobu vlády – vyhledat v atlasu příklady států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Zeměpisný atlas</w:t>
            </w:r>
          </w:p>
        </w:tc>
      </w:tr>
      <w:tr w:rsidR="00BD390C" w:rsidTr="00BD390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Jaká forma a způsob vlády je nejvhodnější pro většinu občanů státu – zdůvodnit své tvrzení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D390C" w:rsidTr="00BD390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Ústava ČR – dělba státní moci </w:t>
            </w:r>
          </w:p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Prezentace výsledků práce skupin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pracovní list, skupinová práce</w:t>
            </w:r>
          </w:p>
        </w:tc>
      </w:tr>
      <w:tr w:rsidR="00BD390C" w:rsidTr="00BD390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Úplnéznění.cz     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http://dumy.cz/material/145279-uplnezneni-cz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  <w:tr w:rsidR="00BD390C" w:rsidTr="00BD390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53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Zhodnocení práce skupin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390C" w:rsidRDefault="00BD390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BD390C" w:rsidRDefault="00BD390C" w:rsidP="00BD390C">
      <w:pPr>
        <w:jc w:val="center"/>
        <w:rPr>
          <w:rFonts w:ascii="Arial" w:hAnsi="Arial" w:cs="Arial"/>
          <w:color w:val="000000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list – úkoly</w:t>
      </w:r>
    </w:p>
    <w:p w:rsidR="00BD390C" w:rsidRDefault="00BD390C" w:rsidP="00BD390C">
      <w:pPr>
        <w:jc w:val="center"/>
        <w:rPr>
          <w:rFonts w:ascii="Arial" w:hAnsi="Arial" w:cs="Arial"/>
          <w:sz w:val="28"/>
          <w:szCs w:val="28"/>
        </w:rPr>
      </w:pPr>
    </w:p>
    <w:p w:rsidR="00BD390C" w:rsidRDefault="00BD390C" w:rsidP="00BD39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V aplikaci Úplnéznění.cz vyhledat platnou Ústavu ČR, najít odpovědi na uvedené otázky a připravit 1-2 minutovou ústní prezentaci výsledků práce skupiny a schematický zápis.</w:t>
      </w:r>
    </w:p>
    <w:p w:rsidR="00BD390C" w:rsidRDefault="00BD390C" w:rsidP="00BD390C">
      <w:pPr>
        <w:rPr>
          <w:rFonts w:ascii="Arial" w:hAnsi="Arial" w:cs="Arial"/>
        </w:rPr>
      </w:pPr>
    </w:p>
    <w:p w:rsidR="00BD390C" w:rsidRDefault="00BD390C" w:rsidP="00BD390C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skupina – vyhledá informace o obsahu a členění Ústavy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 státních symbolech ČR 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způsobu uskutečňování státní moci</w:t>
      </w:r>
    </w:p>
    <w:p w:rsidR="00BD390C" w:rsidRDefault="00BD390C" w:rsidP="00BD390C">
      <w:pPr>
        <w:rPr>
          <w:rFonts w:ascii="Arial" w:hAnsi="Arial" w:cs="Arial"/>
        </w:rPr>
      </w:pPr>
    </w:p>
    <w:p w:rsidR="00BD390C" w:rsidRDefault="00BD390C" w:rsidP="00BD390C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skupina  - vyhledá informace o moci zákonodárné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komu náleží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složení orgánu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způsob vzniku a délka mandátu členů tohoto orgánu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podmínky členství v tomto orgánu</w:t>
      </w:r>
    </w:p>
    <w:p w:rsidR="00BD390C" w:rsidRDefault="00BD390C" w:rsidP="00BD390C">
      <w:pPr>
        <w:rPr>
          <w:rFonts w:ascii="Arial" w:hAnsi="Arial" w:cs="Arial"/>
        </w:rPr>
      </w:pPr>
    </w:p>
    <w:p w:rsidR="00BD390C" w:rsidRDefault="00BD390C" w:rsidP="00BD390C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skupina – vyhledá informace o moci výkonné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kdo ji tvoří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způsob vzniku 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hlavní úkoly</w:t>
      </w:r>
    </w:p>
    <w:p w:rsidR="00BD390C" w:rsidRDefault="00BD390C" w:rsidP="00BD390C">
      <w:pPr>
        <w:rPr>
          <w:rFonts w:ascii="Arial" w:hAnsi="Arial" w:cs="Arial"/>
        </w:rPr>
      </w:pPr>
    </w:p>
    <w:p w:rsidR="00BD390C" w:rsidRDefault="00BD390C" w:rsidP="00BD390C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skupina – vyhledá informace o moci soudní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hlavní úkoly této složky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soustava soudů v ČR     </w:t>
      </w:r>
    </w:p>
    <w:p w:rsidR="00BD390C" w:rsidRDefault="00BD390C" w:rsidP="00BD390C">
      <w:pPr>
        <w:pStyle w:val="Odstavecseseznamem"/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postavení a úkoly Ústavního soudu, místo jeho sídla              </w:t>
      </w: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05B" w:rsidRDefault="003E205B">
      <w:r>
        <w:separator/>
      </w:r>
    </w:p>
  </w:endnote>
  <w:endnote w:type="continuationSeparator" w:id="0">
    <w:p w:rsidR="003E205B" w:rsidRDefault="003E2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05B" w:rsidRDefault="003E205B">
      <w:r>
        <w:separator/>
      </w:r>
    </w:p>
  </w:footnote>
  <w:footnote w:type="continuationSeparator" w:id="0">
    <w:p w:rsidR="003E205B" w:rsidRDefault="003E20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B543509"/>
    <w:multiLevelType w:val="hybridMultilevel"/>
    <w:tmpl w:val="AF2C9B4E"/>
    <w:lvl w:ilvl="0" w:tplc="C4326CBA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34B098C"/>
    <w:multiLevelType w:val="hybridMultilevel"/>
    <w:tmpl w:val="FE849372"/>
    <w:lvl w:ilvl="0" w:tplc="3CF0522E">
      <w:start w:val="1"/>
      <w:numFmt w:val="bullet"/>
      <w:lvlText w:val="-"/>
      <w:lvlJc w:val="left"/>
      <w:pPr>
        <w:ind w:left="2009" w:hanging="360"/>
      </w:pPr>
      <w:rPr>
        <w:rFonts w:ascii="Arial" w:eastAsia="Times New Roman" w:hAnsi="Arial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4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2"/>
  </w:num>
  <w:num w:numId="13">
    <w:abstractNumId w:val="12"/>
  </w:num>
  <w:num w:numId="14">
    <w:abstractNumId w:val="27"/>
  </w:num>
  <w:num w:numId="15">
    <w:abstractNumId w:val="15"/>
  </w:num>
  <w:num w:numId="16">
    <w:abstractNumId w:val="23"/>
  </w:num>
  <w:num w:numId="17">
    <w:abstractNumId w:val="31"/>
  </w:num>
  <w:num w:numId="18">
    <w:abstractNumId w:val="17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4"/>
  </w:num>
  <w:num w:numId="24">
    <w:abstractNumId w:val="26"/>
  </w:num>
  <w:num w:numId="25">
    <w:abstractNumId w:val="19"/>
  </w:num>
  <w:num w:numId="26">
    <w:abstractNumId w:val="35"/>
  </w:num>
  <w:num w:numId="27">
    <w:abstractNumId w:val="32"/>
  </w:num>
  <w:num w:numId="28">
    <w:abstractNumId w:val="20"/>
  </w:num>
  <w:num w:numId="29">
    <w:abstractNumId w:val="25"/>
  </w:num>
  <w:num w:numId="30">
    <w:abstractNumId w:val="16"/>
  </w:num>
  <w:num w:numId="31">
    <w:abstractNumId w:val="28"/>
  </w:num>
  <w:num w:numId="32">
    <w:abstractNumId w:val="30"/>
  </w:num>
  <w:num w:numId="33">
    <w:abstractNumId w:val="36"/>
  </w:num>
  <w:num w:numId="34">
    <w:abstractNumId w:val="40"/>
  </w:num>
  <w:num w:numId="35">
    <w:abstractNumId w:val="29"/>
  </w:num>
  <w:num w:numId="36">
    <w:abstractNumId w:val="33"/>
  </w:num>
  <w:num w:numId="37">
    <w:abstractNumId w:val="37"/>
  </w:num>
  <w:num w:numId="38">
    <w:abstractNumId w:val="18"/>
  </w:num>
  <w:num w:numId="39">
    <w:abstractNumId w:val="11"/>
  </w:num>
  <w:num w:numId="40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205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0703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390C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145279-uplnezneni-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5279-uplnezneni-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1A3C7A-23FD-4483-9FCD-EF4BA458D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327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2015-06-05T13:15:00Z</dcterms:created>
  <dcterms:modified xsi:type="dcterms:W3CDTF">2015-06-05T13:15:00Z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