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F83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F4F83" w:rsidRDefault="000F4F83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F4F83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F4F83" w:rsidRDefault="000F4F83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F4F83" w:rsidRDefault="005A4206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</w:t>
      </w:r>
      <w:r w:rsidR="00C70DB1">
        <w:rPr>
          <w:rFonts w:ascii="Arial" w:eastAsia="Arial" w:hAnsi="Arial" w:cs="Arial"/>
          <w:b/>
          <w:bCs/>
        </w:rPr>
        <w:t>í autora: Myslimír Odstrčil</w:t>
      </w:r>
    </w:p>
    <w:p w:rsidR="0071103B" w:rsidRDefault="0071103B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</w:p>
    <w:p w:rsidR="000F4F83" w:rsidRDefault="005A4206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 w:rsidR="00C70DB1">
        <w:rPr>
          <w:rFonts w:ascii="Arial" w:hAnsi="Arial" w:cs="Arial"/>
        </w:rPr>
        <w:t xml:space="preserve"> P48 Základní škola a mateřská škola Všetaty – okres Mělník, příspěvková organizace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Klíčová slova: </w:t>
      </w:r>
      <w:r w:rsidR="00C70DB1">
        <w:rPr>
          <w:rFonts w:ascii="Arial" w:hAnsi="Arial" w:cs="Arial"/>
        </w:rPr>
        <w:t>P48_dotkin, trojúhelník, přepona, odvěsna, základna, rameno</w:t>
      </w:r>
    </w:p>
    <w:p w:rsidR="000F4F83" w:rsidRDefault="005A4206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>
        <w:rPr>
          <w:rFonts w:ascii="Arial" w:hAnsi="Arial" w:cs="Arial"/>
        </w:rPr>
        <w:t xml:space="preserve"> Příprava na hod</w:t>
      </w:r>
      <w:r w:rsidR="00C70DB1">
        <w:rPr>
          <w:rFonts w:ascii="Arial" w:hAnsi="Arial" w:cs="Arial"/>
        </w:rPr>
        <w:t>inu matematiky s využitím tabletu.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 w:rsidR="00C70DB1">
        <w:rPr>
          <w:rFonts w:ascii="Arial" w:hAnsi="Arial" w:cs="Arial"/>
        </w:rPr>
        <w:t xml:space="preserve"> Matematika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 w:rsidR="00C70DB1">
        <w:rPr>
          <w:rFonts w:ascii="Arial" w:hAnsi="Arial" w:cs="Arial"/>
        </w:rPr>
        <w:t xml:space="preserve"> 6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 w:rsidR="00C70DB1">
        <w:rPr>
          <w:rFonts w:ascii="Arial" w:hAnsi="Arial" w:cs="Arial"/>
        </w:rPr>
        <w:t xml:space="preserve"> Druhy trojúhelníků.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</w:t>
      </w:r>
      <w:r w:rsidR="00C70DB1">
        <w:rPr>
          <w:rFonts w:ascii="Arial" w:hAnsi="Arial" w:cs="Arial"/>
        </w:rPr>
        <w:t>Určování a modelování jednotlivých druhů trojúhelníků.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 w:rsidR="00C70DB1">
        <w:rPr>
          <w:rFonts w:ascii="Arial" w:hAnsi="Arial" w:cs="Arial"/>
        </w:rPr>
        <w:t xml:space="preserve"> Poznat charakteristiky trojúhelníků, zařadit trojúhelník podle délek stran a velikosti vnitřních úhlů</w:t>
      </w:r>
      <w:r w:rsidR="001A0D99">
        <w:rPr>
          <w:rFonts w:ascii="Arial" w:hAnsi="Arial" w:cs="Arial"/>
        </w:rPr>
        <w:t>, pojmenovat strany pravoúhlého a rovnoramenného trojúhelníku.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1A0D99">
        <w:rPr>
          <w:rFonts w:ascii="Arial" w:hAnsi="Arial" w:cs="Arial"/>
        </w:rPr>
        <w:t xml:space="preserve"> Práce žáků s tablety ve dvojicích vedená učitelem s projekcí na tabuli.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řízený rozhovor,</w:t>
      </w:r>
      <w:r w:rsidR="001A0D99">
        <w:rPr>
          <w:rFonts w:ascii="Arial" w:hAnsi="Arial" w:cs="Arial"/>
        </w:rPr>
        <w:t xml:space="preserve"> příklady z praktického života,</w:t>
      </w:r>
      <w:r>
        <w:rPr>
          <w:rFonts w:ascii="Arial" w:hAnsi="Arial" w:cs="Arial"/>
        </w:rPr>
        <w:t xml:space="preserve"> vysvětlování, sledování</w:t>
      </w:r>
      <w:r w:rsidR="001A0D99">
        <w:rPr>
          <w:rFonts w:ascii="Arial" w:hAnsi="Arial" w:cs="Arial"/>
        </w:rPr>
        <w:t xml:space="preserve"> aplikace, zjišťování rozdílů v charakteristikách trojúhelníků</w:t>
      </w:r>
      <w:r>
        <w:rPr>
          <w:rFonts w:ascii="Arial" w:hAnsi="Arial" w:cs="Arial"/>
        </w:rPr>
        <w:t>, diskuze ve skupin</w:t>
      </w:r>
      <w:r w:rsidR="001A0D99">
        <w:rPr>
          <w:rFonts w:ascii="Arial" w:hAnsi="Arial" w:cs="Arial"/>
        </w:rPr>
        <w:t>ě, spolupráce žáků ve dvojicích.</w:t>
      </w:r>
    </w:p>
    <w:p w:rsidR="001A0D99" w:rsidRPr="00BD3BBA" w:rsidRDefault="005A4206">
      <w:pPr>
        <w:pStyle w:val="Seznmek"/>
        <w:spacing w:line="360" w:lineRule="auto"/>
        <w:ind w:firstLine="0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Pomůcky:</w:t>
      </w:r>
      <w:r w:rsidR="001A0D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tablety pro pedagoga a do skupin pro žáky s na</w:t>
      </w:r>
      <w:r w:rsidR="001A0D99">
        <w:rPr>
          <w:rFonts w:ascii="Arial" w:hAnsi="Arial" w:cs="Arial"/>
        </w:rPr>
        <w:t>instalovanou aplikac</w:t>
      </w:r>
      <w:r w:rsidR="001A0D99">
        <w:rPr>
          <w:rFonts w:ascii="Arial" w:hAnsi="Arial" w:cs="Arial"/>
          <w:i/>
        </w:rPr>
        <w:t>í</w:t>
      </w:r>
      <w:r w:rsidR="001A0D99" w:rsidRPr="00BD3BBA">
        <w:rPr>
          <w:rFonts w:ascii="Arial" w:hAnsi="Arial" w:cs="Arial"/>
          <w:b/>
          <w:i/>
        </w:rPr>
        <w:t xml:space="preserve"> GeoGebra</w:t>
      </w:r>
    </w:p>
    <w:p w:rsidR="000F4F83" w:rsidRDefault="005A4206">
      <w:pPr>
        <w:pStyle w:val="Seznmek"/>
        <w:spacing w:line="360" w:lineRule="auto"/>
        <w:ind w:firstLine="0"/>
      </w:pPr>
      <w:r>
        <w:rPr>
          <w:rFonts w:ascii="Arial" w:hAnsi="Arial" w:cs="Arial"/>
          <w:b/>
        </w:rPr>
        <w:t>Zdroje:</w:t>
      </w:r>
      <w:r w:rsidR="0071103B">
        <w:rPr>
          <w:rFonts w:ascii="Arial" w:hAnsi="Arial" w:cs="Arial"/>
        </w:rPr>
        <w:t xml:space="preserve"> GeoGebra</w:t>
      </w:r>
      <w:r w:rsidR="00877CF9">
        <w:rPr>
          <w:rFonts w:ascii="Arial" w:hAnsi="Arial" w:cs="Arial"/>
        </w:rPr>
        <w:t xml:space="preserve"> - </w:t>
      </w:r>
      <w:hyperlink r:id="rId7" w:history="1">
        <w:r w:rsidR="00877CF9" w:rsidRPr="00ED2848">
          <w:rPr>
            <w:rStyle w:val="Hypertextovodkaz"/>
            <w:rFonts w:ascii="Arial" w:hAnsi="Arial" w:cs="Arial"/>
          </w:rPr>
          <w:t>http://dumy.cz/material/150092-geogebra</w:t>
        </w:r>
      </w:hyperlink>
      <w:r w:rsidR="00877CF9">
        <w:rPr>
          <w:rFonts w:ascii="Arial" w:hAnsi="Arial" w:cs="Arial"/>
        </w:rPr>
        <w:t xml:space="preserve"> </w:t>
      </w:r>
    </w:p>
    <w:p w:rsidR="000F4F83" w:rsidRDefault="000F4F83">
      <w:pPr>
        <w:pStyle w:val="Seznmek"/>
        <w:spacing w:line="360" w:lineRule="auto"/>
        <w:ind w:firstLine="0"/>
        <w:rPr>
          <w:rFonts w:ascii="Arial" w:hAnsi="Arial" w:cs="Arial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E1395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Sdělení cíle hodiny žákům. Existují různé druhy trojúhelníků a musíme je správně zařazovat do skupin podle charakteristických vlastností. Naučíme se je třídit, pojmenovávat jejich strany a modelovat je v programu GeoGebra.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588F" w:rsidRDefault="00AB588F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Úhel ostrý, pravý a tupý.</w:t>
            </w:r>
          </w:p>
          <w:p w:rsidR="000F4F83" w:rsidRDefault="00E1395F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Čtverec a obdélník. Rozdělení pomocí úhlopříček. Pojmenování vzniklých trojúhelníků. 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</w:t>
            </w:r>
            <w:r w:rsidR="00E1395F">
              <w:rPr>
                <w:rFonts w:ascii="Arial" w:hAnsi="Arial" w:cs="Arial"/>
                <w:sz w:val="22"/>
                <w:szCs w:val="22"/>
              </w:rPr>
              <w:t xml:space="preserve"> rozhovor s</w:t>
            </w:r>
            <w:r w:rsidR="00877CF9">
              <w:rPr>
                <w:rFonts w:ascii="Arial" w:hAnsi="Arial" w:cs="Arial"/>
                <w:sz w:val="22"/>
                <w:szCs w:val="22"/>
              </w:rPr>
              <w:t> </w:t>
            </w:r>
            <w:r w:rsidR="00E1395F">
              <w:rPr>
                <w:rFonts w:ascii="Arial" w:hAnsi="Arial" w:cs="Arial"/>
                <w:sz w:val="22"/>
                <w:szCs w:val="22"/>
              </w:rPr>
              <w:t>prezentací</w:t>
            </w:r>
            <w:r w:rsidR="00877CF9">
              <w:rPr>
                <w:rFonts w:ascii="Arial" w:hAnsi="Arial" w:cs="Arial"/>
                <w:sz w:val="22"/>
                <w:szCs w:val="22"/>
              </w:rPr>
              <w:t>,</w:t>
            </w:r>
            <w:r w:rsidR="00E1395F">
              <w:rPr>
                <w:rFonts w:ascii="Arial" w:hAnsi="Arial" w:cs="Arial"/>
                <w:sz w:val="22"/>
                <w:szCs w:val="22"/>
              </w:rPr>
              <w:t xml:space="preserve"> co už známe.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41572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– s jakými trojúhelníky se setkáváme v praktickém životě:</w:t>
            </w:r>
          </w:p>
          <w:p w:rsidR="0041572D" w:rsidRDefault="0041572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znají svůj pravoúhlý trojúhelník s ryskou – hledají obdobný v předem připravené aplikaci GeoGebra.</w:t>
            </w: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nacházejí pravidlo pro nejdelší stranu pravoúhlého trojúhelníku – protilehlá strana k vrcholu s pravým vnitřním úhlem. Učitel zavádí nový pojem přepona a dvě odvěsny, pro strany svírající pravý úhel.</w:t>
            </w:r>
          </w:p>
          <w:p w:rsidR="0041572D" w:rsidRDefault="0041572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znají štít domu se sedlovou střechou – hledají obdobný v připravené aplikaci GeoGebra.</w:t>
            </w:r>
          </w:p>
          <w:p w:rsidR="0041572D" w:rsidRDefault="0041572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znají ramena a ramenní klouby, kterými začínají dvě stejně dlouhé horní končetiny – pojmenovávají dvě stejně dlouhé strany rovnoramenného trojúhelníku.</w:t>
            </w:r>
          </w:p>
          <w:p w:rsidR="0041572D" w:rsidRDefault="0041572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Stan „áčko“ </w:t>
            </w:r>
            <w:r w:rsidR="006321A0">
              <w:rPr>
                <w:rFonts w:ascii="Arial" w:hAnsi="Arial" w:cs="Arial"/>
                <w:sz w:val="22"/>
                <w:szCs w:val="22"/>
              </w:rPr>
              <w:t>stojí podlahou – základem na zemi. Pojmenování základny rovnoramenného trojúhelníku.</w:t>
            </w:r>
          </w:p>
          <w:p w:rsidR="006321A0" w:rsidRDefault="006321A0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znají dopravní značku „ dej přednost v jízdě“ –</w:t>
            </w:r>
          </w:p>
          <w:p w:rsidR="006321A0" w:rsidRDefault="006321A0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Hledají v aplikaci trojúhelník se shodnou délkou všech tří stran – rovnostranný trojúhelník.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E1395F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dvojic,</w:t>
            </w:r>
          </w:p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kontrola </w:t>
            </w:r>
            <w:r w:rsidR="00E1395F">
              <w:rPr>
                <w:rFonts w:ascii="Arial" w:hAnsi="Arial" w:cs="Arial"/>
                <w:sz w:val="22"/>
                <w:szCs w:val="22"/>
              </w:rPr>
              <w:t>spuštění aplikace</w:t>
            </w:r>
            <w:r w:rsidR="0041572D">
              <w:rPr>
                <w:rFonts w:ascii="Arial" w:hAnsi="Arial" w:cs="Arial"/>
                <w:sz w:val="22"/>
                <w:szCs w:val="22"/>
              </w:rPr>
              <w:t xml:space="preserve"> GeoGebra</w:t>
            </w:r>
            <w:r w:rsidR="00E1395F">
              <w:rPr>
                <w:rFonts w:ascii="Arial" w:hAnsi="Arial" w:cs="Arial"/>
                <w:sz w:val="22"/>
                <w:szCs w:val="22"/>
              </w:rPr>
              <w:t xml:space="preserve"> na tabletu</w:t>
            </w:r>
            <w:r w:rsidR="0041572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41572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Sledování práce žáků</w:t>
            </w:r>
            <w:r w:rsidR="005A4206">
              <w:rPr>
                <w:rFonts w:ascii="Arial" w:hAnsi="Arial" w:cs="Arial"/>
                <w:sz w:val="22"/>
                <w:szCs w:val="22"/>
              </w:rPr>
              <w:t>, individuální přístup pedagoga.</w:t>
            </w: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Druhy trojúhelníků:</w:t>
            </w: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Podle velikosti vnitřních úhlů – pravoúhlý, ostroúhlý, tupoúhlý. Pojmy: přepona a odvěsny.</w:t>
            </w: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Podle délek stran – rovnoramenný, rovnostranný.</w:t>
            </w: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Pojmy: základna a ramena.</w:t>
            </w: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3D3988" w:rsidRDefault="003D3988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AB588F" w:rsidP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žáků s GeoGebrou – samostatně modelují různé druhy trojúhelníků a pojmenovávají strany.</w:t>
            </w:r>
          </w:p>
          <w:p w:rsidR="00AB588F" w:rsidRDefault="00AB588F" w:rsidP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ve dvojicích prezentují učiteli svoje rysy.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AB588F">
              <w:rPr>
                <w:rFonts w:ascii="Arial" w:hAnsi="Arial" w:cs="Arial"/>
                <w:sz w:val="22"/>
                <w:szCs w:val="22"/>
              </w:rPr>
              <w:t>hodnocení práce vybranými nejlepšími žáky:</w:t>
            </w:r>
          </w:p>
          <w:p w:rsidR="00AB588F" w:rsidRDefault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 jsme se naučili, co se nám dařilo, jaké nové geometrické názvosloví jsme se naučili. Učitel koriguje správné matematické vyjadřování a na závěr vyhodnotí práci a pochválí nejvíce aktivní dvojice.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A4206" w:rsidRDefault="005A4206">
      <w:pPr>
        <w:sectPr w:rsidR="005A4206">
          <w:headerReference w:type="default" r:id="rId8"/>
          <w:footerReference w:type="default" r:id="rId9"/>
          <w:pgSz w:w="11906" w:h="16838"/>
          <w:pgMar w:top="2494" w:right="1417" w:bottom="2494" w:left="1417" w:header="708" w:footer="708" w:gutter="0"/>
          <w:cols w:space="708"/>
        </w:sectPr>
      </w:pPr>
    </w:p>
    <w:p w:rsidR="000F4F83" w:rsidRDefault="000F4F83">
      <w:pPr>
        <w:pStyle w:val="Textbody"/>
        <w:ind w:firstLine="0"/>
      </w:pPr>
    </w:p>
    <w:sectPr w:rsidR="000F4F83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BC4" w:rsidRDefault="007C2BC4">
      <w:pPr>
        <w:spacing w:after="0" w:line="240" w:lineRule="auto"/>
      </w:pPr>
      <w:r>
        <w:separator/>
      </w:r>
    </w:p>
  </w:endnote>
  <w:endnote w:type="continuationSeparator" w:id="0">
    <w:p w:rsidR="007C2BC4" w:rsidRDefault="007C2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5A4206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877CF9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BC4" w:rsidRDefault="007C2BC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C2BC4" w:rsidRDefault="007C2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877CF9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A4206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68A5"/>
    <w:multiLevelType w:val="multilevel"/>
    <w:tmpl w:val="B3DA3B00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127D33"/>
    <w:multiLevelType w:val="multilevel"/>
    <w:tmpl w:val="E41E0AAC"/>
    <w:styleLink w:val="WWNum2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4F83"/>
    <w:rsid w:val="00025C50"/>
    <w:rsid w:val="000F4F83"/>
    <w:rsid w:val="001A0D99"/>
    <w:rsid w:val="001C2D32"/>
    <w:rsid w:val="00330FF0"/>
    <w:rsid w:val="003D3988"/>
    <w:rsid w:val="0041572D"/>
    <w:rsid w:val="005A4206"/>
    <w:rsid w:val="006321A0"/>
    <w:rsid w:val="0071103B"/>
    <w:rsid w:val="007C2BC4"/>
    <w:rsid w:val="00877CF9"/>
    <w:rsid w:val="00AB588F"/>
    <w:rsid w:val="00BD3BBA"/>
    <w:rsid w:val="00C70DB1"/>
    <w:rsid w:val="00E13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basedOn w:val="Standardnpsmoodstavce"/>
    <w:uiPriority w:val="99"/>
    <w:unhideWhenUsed/>
    <w:rsid w:val="00877C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50092-geogeb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</dc:creator>
  <cp:keywords/>
  <cp:lastModifiedBy>Dum</cp:lastModifiedBy>
  <cp:revision>2</cp:revision>
  <dcterms:created xsi:type="dcterms:W3CDTF">2015-06-05T13:11:00Z</dcterms:created>
  <dcterms:modified xsi:type="dcterms:W3CDTF">2015-06-05T13:11:00Z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