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 xml:space="preserve">Příprava na hodinu s využitím </w:t>
      </w:r>
      <w:r w:rsidR="009701E3">
        <w:rPr>
          <w:rFonts w:ascii="Arial" w:hAnsi="Arial" w:cs="Arial"/>
          <w:b/>
          <w:sz w:val="36"/>
          <w:szCs w:val="28"/>
        </w:rPr>
        <w:t>sady Vernier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92015A">
        <w:rPr>
          <w:rFonts w:ascii="Arial" w:eastAsia="Arial" w:hAnsi="Arial" w:cs="Arial"/>
          <w:b/>
          <w:bCs/>
        </w:rPr>
        <w:t xml:space="preserve"> </w:t>
      </w:r>
      <w:r w:rsidR="0092015A" w:rsidRPr="00D13770">
        <w:rPr>
          <w:rFonts w:ascii="Arial" w:eastAsia="Arial" w:hAnsi="Arial" w:cs="Arial"/>
          <w:bCs/>
        </w:rPr>
        <w:t>Mgr. Martina Dubská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92015A" w:rsidRPr="0092015A">
        <w:rPr>
          <w:rFonts w:ascii="Arial" w:hAnsi="Arial" w:cs="Arial"/>
        </w:rPr>
        <w:t>Základní škola Kladno, Vodárenská 2116</w:t>
      </w:r>
      <w:bookmarkStart w:id="0" w:name="_GoBack"/>
      <w:bookmarkEnd w:id="0"/>
    </w:p>
    <w:p w:rsidR="007E30AD" w:rsidRPr="007E30AD" w:rsidRDefault="00A8003B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>IČ</w:t>
      </w:r>
      <w:r w:rsidR="007E30AD" w:rsidRPr="007E30AD">
        <w:rPr>
          <w:rFonts w:ascii="Arial" w:hAnsi="Arial" w:cs="Arial"/>
          <w:b/>
          <w:bCs/>
          <w:iCs/>
        </w:rPr>
        <w:t>:</w:t>
      </w:r>
      <w:r w:rsidR="0092015A" w:rsidRPr="0092015A">
        <w:t xml:space="preserve"> </w:t>
      </w:r>
      <w:r w:rsidR="0092015A">
        <w:t xml:space="preserve"> </w:t>
      </w:r>
      <w:r w:rsidR="007824BB">
        <w:rPr>
          <w:rFonts w:ascii="Arial" w:hAnsi="Arial" w:cs="Arial"/>
          <w:bCs/>
          <w:iCs/>
        </w:rPr>
        <w:t>48707</w:t>
      </w:r>
      <w:r w:rsidR="0092015A" w:rsidRPr="0092015A">
        <w:rPr>
          <w:rFonts w:ascii="Arial" w:hAnsi="Arial" w:cs="Arial"/>
          <w:bCs/>
          <w:iCs/>
        </w:rPr>
        <w:t>104</w:t>
      </w:r>
    </w:p>
    <w:p w:rsidR="00A84231" w:rsidRPr="007E30AD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bCs/>
          <w:iCs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92015A">
        <w:rPr>
          <w:rFonts w:ascii="Arial" w:hAnsi="Arial" w:cs="Arial"/>
          <w:b/>
        </w:rPr>
        <w:t xml:space="preserve"> </w:t>
      </w:r>
      <w:r w:rsidR="0092015A" w:rsidRPr="0092015A">
        <w:rPr>
          <w:rFonts w:ascii="Arial" w:hAnsi="Arial" w:cs="Arial"/>
        </w:rPr>
        <w:t>Fyzika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92015A">
        <w:rPr>
          <w:rFonts w:ascii="Arial" w:hAnsi="Arial" w:cs="Arial"/>
          <w:b/>
        </w:rPr>
        <w:t xml:space="preserve"> </w:t>
      </w:r>
      <w:r w:rsidR="004256B5">
        <w:rPr>
          <w:rFonts w:ascii="Arial" w:hAnsi="Arial" w:cs="Arial"/>
        </w:rPr>
        <w:t>S</w:t>
      </w:r>
      <w:r w:rsidR="0092015A" w:rsidRPr="0092015A">
        <w:rPr>
          <w:rFonts w:ascii="Arial" w:hAnsi="Arial" w:cs="Arial"/>
        </w:rPr>
        <w:t>edmý</w:t>
      </w:r>
    </w:p>
    <w:p w:rsidR="00A84231" w:rsidRPr="0092015A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Téma:</w:t>
      </w:r>
      <w:r w:rsidR="0092015A">
        <w:rPr>
          <w:rFonts w:ascii="Arial" w:hAnsi="Arial" w:cs="Arial"/>
          <w:b/>
        </w:rPr>
        <w:t xml:space="preserve"> </w:t>
      </w:r>
      <w:r w:rsidR="0092015A">
        <w:rPr>
          <w:rFonts w:ascii="Arial" w:hAnsi="Arial" w:cs="Arial"/>
        </w:rPr>
        <w:t>Mechanické vlastnosti kapalin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92015A">
        <w:rPr>
          <w:rFonts w:ascii="Arial" w:hAnsi="Arial" w:cs="Arial"/>
          <w:b/>
        </w:rPr>
        <w:t xml:space="preserve"> </w:t>
      </w:r>
      <w:r w:rsidR="0092015A" w:rsidRPr="0092015A">
        <w:rPr>
          <w:rFonts w:ascii="Arial" w:hAnsi="Arial" w:cs="Arial"/>
        </w:rPr>
        <w:t>Hydrostatický tlak</w:t>
      </w:r>
    </w:p>
    <w:p w:rsidR="0092015A" w:rsidRPr="0092015A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 xml:space="preserve">Cíl: </w:t>
      </w:r>
      <w:r w:rsidR="0092015A" w:rsidRPr="0092015A">
        <w:rPr>
          <w:rFonts w:ascii="Arial" w:hAnsi="Arial" w:cs="Arial"/>
        </w:rPr>
        <w:t xml:space="preserve">Seznámit žáky s pojmem hydrostatický tlak, pochopení souvislostí (jak je  </w:t>
      </w:r>
    </w:p>
    <w:p w:rsidR="0092015A" w:rsidRPr="0092015A" w:rsidRDefault="0092015A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92015A">
        <w:rPr>
          <w:rFonts w:ascii="Arial" w:hAnsi="Arial" w:cs="Arial"/>
        </w:rPr>
        <w:t xml:space="preserve">       velikost hydrostatického tlaku závislá na hloubce a na hustotě látek), </w:t>
      </w:r>
    </w:p>
    <w:p w:rsidR="00A84231" w:rsidRPr="0092015A" w:rsidRDefault="0092015A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92015A">
        <w:rPr>
          <w:rFonts w:ascii="Arial" w:hAnsi="Arial" w:cs="Arial"/>
        </w:rPr>
        <w:t xml:space="preserve">       hydrostatický tlak v praxi</w:t>
      </w:r>
    </w:p>
    <w:p w:rsidR="0092015A" w:rsidRPr="0092015A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Forma: </w:t>
      </w:r>
      <w:r w:rsidR="0092015A" w:rsidRPr="0092015A">
        <w:rPr>
          <w:rFonts w:ascii="Arial" w:hAnsi="Arial" w:cs="Arial"/>
        </w:rPr>
        <w:t xml:space="preserve">Frontální (opakování), skupinová práce (pokus), frontální (výklad a  </w:t>
      </w:r>
    </w:p>
    <w:p w:rsidR="00A84231" w:rsidRPr="0092015A" w:rsidRDefault="0092015A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92015A">
        <w:rPr>
          <w:rFonts w:ascii="Arial" w:hAnsi="Arial" w:cs="Arial"/>
        </w:rPr>
        <w:t xml:space="preserve">             vyvození závěrů)</w:t>
      </w:r>
    </w:p>
    <w:p w:rsidR="00A84231" w:rsidRPr="00F93E5C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Metoda:</w:t>
      </w:r>
      <w:r w:rsidR="0092015A">
        <w:rPr>
          <w:rFonts w:ascii="Arial" w:hAnsi="Arial" w:cs="Arial"/>
          <w:b/>
        </w:rPr>
        <w:t xml:space="preserve"> </w:t>
      </w:r>
      <w:r w:rsidR="0092015A" w:rsidRPr="00F93E5C">
        <w:rPr>
          <w:rFonts w:ascii="Arial" w:hAnsi="Arial" w:cs="Arial"/>
        </w:rPr>
        <w:t>Slovní metody dialogické (rozhovor) – opakování</w:t>
      </w:r>
    </w:p>
    <w:p w:rsidR="0092015A" w:rsidRPr="00F93E5C" w:rsidRDefault="0092015A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F93E5C">
        <w:rPr>
          <w:rFonts w:ascii="Arial" w:hAnsi="Arial" w:cs="Arial"/>
        </w:rPr>
        <w:t xml:space="preserve">                Výzkumná metoda (pokus) – provedení pokusu, vyvození závěrů</w:t>
      </w:r>
    </w:p>
    <w:p w:rsidR="0092015A" w:rsidRPr="00F93E5C" w:rsidRDefault="0092015A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F93E5C">
        <w:rPr>
          <w:rFonts w:ascii="Arial" w:hAnsi="Arial" w:cs="Arial"/>
        </w:rPr>
        <w:t xml:space="preserve">               Slovní metody dialogické (diskuse) </w:t>
      </w:r>
      <w:r w:rsidR="00F93E5C" w:rsidRPr="00F93E5C">
        <w:rPr>
          <w:rFonts w:ascii="Arial" w:hAnsi="Arial" w:cs="Arial"/>
        </w:rPr>
        <w:t>–</w:t>
      </w:r>
      <w:r w:rsidRPr="00F93E5C">
        <w:rPr>
          <w:rFonts w:ascii="Arial" w:hAnsi="Arial" w:cs="Arial"/>
        </w:rPr>
        <w:t xml:space="preserve"> zhodnocení</w:t>
      </w:r>
      <w:r w:rsidR="00F93E5C" w:rsidRPr="00F93E5C">
        <w:rPr>
          <w:rFonts w:ascii="Arial" w:hAnsi="Arial" w:cs="Arial"/>
        </w:rPr>
        <w:t>,</w:t>
      </w:r>
      <w:r w:rsidR="00F93E5C">
        <w:rPr>
          <w:rFonts w:ascii="Arial" w:hAnsi="Arial" w:cs="Arial"/>
        </w:rPr>
        <w:t xml:space="preserve"> vyvození </w:t>
      </w:r>
      <w:r w:rsidR="00F93E5C" w:rsidRPr="00F93E5C">
        <w:rPr>
          <w:rFonts w:ascii="Arial" w:hAnsi="Arial" w:cs="Arial"/>
        </w:rPr>
        <w:t>závěrů</w:t>
      </w:r>
      <w:r w:rsidR="00F93E5C">
        <w:rPr>
          <w:rFonts w:ascii="Arial" w:hAnsi="Arial" w:cs="Arial"/>
        </w:rPr>
        <w:t xml:space="preserve"> </w:t>
      </w:r>
    </w:p>
    <w:p w:rsidR="00F93E5C" w:rsidRPr="00F93E5C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Pomůcky:</w:t>
      </w:r>
      <w:r w:rsidR="00F93E5C">
        <w:rPr>
          <w:rFonts w:ascii="Arial" w:hAnsi="Arial" w:cs="Arial"/>
          <w:b/>
        </w:rPr>
        <w:t xml:space="preserve"> </w:t>
      </w:r>
      <w:r w:rsidR="00F93E5C" w:rsidRPr="00F93E5C">
        <w:rPr>
          <w:rFonts w:ascii="Arial" w:hAnsi="Arial" w:cs="Arial"/>
        </w:rPr>
        <w:t>Sada pomůcek Vernier (</w:t>
      </w:r>
      <w:proofErr w:type="spellStart"/>
      <w:r w:rsidR="00F93E5C" w:rsidRPr="00F93E5C">
        <w:rPr>
          <w:rFonts w:ascii="Arial" w:hAnsi="Arial" w:cs="Arial"/>
        </w:rPr>
        <w:t>LabQuest</w:t>
      </w:r>
      <w:proofErr w:type="spellEnd"/>
      <w:r w:rsidR="00F93E5C" w:rsidRPr="00F93E5C">
        <w:rPr>
          <w:rFonts w:ascii="Arial" w:hAnsi="Arial" w:cs="Arial"/>
        </w:rPr>
        <w:t xml:space="preserve">, tlakové čidlo GPS-BTA), odměrný </w:t>
      </w:r>
    </w:p>
    <w:p w:rsidR="00A84231" w:rsidRPr="00F93E5C" w:rsidRDefault="00F93E5C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F93E5C">
        <w:rPr>
          <w:rFonts w:ascii="Arial" w:hAnsi="Arial" w:cs="Arial"/>
        </w:rPr>
        <w:t xml:space="preserve">                  válec, metr, kapaliny (voda, olej)</w:t>
      </w:r>
    </w:p>
    <w:p w:rsidR="008F0348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52103F" w:rsidRPr="0052103F">
        <w:t xml:space="preserve"> </w:t>
      </w:r>
      <w:hyperlink r:id="rId7" w:history="1">
        <w:r w:rsidR="0052103F" w:rsidRPr="007824BB">
          <w:rPr>
            <w:rStyle w:val="Hypertextovodkaz"/>
            <w:rFonts w:ascii="Arial" w:hAnsi="Arial" w:cs="Arial"/>
          </w:rPr>
          <w:t>http://www.vernier.cz/experimenty/pazdera/2.7/index.php</w:t>
        </w:r>
      </w:hyperlink>
    </w:p>
    <w:p w:rsid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6A3051" w:rsidRDefault="006A305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C11485" w:rsidRPr="00A735B2" w:rsidRDefault="00C11485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1072"/>
        <w:gridCol w:w="5165"/>
        <w:gridCol w:w="2552"/>
      </w:tblGrid>
      <w:tr w:rsidR="00A735B2" w:rsidRPr="00A84231" w:rsidTr="004256B5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lastRenderedPageBreak/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107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165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4256B5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1072" w:type="dxa"/>
          </w:tcPr>
          <w:p w:rsidR="00A735B2" w:rsidRPr="00A84231" w:rsidRDefault="0052103F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min</w:t>
            </w:r>
            <w:r w:rsidR="004256B5">
              <w:rPr>
                <w:rFonts w:ascii="Arial" w:hAnsi="Arial" w:cs="Arial"/>
              </w:rPr>
              <w:t>.</w:t>
            </w:r>
          </w:p>
        </w:tc>
        <w:tc>
          <w:tcPr>
            <w:tcW w:w="5165" w:type="dxa"/>
          </w:tcPr>
          <w:p w:rsidR="00A735B2" w:rsidRPr="00A84231" w:rsidRDefault="0052103F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 w:rsidRPr="0052103F">
              <w:rPr>
                <w:rFonts w:ascii="Arial" w:hAnsi="Arial" w:cs="Arial"/>
                <w:sz w:val="22"/>
                <w:szCs w:val="22"/>
              </w:rPr>
              <w:t>Seznámení s tématem hodiny a organizací práce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004256B5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1072" w:type="dxa"/>
          </w:tcPr>
          <w:p w:rsidR="00A735B2" w:rsidRPr="00A84231" w:rsidRDefault="0052103F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  <w:r w:rsidR="004256B5">
              <w:rPr>
                <w:rFonts w:ascii="Arial" w:hAnsi="Arial" w:cs="Arial"/>
              </w:rPr>
              <w:t>.</w:t>
            </w:r>
          </w:p>
        </w:tc>
        <w:tc>
          <w:tcPr>
            <w:tcW w:w="5165" w:type="dxa"/>
          </w:tcPr>
          <w:p w:rsidR="00A735B2" w:rsidRPr="00A84231" w:rsidRDefault="0052103F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Opakování pojmů kapalina, tekutina, vlastnosti kapalin, povrchové napětí, anomálie vody,….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4256B5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1072" w:type="dxa"/>
          </w:tcPr>
          <w:p w:rsidR="00A735B2" w:rsidRPr="00A84231" w:rsidRDefault="0052103F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 min</w:t>
            </w:r>
            <w:r w:rsidR="004256B5">
              <w:rPr>
                <w:rFonts w:ascii="Arial" w:hAnsi="Arial" w:cs="Arial"/>
              </w:rPr>
              <w:t>.</w:t>
            </w:r>
          </w:p>
        </w:tc>
        <w:tc>
          <w:tcPr>
            <w:tcW w:w="5165" w:type="dxa"/>
          </w:tcPr>
          <w:p w:rsidR="00A735B2" w:rsidRDefault="0052103F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Pokus – hydrostatický tlak</w:t>
            </w:r>
          </w:p>
          <w:p w:rsidR="0052103F" w:rsidRPr="00A84231" w:rsidRDefault="0052103F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Žáci jsou rozdělení do skupin, provádějí pokus dle návodu (pracovní list</w:t>
            </w:r>
            <w:r w:rsidR="00C11485">
              <w:rPr>
                <w:rFonts w:ascii="Arial" w:hAnsi="Arial" w:cs="Arial"/>
                <w:sz w:val="22"/>
                <w:szCs w:val="22"/>
              </w:rPr>
              <w:t xml:space="preserve"> s návodem, dostupný na </w:t>
            </w:r>
            <w:hyperlink r:id="rId8" w:history="1">
              <w:r w:rsidR="00C11485" w:rsidRPr="004E0848">
                <w:rPr>
                  <w:rStyle w:val="Hypertextovodkaz"/>
                  <w:rFonts w:ascii="Arial" w:hAnsi="Arial" w:cs="Arial"/>
                </w:rPr>
                <w:t>http://www.vernier.cz/experimenty/pazdera/2.7/index.php</w:t>
              </w:r>
            </w:hyperlink>
            <w:r w:rsidR="00C11485">
              <w:rPr>
                <w:rFonts w:ascii="Arial" w:hAnsi="Arial" w:cs="Arial"/>
              </w:rPr>
              <w:t>), žáci ve skupinách vyvozují závěry vyplývající z pokusu (výsledkem je graf)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4256B5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1072" w:type="dxa"/>
          </w:tcPr>
          <w:p w:rsidR="00A735B2" w:rsidRPr="00A84231" w:rsidRDefault="00C11485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 min</w:t>
            </w:r>
            <w:r w:rsidR="004256B5">
              <w:rPr>
                <w:rFonts w:ascii="Arial" w:hAnsi="Arial" w:cs="Arial"/>
              </w:rPr>
              <w:t>.</w:t>
            </w:r>
          </w:p>
        </w:tc>
        <w:tc>
          <w:tcPr>
            <w:tcW w:w="5165" w:type="dxa"/>
          </w:tcPr>
          <w:p w:rsidR="00A735B2" w:rsidRPr="00A84231" w:rsidRDefault="00C11485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Diskuse na téma hydrostatický tlak, vyvození závěrů, srovnání grafů, zápis do sešitu</w:t>
            </w:r>
          </w:p>
        </w:tc>
        <w:tc>
          <w:tcPr>
            <w:tcW w:w="2552" w:type="dxa"/>
          </w:tcPr>
          <w:p w:rsidR="00A735B2" w:rsidRPr="00C11485" w:rsidRDefault="00C11485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Na čem závisí velikost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  <w:vertAlign w:val="subscript"/>
              </w:rPr>
              <w:t>h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? Kde je větší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  <w:vertAlign w:val="subscript"/>
              </w:rPr>
              <w:t>h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v řece v hloubce 5m nebo v moři ve stejné hloubce? Kde je větší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  <w:vertAlign w:val="subscript"/>
              </w:rPr>
              <w:t>h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v hloubce 9m nebo 10 m ve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vodě?...</w:t>
            </w:r>
            <w:proofErr w:type="gramEnd"/>
          </w:p>
        </w:tc>
      </w:tr>
      <w:tr w:rsidR="00A735B2" w:rsidRPr="00A84231" w:rsidTr="004256B5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1072" w:type="dxa"/>
          </w:tcPr>
          <w:p w:rsidR="00A735B2" w:rsidRPr="00A84231" w:rsidRDefault="00C11485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  <w:r w:rsidR="004256B5">
              <w:rPr>
                <w:rFonts w:ascii="Arial" w:hAnsi="Arial" w:cs="Arial"/>
              </w:rPr>
              <w:t>.</w:t>
            </w:r>
          </w:p>
        </w:tc>
        <w:tc>
          <w:tcPr>
            <w:tcW w:w="5165" w:type="dxa"/>
          </w:tcPr>
          <w:p w:rsidR="00A735B2" w:rsidRPr="00A84231" w:rsidRDefault="00C11485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Hydrostatický tlak v praxi, hledání souvislostí s běžným životem 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4256B5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1072" w:type="dxa"/>
          </w:tcPr>
          <w:p w:rsidR="00A735B2" w:rsidRPr="00A84231" w:rsidRDefault="00C11485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min</w:t>
            </w:r>
            <w:r w:rsidR="004256B5">
              <w:rPr>
                <w:rFonts w:ascii="Arial" w:hAnsi="Arial" w:cs="Arial"/>
              </w:rPr>
              <w:t>.</w:t>
            </w:r>
          </w:p>
        </w:tc>
        <w:tc>
          <w:tcPr>
            <w:tcW w:w="5165" w:type="dxa"/>
          </w:tcPr>
          <w:p w:rsidR="00A735B2" w:rsidRPr="00A84231" w:rsidRDefault="00C11485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Shrnutí učiva, zhodnocení práce žáků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Default="00CA3C79" w:rsidP="00A84231">
      <w:pPr>
        <w:ind w:firstLine="0"/>
        <w:rPr>
          <w:rFonts w:ascii="Arial" w:hAnsi="Arial" w:cs="Arial"/>
        </w:rPr>
      </w:pPr>
    </w:p>
    <w:p w:rsidR="00C11485" w:rsidRDefault="00C11485" w:rsidP="00A84231">
      <w:pPr>
        <w:ind w:firstLine="0"/>
        <w:rPr>
          <w:rFonts w:ascii="Arial" w:hAnsi="Arial" w:cs="Arial"/>
        </w:rPr>
      </w:pPr>
    </w:p>
    <w:p w:rsidR="00C11485" w:rsidRDefault="00C11485" w:rsidP="00A84231">
      <w:pPr>
        <w:ind w:firstLine="0"/>
        <w:rPr>
          <w:rFonts w:ascii="Arial" w:hAnsi="Arial" w:cs="Arial"/>
        </w:rPr>
      </w:pPr>
    </w:p>
    <w:p w:rsidR="00C11485" w:rsidRDefault="00C11485" w:rsidP="00A84231">
      <w:pPr>
        <w:ind w:firstLine="0"/>
        <w:rPr>
          <w:rFonts w:ascii="Arial" w:hAnsi="Arial" w:cs="Arial"/>
          <w:b/>
        </w:rPr>
      </w:pPr>
      <w:r w:rsidRPr="00C11485">
        <w:rPr>
          <w:rFonts w:ascii="Arial" w:hAnsi="Arial" w:cs="Arial"/>
          <w:b/>
        </w:rPr>
        <w:t xml:space="preserve">Příloha: </w:t>
      </w:r>
      <w:r>
        <w:rPr>
          <w:rFonts w:ascii="Arial" w:hAnsi="Arial" w:cs="Arial"/>
          <w:b/>
        </w:rPr>
        <w:t>viz další stránka</w:t>
      </w:r>
    </w:p>
    <w:p w:rsidR="00C11485" w:rsidRDefault="00C11485" w:rsidP="00A84231">
      <w:pPr>
        <w:ind w:firstLine="0"/>
        <w:rPr>
          <w:rFonts w:ascii="Arial" w:hAnsi="Arial" w:cs="Arial"/>
          <w:b/>
        </w:rPr>
      </w:pPr>
    </w:p>
    <w:p w:rsidR="00C11485" w:rsidRDefault="00C11485" w:rsidP="00A84231">
      <w:pPr>
        <w:ind w:firstLine="0"/>
        <w:rPr>
          <w:rFonts w:ascii="Arial" w:hAnsi="Arial" w:cs="Arial"/>
          <w:b/>
        </w:rPr>
      </w:pPr>
    </w:p>
    <w:p w:rsidR="00C11485" w:rsidRDefault="00C11485" w:rsidP="00A84231">
      <w:pPr>
        <w:ind w:firstLine="0"/>
        <w:rPr>
          <w:rFonts w:ascii="Arial" w:hAnsi="Arial" w:cs="Arial"/>
          <w:b/>
        </w:rPr>
      </w:pPr>
    </w:p>
    <w:p w:rsidR="00C11485" w:rsidRDefault="00C11485" w:rsidP="00A84231">
      <w:pPr>
        <w:ind w:firstLine="0"/>
        <w:rPr>
          <w:rFonts w:ascii="Arial" w:hAnsi="Arial" w:cs="Arial"/>
          <w:b/>
        </w:rPr>
      </w:pPr>
    </w:p>
    <w:p w:rsidR="00C11485" w:rsidRDefault="00C11485" w:rsidP="00A84231">
      <w:pPr>
        <w:ind w:firstLine="0"/>
        <w:rPr>
          <w:rFonts w:ascii="Arial" w:hAnsi="Arial" w:cs="Arial"/>
          <w:b/>
        </w:rPr>
      </w:pPr>
    </w:p>
    <w:p w:rsidR="00C11485" w:rsidRDefault="00C11485" w:rsidP="00A84231">
      <w:pPr>
        <w:ind w:firstLine="0"/>
        <w:rPr>
          <w:rFonts w:ascii="Arial" w:hAnsi="Arial" w:cs="Arial"/>
          <w:b/>
        </w:rPr>
      </w:pPr>
    </w:p>
    <w:p w:rsidR="00C11485" w:rsidRDefault="00C11485" w:rsidP="00A84231">
      <w:pPr>
        <w:ind w:firstLine="0"/>
        <w:rPr>
          <w:rFonts w:ascii="Arial" w:hAnsi="Arial" w:cs="Arial"/>
          <w:b/>
        </w:rPr>
      </w:pPr>
    </w:p>
    <w:p w:rsidR="00C11485" w:rsidRDefault="00C11485" w:rsidP="00A84231">
      <w:pPr>
        <w:ind w:firstLine="0"/>
        <w:rPr>
          <w:rFonts w:ascii="Arial" w:hAnsi="Arial" w:cs="Arial"/>
          <w:b/>
        </w:rPr>
      </w:pPr>
    </w:p>
    <w:p w:rsidR="00C11485" w:rsidRDefault="00C11485" w:rsidP="00A84231">
      <w:pPr>
        <w:ind w:firstLine="0"/>
        <w:rPr>
          <w:rFonts w:ascii="Arial" w:hAnsi="Arial" w:cs="Arial"/>
          <w:b/>
        </w:rPr>
      </w:pPr>
    </w:p>
    <w:p w:rsidR="00C11485" w:rsidRDefault="00C11485" w:rsidP="00A84231">
      <w:pPr>
        <w:ind w:firstLine="0"/>
        <w:rPr>
          <w:rFonts w:ascii="Arial" w:hAnsi="Arial" w:cs="Arial"/>
          <w:b/>
        </w:rPr>
      </w:pPr>
    </w:p>
    <w:p w:rsidR="00C11485" w:rsidRPr="00C11485" w:rsidRDefault="00C11485" w:rsidP="00A84231">
      <w:pPr>
        <w:ind w:firstLine="0"/>
        <w:rPr>
          <w:rFonts w:ascii="Arial" w:hAnsi="Arial" w:cs="Arial"/>
          <w:b/>
        </w:rPr>
      </w:pPr>
    </w:p>
    <w:tbl>
      <w:tblPr>
        <w:tblW w:w="1026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060"/>
        <w:gridCol w:w="7200"/>
      </w:tblGrid>
      <w:tr w:rsidR="00C11485" w:rsidTr="00337491">
        <w:trPr>
          <w:trHeight w:val="973"/>
        </w:trPr>
        <w:tc>
          <w:tcPr>
            <w:tcW w:w="3060" w:type="dxa"/>
            <w:shd w:val="pct5" w:color="auto" w:fill="auto"/>
          </w:tcPr>
          <w:p w:rsidR="00C11485" w:rsidRDefault="00C11485" w:rsidP="00337491">
            <w:pPr>
              <w:pStyle w:val="Hlavikaadresa"/>
              <w:jc w:val="center"/>
              <w:rPr>
                <w:sz w:val="24"/>
                <w:szCs w:val="24"/>
              </w:rPr>
            </w:pPr>
          </w:p>
          <w:p w:rsidR="00C11485" w:rsidRDefault="00C11485" w:rsidP="00337491">
            <w:pPr>
              <w:pStyle w:val="Hlavikaadresa"/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Kapaliny</w:t>
            </w:r>
          </w:p>
        </w:tc>
        <w:tc>
          <w:tcPr>
            <w:tcW w:w="7200" w:type="dxa"/>
            <w:shd w:val="pct5" w:color="auto" w:fill="auto"/>
          </w:tcPr>
          <w:p w:rsidR="00C11485" w:rsidRDefault="00C11485" w:rsidP="00337491">
            <w:pPr>
              <w:pStyle w:val="Hlavikatypdokumentu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2.7 hydrostatický tlak</w:t>
            </w:r>
          </w:p>
        </w:tc>
      </w:tr>
    </w:tbl>
    <w:p w:rsidR="00C11485" w:rsidRDefault="00C11485" w:rsidP="00C11485">
      <w:pPr>
        <w:pStyle w:val="Textbubliny"/>
        <w:rPr>
          <w:sz w:val="24"/>
          <w:szCs w:val="24"/>
        </w:rPr>
      </w:pPr>
    </w:p>
    <w:p w:rsidR="00C11485" w:rsidRDefault="00C11485" w:rsidP="00C11485">
      <w:pPr>
        <w:pStyle w:val="Textbubliny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7" w:color="auto"/>
        </w:pBdr>
        <w:shd w:val="pct15" w:color="auto" w:fill="auto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Fyzikální princip</w:t>
      </w:r>
    </w:p>
    <w:p w:rsidR="00C11485" w:rsidRDefault="00C11485" w:rsidP="00C11485">
      <w:pPr>
        <w:rPr>
          <w:b/>
          <w:noProof/>
        </w:rPr>
      </w:pPr>
    </w:p>
    <w:p w:rsidR="00C11485" w:rsidRDefault="00C11485" w:rsidP="00C11485">
      <w:pPr>
        <w:rPr>
          <w:noProof/>
        </w:rPr>
      </w:pPr>
      <w:r>
        <w:rPr>
          <w:b/>
          <w:noProof/>
        </w:rPr>
        <w:t xml:space="preserve">Hydrostatický tlak </w:t>
      </w:r>
      <w:r>
        <w:rPr>
          <w:b/>
          <w:i/>
          <w:noProof/>
        </w:rPr>
        <w:t>p</w:t>
      </w:r>
      <w:r>
        <w:rPr>
          <w:b/>
          <w:i/>
          <w:noProof/>
          <w:vertAlign w:val="subscript"/>
        </w:rPr>
        <w:t>h</w:t>
      </w:r>
      <w:r>
        <w:rPr>
          <w:b/>
          <w:i/>
          <w:noProof/>
        </w:rPr>
        <w:t xml:space="preserve"> </w:t>
      </w:r>
      <w:r>
        <w:rPr>
          <w:noProof/>
        </w:rPr>
        <w:t xml:space="preserve">v hloubce </w:t>
      </w:r>
      <w:r>
        <w:rPr>
          <w:i/>
          <w:noProof/>
        </w:rPr>
        <w:t>h</w:t>
      </w:r>
      <w:r>
        <w:rPr>
          <w:noProof/>
        </w:rPr>
        <w:t xml:space="preserve"> je roven součinu hloubky </w:t>
      </w:r>
      <w:r>
        <w:rPr>
          <w:b/>
          <w:i/>
          <w:noProof/>
        </w:rPr>
        <w:t>h</w:t>
      </w:r>
      <w:r>
        <w:rPr>
          <w:noProof/>
        </w:rPr>
        <w:t xml:space="preserve">, hustoty kapaliny </w:t>
      </w:r>
      <w:r>
        <w:rPr>
          <w:b/>
          <w:noProof/>
        </w:rPr>
        <w:t xml:space="preserve"> </w:t>
      </w:r>
      <w:r>
        <w:rPr>
          <w:b/>
          <w:i/>
          <w:noProof/>
        </w:rPr>
        <w:t>ρ</w:t>
      </w:r>
      <w:r>
        <w:rPr>
          <w:b/>
          <w:noProof/>
        </w:rPr>
        <w:t xml:space="preserve"> </w:t>
      </w:r>
      <w:r>
        <w:rPr>
          <w:noProof/>
        </w:rPr>
        <w:t xml:space="preserve">a tíhového zrychlení </w:t>
      </w:r>
      <w:r>
        <w:rPr>
          <w:b/>
          <w:i/>
          <w:noProof/>
        </w:rPr>
        <w:t>g</w:t>
      </w:r>
      <w:r>
        <w:rPr>
          <w:noProof/>
        </w:rPr>
        <w:t xml:space="preserve">. </w:t>
      </w:r>
    </w:p>
    <w:p w:rsidR="00C11485" w:rsidRDefault="00C11485" w:rsidP="00C11485">
      <w:pPr>
        <w:jc w:val="center"/>
      </w:pPr>
      <w:r w:rsidRPr="00E1351C">
        <w:rPr>
          <w:position w:val="-12"/>
        </w:rPr>
        <w:object w:dxaOrig="130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5.1pt;height:17.85pt" o:ole="">
            <v:imagedata r:id="rId9" o:title=""/>
          </v:shape>
          <o:OLEObject Type="Embed" ProgID="Equation.3" ShapeID="_x0000_i1025" DrawAspect="Content" ObjectID="_1495088605" r:id="rId10"/>
        </w:object>
      </w:r>
    </w:p>
    <w:p w:rsidR="00C11485" w:rsidRDefault="00C11485" w:rsidP="00C11485">
      <w:pPr>
        <w:jc w:val="center"/>
      </w:pPr>
    </w:p>
    <w:p w:rsidR="00C11485" w:rsidRDefault="00C11485" w:rsidP="00C11485">
      <w:pPr>
        <w:pStyle w:val="Textbubliny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8" w:color="auto"/>
        </w:pBdr>
        <w:shd w:val="pct15" w:color="auto" w:fill="auto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Cíl</w:t>
      </w:r>
    </w:p>
    <w:p w:rsidR="00C11485" w:rsidRDefault="00C11485" w:rsidP="00C11485">
      <w:pPr>
        <w:outlineLvl w:val="0"/>
      </w:pPr>
    </w:p>
    <w:p w:rsidR="00C11485" w:rsidRDefault="00C11485" w:rsidP="00C11485">
      <w:pPr>
        <w:outlineLvl w:val="0"/>
      </w:pPr>
      <w:r>
        <w:t xml:space="preserve">Změřit </w:t>
      </w:r>
      <w:r>
        <w:rPr>
          <w:b/>
        </w:rPr>
        <w:t>hydrostatický tlak</w:t>
      </w:r>
      <w:r>
        <w:t xml:space="preserve"> v hloubce </w:t>
      </w:r>
      <w:r>
        <w:rPr>
          <w:b/>
          <w:i/>
        </w:rPr>
        <w:t>h</w:t>
      </w:r>
      <w:r>
        <w:t>.</w:t>
      </w:r>
    </w:p>
    <w:p w:rsidR="00C11485" w:rsidRDefault="00C11485" w:rsidP="00C11485">
      <w:pPr>
        <w:pStyle w:val="Textbubliny"/>
        <w:rPr>
          <w:sz w:val="24"/>
          <w:szCs w:val="24"/>
        </w:rPr>
      </w:pPr>
    </w:p>
    <w:p w:rsidR="00C11485" w:rsidRDefault="00C11485" w:rsidP="00C11485">
      <w:pPr>
        <w:pStyle w:val="Textbubliny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8" w:color="auto"/>
        </w:pBdr>
        <w:shd w:val="pct15" w:color="auto" w:fill="auto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Pomůcky</w:t>
      </w:r>
    </w:p>
    <w:p w:rsidR="00C11485" w:rsidRDefault="00C11485" w:rsidP="00C11485"/>
    <w:p w:rsidR="00C11485" w:rsidRDefault="00C11485" w:rsidP="00C11485">
      <w:proofErr w:type="spellStart"/>
      <w:r>
        <w:t>LabQuest</w:t>
      </w:r>
      <w:proofErr w:type="spellEnd"/>
      <w:r>
        <w:t>, tlakové čidlo GPS-BTA, odměrný válec s měřítkem.</w:t>
      </w:r>
    </w:p>
    <w:p w:rsidR="00C11485" w:rsidRDefault="00C11485" w:rsidP="00C11485"/>
    <w:p w:rsidR="00C11485" w:rsidRDefault="00C11485" w:rsidP="00C11485">
      <w:pPr>
        <w:jc w:val="center"/>
      </w:pPr>
      <w:r>
        <w:t xml:space="preserve">  </w:t>
      </w:r>
      <w:r>
        <w:rPr>
          <w:noProof/>
        </w:rPr>
        <w:drawing>
          <wp:inline distT="0" distB="0" distL="0" distR="0">
            <wp:extent cx="828675" cy="1352550"/>
            <wp:effectExtent l="0" t="0" r="9525" b="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 w:rsidR="003E70A6">
        <w:fldChar w:fldCharType="begin"/>
      </w:r>
      <w:r>
        <w:instrText xml:space="preserve"> INCLUDEPICTURE "http://www.vernier.cz/katalog/foto/gps-bta_web.jpg" \* MERGEFORMATINET </w:instrText>
      </w:r>
      <w:r w:rsidR="003E70A6">
        <w:fldChar w:fldCharType="separate"/>
      </w:r>
      <w:r w:rsidR="003E70A6">
        <w:fldChar w:fldCharType="begin"/>
      </w:r>
      <w:r w:rsidR="0001678A">
        <w:instrText xml:space="preserve"> INCLUDEPICTURE  "http://www.vernier.cz/katalog/foto/gps-bta_web.jpg" \* MERGEFORMATINET </w:instrText>
      </w:r>
      <w:r w:rsidR="003E70A6">
        <w:fldChar w:fldCharType="separate"/>
      </w:r>
      <w:r w:rsidR="003E70A6">
        <w:fldChar w:fldCharType="begin"/>
      </w:r>
      <w:r w:rsidR="00D13770">
        <w:instrText xml:space="preserve"> INCLUDEPICTURE  "http://www.vernier.cz/katalog/foto/gps-bta_web.jpg" \* MERGEFORMATINET </w:instrText>
      </w:r>
      <w:r w:rsidR="003E70A6">
        <w:fldChar w:fldCharType="separate"/>
      </w:r>
      <w:r w:rsidR="006218C7">
        <w:pict>
          <v:shape id="_x0000_i1026" type="#_x0000_t75" alt="Gas Pressure Sensor – čidlo tlaku plynu" style="width:97.35pt;height:96.2pt">
            <v:imagedata r:id="rId12" r:href="rId13"/>
          </v:shape>
        </w:pict>
      </w:r>
      <w:r w:rsidR="003E70A6">
        <w:fldChar w:fldCharType="end"/>
      </w:r>
      <w:r w:rsidR="003E70A6">
        <w:fldChar w:fldCharType="end"/>
      </w:r>
      <w:r w:rsidR="003E70A6">
        <w:fldChar w:fldCharType="end"/>
      </w:r>
      <w:r>
        <w:t xml:space="preserve">    </w:t>
      </w:r>
      <w:r>
        <w:rPr>
          <w:noProof/>
        </w:rPr>
        <w:drawing>
          <wp:inline distT="0" distB="0" distL="0" distR="0">
            <wp:extent cx="647700" cy="1333500"/>
            <wp:effectExtent l="0" t="0" r="0" b="0"/>
            <wp:docPr id="14" name="Obrázek 14" descr="IMG_36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G_366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485" w:rsidRDefault="00C11485" w:rsidP="00C11485">
      <w:pPr>
        <w:jc w:val="center"/>
      </w:pPr>
    </w:p>
    <w:p w:rsidR="00C11485" w:rsidRDefault="00C11485" w:rsidP="00C11485">
      <w:pPr>
        <w:jc w:val="center"/>
      </w:pPr>
    </w:p>
    <w:p w:rsidR="00C11485" w:rsidRDefault="00C11485" w:rsidP="00C11485">
      <w:pPr>
        <w:pStyle w:val="Textbubliny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8" w:color="auto"/>
        </w:pBdr>
        <w:shd w:val="pct15" w:color="auto" w:fill="auto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Schéma</w:t>
      </w:r>
    </w:p>
    <w:p w:rsidR="00C11485" w:rsidRDefault="00C11485" w:rsidP="00C11485">
      <w:pPr>
        <w:pStyle w:val="Textbubliny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476625" cy="2201177"/>
            <wp:effectExtent l="0" t="0" r="0" b="889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5243" cy="22066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br w:type="page"/>
      </w:r>
    </w:p>
    <w:p w:rsidR="00C11485" w:rsidRDefault="00C11485" w:rsidP="00C11485">
      <w:pPr>
        <w:pStyle w:val="Textbubliny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8" w:color="auto"/>
        </w:pBdr>
        <w:shd w:val="pct15" w:color="auto" w:fill="auto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Postup</w:t>
      </w:r>
    </w:p>
    <w:p w:rsidR="00C11485" w:rsidRDefault="00C11485" w:rsidP="00C11485">
      <w:pPr>
        <w:ind w:left="360"/>
      </w:pPr>
    </w:p>
    <w:p w:rsidR="00C11485" w:rsidRDefault="00C11485" w:rsidP="00C11485">
      <w:pPr>
        <w:numPr>
          <w:ilvl w:val="0"/>
          <w:numId w:val="5"/>
        </w:numPr>
        <w:overflowPunct/>
        <w:autoSpaceDE/>
        <w:autoSpaceDN/>
        <w:adjustRightInd/>
        <w:spacing w:line="240" w:lineRule="auto"/>
        <w:textAlignment w:val="auto"/>
      </w:pPr>
      <w:r>
        <w:rPr>
          <w:b/>
        </w:rPr>
        <w:t>Připojíme</w:t>
      </w:r>
      <w:r w:rsidR="006218C7">
        <w:t xml:space="preserve"> </w:t>
      </w:r>
      <w:r>
        <w:t xml:space="preserve">tlakové čidlo GPS-BTA  ke vstupu CH1 </w:t>
      </w:r>
      <w:proofErr w:type="spellStart"/>
      <w:r>
        <w:t>LabQuestu</w:t>
      </w:r>
      <w:proofErr w:type="spellEnd"/>
      <w:r>
        <w:t>. K senzoru přišroubujeme hadičku, kterou můžeme izolepou přilepit na pravítko z umělé hmoty tak, že začátek hadičky bude na „nule“ pravítka. Tím můžeme měřit délku ponoření hadičky – hloubku v kapalině.</w:t>
      </w:r>
    </w:p>
    <w:p w:rsidR="00C11485" w:rsidRDefault="00C11485" w:rsidP="00C11485">
      <w:pPr>
        <w:numPr>
          <w:ilvl w:val="0"/>
          <w:numId w:val="5"/>
        </w:numPr>
        <w:overflowPunct/>
        <w:autoSpaceDE/>
        <w:autoSpaceDN/>
        <w:adjustRightInd/>
        <w:spacing w:line="240" w:lineRule="auto"/>
        <w:textAlignment w:val="auto"/>
      </w:pPr>
      <w:r>
        <w:t xml:space="preserve">Zapneme </w:t>
      </w:r>
      <w:proofErr w:type="spellStart"/>
      <w:r>
        <w:t>LabQuest</w:t>
      </w:r>
      <w:proofErr w:type="spellEnd"/>
      <w:r>
        <w:t xml:space="preserve"> a nastavíme v menu Senzory – Záznam dat: Trvání: 30 s, Frekvence: 5 čtení/s. Dále zvolíme zobrazení grafu </w:t>
      </w:r>
      <w:r>
        <w:rPr>
          <w:noProof/>
        </w:rPr>
        <w:drawing>
          <wp:inline distT="0" distB="0" distL="0" distR="0">
            <wp:extent cx="190500" cy="190500"/>
            <wp:effectExtent l="0" t="0" r="0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lum bright="-18000" contrast="24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C11485" w:rsidRDefault="00C11485" w:rsidP="00C11485">
      <w:pPr>
        <w:numPr>
          <w:ilvl w:val="0"/>
          <w:numId w:val="5"/>
        </w:numPr>
        <w:overflowPunct/>
        <w:autoSpaceDE/>
        <w:autoSpaceDN/>
        <w:adjustRightInd/>
        <w:spacing w:line="240" w:lineRule="auto"/>
        <w:textAlignment w:val="auto"/>
      </w:pPr>
      <w:r>
        <w:t xml:space="preserve">Stiskneme tlačítko START </w:t>
      </w:r>
      <w:r>
        <w:rPr>
          <w:noProof/>
        </w:rPr>
        <w:drawing>
          <wp:inline distT="0" distB="0" distL="0" distR="0">
            <wp:extent cx="409575" cy="171450"/>
            <wp:effectExtent l="0" t="0" r="9525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(měření) na </w:t>
      </w:r>
      <w:proofErr w:type="spellStart"/>
      <w:r>
        <w:t>LabQuestu</w:t>
      </w:r>
      <w:proofErr w:type="spellEnd"/>
      <w:r>
        <w:t>.</w:t>
      </w:r>
    </w:p>
    <w:p w:rsidR="00C11485" w:rsidRDefault="00C11485" w:rsidP="00C11485">
      <w:pPr>
        <w:numPr>
          <w:ilvl w:val="0"/>
          <w:numId w:val="5"/>
        </w:numPr>
        <w:overflowPunct/>
        <w:autoSpaceDE/>
        <w:autoSpaceDN/>
        <w:adjustRightInd/>
        <w:spacing w:line="240" w:lineRule="auto"/>
        <w:textAlignment w:val="auto"/>
      </w:pPr>
      <w:r>
        <w:t xml:space="preserve">Ponořujeme pomalu rovnoměrným pohybem konec hadičky do hloubky 20 cm do vody v odměrném válci a zpět. </w:t>
      </w:r>
      <w:r>
        <w:rPr>
          <w:b/>
        </w:rPr>
        <w:t xml:space="preserve">POZOR </w:t>
      </w:r>
      <w:r>
        <w:t>na vodu – nesmí se dostat do senzoru!!!</w:t>
      </w:r>
    </w:p>
    <w:p w:rsidR="00C11485" w:rsidRDefault="00C11485" w:rsidP="00C11485">
      <w:pPr>
        <w:ind w:left="360"/>
        <w:jc w:val="center"/>
      </w:pPr>
      <w:r>
        <w:rPr>
          <w:noProof/>
        </w:rPr>
        <w:drawing>
          <wp:inline distT="0" distB="0" distL="0" distR="0">
            <wp:extent cx="5600700" cy="2990850"/>
            <wp:effectExtent l="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485" w:rsidRDefault="00C11485" w:rsidP="00C11485">
      <w:pPr>
        <w:numPr>
          <w:ilvl w:val="0"/>
          <w:numId w:val="5"/>
        </w:numPr>
        <w:overflowPunct/>
        <w:autoSpaceDE/>
        <w:autoSpaceDN/>
        <w:adjustRightInd/>
        <w:spacing w:line="240" w:lineRule="auto"/>
        <w:jc w:val="left"/>
        <w:textAlignment w:val="auto"/>
      </w:pPr>
      <w:r>
        <w:rPr>
          <w:b/>
        </w:rPr>
        <w:t xml:space="preserve">Uložíme </w:t>
      </w:r>
      <w:r>
        <w:t>graf – menu Graf – Uložit měření.</w:t>
      </w:r>
    </w:p>
    <w:p w:rsidR="00C11485" w:rsidRDefault="006218C7" w:rsidP="00C11485">
      <w:pPr>
        <w:numPr>
          <w:ilvl w:val="0"/>
          <w:numId w:val="5"/>
        </w:numPr>
        <w:overflowPunct/>
        <w:autoSpaceDE/>
        <w:autoSpaceDN/>
        <w:adjustRightInd/>
        <w:spacing w:line="240" w:lineRule="auto"/>
        <w:jc w:val="left"/>
        <w:textAlignment w:val="auto"/>
      </w:pPr>
      <w:r>
        <w:t xml:space="preserve">V menu </w:t>
      </w:r>
      <w:r w:rsidR="00C11485">
        <w:t xml:space="preserve">Senzory – Záznam nastavíme Režim: Události + hodnoty; Název: </w:t>
      </w:r>
      <w:r w:rsidR="00C11485">
        <w:rPr>
          <w:b/>
        </w:rPr>
        <w:t>Hloubka</w:t>
      </w:r>
      <w:r w:rsidR="00C11485">
        <w:t xml:space="preserve">; Jednotka: </w:t>
      </w:r>
      <w:r w:rsidR="00C11485">
        <w:rPr>
          <w:b/>
        </w:rPr>
        <w:t>cm.</w:t>
      </w:r>
    </w:p>
    <w:p w:rsidR="00C11485" w:rsidRDefault="00C11485" w:rsidP="00C11485">
      <w:pPr>
        <w:numPr>
          <w:ilvl w:val="0"/>
          <w:numId w:val="5"/>
        </w:numPr>
        <w:overflowPunct/>
        <w:autoSpaceDE/>
        <w:autoSpaceDN/>
        <w:adjustRightInd/>
        <w:spacing w:line="240" w:lineRule="auto"/>
        <w:jc w:val="left"/>
        <w:textAlignment w:val="auto"/>
      </w:pPr>
      <w:r>
        <w:t xml:space="preserve">Zvolíme zobrazení Graf </w:t>
      </w:r>
      <w:r>
        <w:rPr>
          <w:noProof/>
        </w:rPr>
        <w:drawing>
          <wp:inline distT="0" distB="0" distL="0" distR="0">
            <wp:extent cx="190500" cy="190500"/>
            <wp:effectExtent l="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lum bright="-18000" contrast="24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</w:t>
      </w:r>
    </w:p>
    <w:p w:rsidR="00C11485" w:rsidRDefault="00C11485" w:rsidP="00C11485">
      <w:pPr>
        <w:numPr>
          <w:ilvl w:val="0"/>
          <w:numId w:val="5"/>
        </w:numPr>
        <w:overflowPunct/>
        <w:autoSpaceDE/>
        <w:autoSpaceDN/>
        <w:adjustRightInd/>
        <w:spacing w:line="240" w:lineRule="auto"/>
        <w:jc w:val="left"/>
        <w:textAlignment w:val="auto"/>
      </w:pPr>
      <w:r>
        <w:t xml:space="preserve">Hadička není ponořená. </w:t>
      </w:r>
      <w:r>
        <w:rPr>
          <w:b/>
        </w:rPr>
        <w:t>Stiskneme</w:t>
      </w:r>
      <w:r>
        <w:t xml:space="preserve"> tlačítko START </w:t>
      </w:r>
      <w:r>
        <w:rPr>
          <w:noProof/>
        </w:rPr>
        <w:drawing>
          <wp:inline distT="0" distB="0" distL="0" distR="0">
            <wp:extent cx="409575" cy="171450"/>
            <wp:effectExtent l="0" t="0" r="9525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(měření) na </w:t>
      </w:r>
      <w:proofErr w:type="spellStart"/>
      <w:r>
        <w:t>LabQuestu</w:t>
      </w:r>
      <w:proofErr w:type="spellEnd"/>
      <w:r>
        <w:t>.</w:t>
      </w:r>
    </w:p>
    <w:p w:rsidR="00C11485" w:rsidRDefault="00C11485" w:rsidP="00C11485">
      <w:pPr>
        <w:numPr>
          <w:ilvl w:val="0"/>
          <w:numId w:val="5"/>
        </w:numPr>
        <w:overflowPunct/>
        <w:autoSpaceDE/>
        <w:autoSpaceDN/>
        <w:adjustRightInd/>
        <w:spacing w:line="240" w:lineRule="auto"/>
        <w:jc w:val="left"/>
        <w:textAlignment w:val="auto"/>
      </w:pPr>
      <w:r>
        <w:t xml:space="preserve">Stiskneme </w:t>
      </w:r>
      <w:r>
        <w:rPr>
          <w:b/>
        </w:rPr>
        <w:t>tlačítko</w:t>
      </w:r>
      <w:r>
        <w:t xml:space="preserve"> </w:t>
      </w:r>
      <w:r>
        <w:rPr>
          <w:noProof/>
        </w:rPr>
        <w:drawing>
          <wp:inline distT="0" distB="0" distL="0" distR="0">
            <wp:extent cx="352425" cy="200025"/>
            <wp:effectExtent l="0" t="0" r="9525" b="9525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(zachovat).</w:t>
      </w:r>
    </w:p>
    <w:p w:rsidR="00C11485" w:rsidRDefault="00C11485" w:rsidP="00C11485">
      <w:pPr>
        <w:numPr>
          <w:ilvl w:val="0"/>
          <w:numId w:val="5"/>
        </w:numPr>
        <w:overflowPunct/>
        <w:autoSpaceDE/>
        <w:autoSpaceDN/>
        <w:adjustRightInd/>
        <w:spacing w:line="240" w:lineRule="auto"/>
        <w:jc w:val="left"/>
        <w:textAlignment w:val="auto"/>
      </w:pPr>
      <w:r>
        <w:t xml:space="preserve">Do textového okénka vložíme hodnotu </w:t>
      </w:r>
      <w:r>
        <w:rPr>
          <w:b/>
        </w:rPr>
        <w:t>0 cm</w:t>
      </w:r>
      <w:r>
        <w:t xml:space="preserve"> a stiskneme OK.</w:t>
      </w:r>
    </w:p>
    <w:p w:rsidR="00C11485" w:rsidRDefault="00C11485" w:rsidP="00C11485">
      <w:pPr>
        <w:numPr>
          <w:ilvl w:val="0"/>
          <w:numId w:val="5"/>
        </w:numPr>
        <w:overflowPunct/>
        <w:autoSpaceDE/>
        <w:autoSpaceDN/>
        <w:adjustRightInd/>
        <w:spacing w:line="240" w:lineRule="auto"/>
        <w:jc w:val="left"/>
        <w:textAlignment w:val="auto"/>
      </w:pPr>
      <w:r>
        <w:t xml:space="preserve">Ponoříme konec do hloubky </w:t>
      </w:r>
      <w:r>
        <w:rPr>
          <w:b/>
        </w:rPr>
        <w:t>1 cm</w:t>
      </w:r>
      <w:r>
        <w:t xml:space="preserve"> (sledujeme na stupnici pravítka).</w:t>
      </w:r>
    </w:p>
    <w:p w:rsidR="00C11485" w:rsidRDefault="00C11485" w:rsidP="00C11485">
      <w:pPr>
        <w:numPr>
          <w:ilvl w:val="0"/>
          <w:numId w:val="5"/>
        </w:numPr>
        <w:overflowPunct/>
        <w:autoSpaceDE/>
        <w:autoSpaceDN/>
        <w:adjustRightInd/>
        <w:spacing w:line="240" w:lineRule="auto"/>
        <w:jc w:val="left"/>
        <w:textAlignment w:val="auto"/>
      </w:pPr>
      <w:r>
        <w:t xml:space="preserve">Stiskneme </w:t>
      </w:r>
      <w:r>
        <w:rPr>
          <w:b/>
        </w:rPr>
        <w:t>tlačítko</w:t>
      </w:r>
      <w:r>
        <w:t xml:space="preserve"> </w:t>
      </w:r>
      <w:r>
        <w:rPr>
          <w:noProof/>
        </w:rPr>
        <w:drawing>
          <wp:inline distT="0" distB="0" distL="0" distR="0">
            <wp:extent cx="352425" cy="200025"/>
            <wp:effectExtent l="0" t="0" r="9525" b="9525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(zachovat).</w:t>
      </w:r>
    </w:p>
    <w:p w:rsidR="00C11485" w:rsidRDefault="00C11485" w:rsidP="00C11485">
      <w:pPr>
        <w:numPr>
          <w:ilvl w:val="0"/>
          <w:numId w:val="5"/>
        </w:numPr>
        <w:overflowPunct/>
        <w:autoSpaceDE/>
        <w:autoSpaceDN/>
        <w:adjustRightInd/>
        <w:spacing w:line="240" w:lineRule="auto"/>
        <w:jc w:val="left"/>
        <w:textAlignment w:val="auto"/>
      </w:pPr>
      <w:r>
        <w:t xml:space="preserve">Do textového okénka vložíme hodnotu </w:t>
      </w:r>
      <w:r>
        <w:rPr>
          <w:b/>
        </w:rPr>
        <w:t>1 cm</w:t>
      </w:r>
      <w:r>
        <w:t xml:space="preserve"> a stiskneme OK.</w:t>
      </w:r>
    </w:p>
    <w:p w:rsidR="00C11485" w:rsidRDefault="00C11485" w:rsidP="00C11485">
      <w:pPr>
        <w:numPr>
          <w:ilvl w:val="0"/>
          <w:numId w:val="5"/>
        </w:numPr>
        <w:overflowPunct/>
        <w:autoSpaceDE/>
        <w:autoSpaceDN/>
        <w:adjustRightInd/>
        <w:spacing w:line="240" w:lineRule="auto"/>
        <w:jc w:val="left"/>
        <w:textAlignment w:val="auto"/>
      </w:pPr>
      <w:r>
        <w:t xml:space="preserve">Opakujeme body 11., 12. a 13. pro hodnoty </w:t>
      </w:r>
      <w:r>
        <w:rPr>
          <w:b/>
        </w:rPr>
        <w:t>2 cm</w:t>
      </w:r>
      <w:r>
        <w:t xml:space="preserve">, </w:t>
      </w:r>
      <w:r>
        <w:rPr>
          <w:b/>
        </w:rPr>
        <w:t xml:space="preserve">3 </w:t>
      </w:r>
      <w:proofErr w:type="gramStart"/>
      <w:r>
        <w:rPr>
          <w:b/>
        </w:rPr>
        <w:t>cm</w:t>
      </w:r>
      <w:r>
        <w:t xml:space="preserve">, ..., </w:t>
      </w:r>
      <w:r>
        <w:rPr>
          <w:b/>
        </w:rPr>
        <w:t>20</w:t>
      </w:r>
      <w:proofErr w:type="gramEnd"/>
      <w:r>
        <w:rPr>
          <w:b/>
        </w:rPr>
        <w:t xml:space="preserve"> cm</w:t>
      </w:r>
      <w:r>
        <w:t>.</w:t>
      </w:r>
    </w:p>
    <w:p w:rsidR="00C11485" w:rsidRDefault="00C11485" w:rsidP="00C11485">
      <w:pPr>
        <w:numPr>
          <w:ilvl w:val="0"/>
          <w:numId w:val="5"/>
        </w:numPr>
        <w:overflowPunct/>
        <w:autoSpaceDE/>
        <w:autoSpaceDN/>
        <w:adjustRightInd/>
        <w:spacing w:line="240" w:lineRule="auto"/>
        <w:jc w:val="left"/>
        <w:textAlignment w:val="auto"/>
      </w:pPr>
      <w:r>
        <w:t>Stiskneme tlačítko</w:t>
      </w:r>
      <w:r>
        <w:rPr>
          <w:noProof/>
        </w:rPr>
        <w:drawing>
          <wp:inline distT="0" distB="0" distL="0" distR="0">
            <wp:extent cx="514350" cy="209550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(ukončit měření). Soubor uložíme.</w:t>
      </w:r>
    </w:p>
    <w:p w:rsidR="00C11485" w:rsidRDefault="00C11485" w:rsidP="00C11485">
      <w:pPr>
        <w:numPr>
          <w:ilvl w:val="0"/>
          <w:numId w:val="5"/>
        </w:numPr>
        <w:overflowPunct/>
        <w:autoSpaceDE/>
        <w:autoSpaceDN/>
        <w:adjustRightInd/>
        <w:spacing w:line="240" w:lineRule="auto"/>
        <w:jc w:val="left"/>
        <w:textAlignment w:val="auto"/>
      </w:pPr>
      <w:r>
        <w:rPr>
          <w:b/>
        </w:rPr>
        <w:t xml:space="preserve">Provedeme </w:t>
      </w:r>
      <w:r>
        <w:t xml:space="preserve">analýzu grafu – menu Analýza – </w:t>
      </w:r>
      <w:proofErr w:type="spellStart"/>
      <w:r>
        <w:t>Fitovat</w:t>
      </w:r>
      <w:proofErr w:type="spellEnd"/>
      <w:r>
        <w:t xml:space="preserve"> křivku – Typ rovnice (nebo soubor nahrajeme do PC a v programu </w:t>
      </w:r>
      <w:proofErr w:type="spellStart"/>
      <w:r>
        <w:t>LoggerPro</w:t>
      </w:r>
      <w:proofErr w:type="spellEnd"/>
      <w:r>
        <w:t xml:space="preserve"> provedeme analýzu). </w:t>
      </w:r>
      <w:r>
        <w:rPr>
          <w:b/>
        </w:rPr>
        <w:t>Vyslovíme</w:t>
      </w:r>
      <w:r>
        <w:t xml:space="preserve"> závěr.</w:t>
      </w:r>
    </w:p>
    <w:p w:rsidR="00C11485" w:rsidRDefault="00C11485" w:rsidP="00C11485">
      <w:pPr>
        <w:pStyle w:val="Textbubliny"/>
        <w:jc w:val="center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C11485" w:rsidRDefault="00C11485" w:rsidP="00C11485">
      <w:pPr>
        <w:pStyle w:val="Textbubliny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8" w:color="auto"/>
        </w:pBdr>
        <w:shd w:val="pct15" w:color="auto" w:fill="auto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Doplňující otázky</w:t>
      </w:r>
    </w:p>
    <w:p w:rsidR="00C11485" w:rsidRDefault="00C11485" w:rsidP="00C11485">
      <w:pPr>
        <w:ind w:left="360"/>
      </w:pPr>
    </w:p>
    <w:p w:rsidR="00C11485" w:rsidRDefault="00C11485" w:rsidP="00C11485">
      <w:pPr>
        <w:numPr>
          <w:ilvl w:val="0"/>
          <w:numId w:val="6"/>
        </w:numPr>
        <w:overflowPunct/>
        <w:autoSpaceDE/>
        <w:autoSpaceDN/>
        <w:adjustRightInd/>
        <w:spacing w:line="240" w:lineRule="auto"/>
        <w:jc w:val="left"/>
        <w:textAlignment w:val="auto"/>
      </w:pPr>
      <w:r>
        <w:t>Stejné měření proveďte pro jinou kapalinu.</w:t>
      </w:r>
    </w:p>
    <w:p w:rsidR="00C11485" w:rsidRDefault="00C11485" w:rsidP="00C11485">
      <w:pPr>
        <w:numPr>
          <w:ilvl w:val="0"/>
          <w:numId w:val="6"/>
        </w:numPr>
        <w:overflowPunct/>
        <w:autoSpaceDE/>
        <w:autoSpaceDN/>
        <w:adjustRightInd/>
        <w:spacing w:line="240" w:lineRule="auto"/>
        <w:jc w:val="left"/>
        <w:textAlignment w:val="auto"/>
      </w:pPr>
      <w:r>
        <w:t>Ověřte měřením nezávislost tlaku v kapalině na směru.</w:t>
      </w:r>
    </w:p>
    <w:p w:rsidR="00C11485" w:rsidRDefault="00C11485" w:rsidP="00C11485">
      <w:pPr>
        <w:numPr>
          <w:ilvl w:val="0"/>
          <w:numId w:val="6"/>
        </w:numPr>
        <w:overflowPunct/>
        <w:autoSpaceDE/>
        <w:autoSpaceDN/>
        <w:adjustRightInd/>
        <w:spacing w:line="240" w:lineRule="auto"/>
        <w:jc w:val="left"/>
        <w:textAlignment w:val="auto"/>
      </w:pPr>
      <w:r>
        <w:t>Změřte hydrostatický tlak ve stejných hloubkách různě tvarovaných nádob. V nádobách je stejná kapalina.</w:t>
      </w:r>
    </w:p>
    <w:p w:rsidR="00C11485" w:rsidRPr="00A84231" w:rsidRDefault="003E70A6" w:rsidP="00C11485">
      <w:pPr>
        <w:ind w:firstLine="0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fldChar w:fldCharType="begin"/>
      </w:r>
      <w:r w:rsidR="00C11485">
        <w:rPr>
          <w:rFonts w:ascii="Arial" w:hAnsi="Arial" w:cs="Arial"/>
          <w:sz w:val="20"/>
          <w:szCs w:val="20"/>
        </w:rPr>
        <w:instrText xml:space="preserve"> INCLUDEPICTURE "http://www.techmania.cz/edutorium/data/fil_0947.gif" \* MERGEFORMATINET </w:instrText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begin"/>
      </w:r>
      <w:r w:rsidR="0001678A">
        <w:rPr>
          <w:rFonts w:ascii="Arial" w:hAnsi="Arial" w:cs="Arial"/>
          <w:sz w:val="20"/>
          <w:szCs w:val="20"/>
        </w:rPr>
        <w:instrText xml:space="preserve"> INCLUDEPICTURE  "http://www.techmania.cz/edutorium/data/fil_0947.gif" \* MERGEFORMATINET </w:instrText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begin"/>
      </w:r>
      <w:r w:rsidR="00D13770">
        <w:rPr>
          <w:rFonts w:ascii="Arial" w:hAnsi="Arial" w:cs="Arial"/>
          <w:sz w:val="20"/>
          <w:szCs w:val="20"/>
        </w:rPr>
        <w:instrText xml:space="preserve"> INCLUDEPICTURE  "http://www.techmania.cz/edutorium/data/fil_0947.gif" \* MERGEFORMATINET </w:instrText>
      </w:r>
      <w:r>
        <w:rPr>
          <w:rFonts w:ascii="Arial" w:hAnsi="Arial" w:cs="Arial"/>
          <w:sz w:val="20"/>
          <w:szCs w:val="20"/>
        </w:rPr>
        <w:fldChar w:fldCharType="separate"/>
      </w:r>
      <w:r w:rsidR="006218C7" w:rsidRPr="003E70A6">
        <w:rPr>
          <w:rFonts w:ascii="Arial" w:hAnsi="Arial" w:cs="Arial"/>
          <w:sz w:val="20"/>
          <w:szCs w:val="20"/>
        </w:rPr>
        <w:pict>
          <v:shape id="il_fi" o:spid="_x0000_i1027" type="#_x0000_t75" style="width:225.2pt;height:96.75pt">
            <v:imagedata r:id="rId21" r:href="rId22"/>
          </v:shape>
        </w:pic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fldChar w:fldCharType="end"/>
      </w:r>
    </w:p>
    <w:sectPr w:rsidR="00C11485" w:rsidRPr="00A84231" w:rsidSect="00E1351C">
      <w:headerReference w:type="even" r:id="rId23"/>
      <w:headerReference w:type="default" r:id="rId24"/>
      <w:footerReference w:type="even" r:id="rId25"/>
      <w:footerReference w:type="default" r:id="rId26"/>
      <w:headerReference w:type="first" r:id="rId27"/>
      <w:footerReference w:type="first" r:id="rId2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0211" w:rsidRDefault="00760211" w:rsidP="00A84231">
      <w:pPr>
        <w:spacing w:line="240" w:lineRule="auto"/>
      </w:pPr>
      <w:r>
        <w:separator/>
      </w:r>
    </w:p>
  </w:endnote>
  <w:endnote w:type="continuationSeparator" w:id="0">
    <w:p w:rsidR="00760211" w:rsidRDefault="00760211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678A" w:rsidRDefault="0001678A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678A" w:rsidRDefault="0001678A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0211" w:rsidRDefault="00760211" w:rsidP="00A84231">
      <w:pPr>
        <w:spacing w:line="240" w:lineRule="auto"/>
      </w:pPr>
      <w:r>
        <w:separator/>
      </w:r>
    </w:p>
  </w:footnote>
  <w:footnote w:type="continuationSeparator" w:id="0">
    <w:p w:rsidR="00760211" w:rsidRDefault="00760211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678A" w:rsidRDefault="0001678A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678A" w:rsidRDefault="0001678A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77F5B"/>
    <w:multiLevelType w:val="hybridMultilevel"/>
    <w:tmpl w:val="4948C60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2586065"/>
    <w:multiLevelType w:val="hybridMultilevel"/>
    <w:tmpl w:val="200CAED8"/>
    <w:lvl w:ilvl="0" w:tplc="454CC9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E5717EE"/>
    <w:multiLevelType w:val="hybridMultilevel"/>
    <w:tmpl w:val="58726258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4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3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1678A"/>
    <w:rsid w:val="00166255"/>
    <w:rsid w:val="00195C17"/>
    <w:rsid w:val="002E0C1E"/>
    <w:rsid w:val="003E0387"/>
    <w:rsid w:val="003E70A6"/>
    <w:rsid w:val="004256B5"/>
    <w:rsid w:val="0052103F"/>
    <w:rsid w:val="006218C7"/>
    <w:rsid w:val="006A3051"/>
    <w:rsid w:val="00760211"/>
    <w:rsid w:val="007824BB"/>
    <w:rsid w:val="007E30AD"/>
    <w:rsid w:val="008F0348"/>
    <w:rsid w:val="0092015A"/>
    <w:rsid w:val="009701E3"/>
    <w:rsid w:val="00A735B2"/>
    <w:rsid w:val="00A8003B"/>
    <w:rsid w:val="00A84231"/>
    <w:rsid w:val="00C11485"/>
    <w:rsid w:val="00C87A23"/>
    <w:rsid w:val="00CA3C79"/>
    <w:rsid w:val="00D13770"/>
    <w:rsid w:val="00DA6877"/>
    <w:rsid w:val="00E1351C"/>
    <w:rsid w:val="00F93E5C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11485"/>
    <w:rPr>
      <w:color w:val="0563C1" w:themeColor="hyperlink"/>
      <w:u w:val="single"/>
    </w:rPr>
  </w:style>
  <w:style w:type="paragraph" w:customStyle="1" w:styleId="Hlavikaadresa">
    <w:name w:val="Hlavička adresa"/>
    <w:basedOn w:val="Normln"/>
    <w:rsid w:val="00C11485"/>
    <w:pPr>
      <w:widowControl w:val="0"/>
      <w:overflowPunct/>
      <w:autoSpaceDE/>
      <w:autoSpaceDN/>
      <w:adjustRightInd/>
      <w:spacing w:line="240" w:lineRule="auto"/>
      <w:ind w:firstLine="0"/>
      <w:textAlignment w:val="auto"/>
    </w:pPr>
    <w:rPr>
      <w:color w:val="auto"/>
      <w:sz w:val="20"/>
      <w:szCs w:val="20"/>
    </w:rPr>
  </w:style>
  <w:style w:type="paragraph" w:customStyle="1" w:styleId="Hlavikatypdokumentu">
    <w:name w:val="Hlavička typ dokumentu"/>
    <w:basedOn w:val="Normln"/>
    <w:rsid w:val="00C11485"/>
    <w:pPr>
      <w:widowControl w:val="0"/>
      <w:overflowPunct/>
      <w:autoSpaceDE/>
      <w:autoSpaceDN/>
      <w:adjustRightInd/>
      <w:spacing w:before="360" w:line="400" w:lineRule="exact"/>
      <w:ind w:firstLine="0"/>
      <w:jc w:val="center"/>
      <w:textAlignment w:val="auto"/>
    </w:pPr>
    <w:rPr>
      <w:b/>
      <w:caps/>
      <w:color w:val="auto"/>
      <w:sz w:val="32"/>
      <w:szCs w:val="32"/>
    </w:rPr>
  </w:style>
  <w:style w:type="paragraph" w:styleId="Textbubliny">
    <w:name w:val="Balloon Text"/>
    <w:basedOn w:val="Normln"/>
    <w:link w:val="TextbublinyChar"/>
    <w:semiHidden/>
    <w:rsid w:val="00C11485"/>
    <w:pPr>
      <w:overflowPunct/>
      <w:autoSpaceDE/>
      <w:autoSpaceDN/>
      <w:adjustRightInd/>
      <w:spacing w:line="240" w:lineRule="auto"/>
      <w:ind w:firstLine="0"/>
      <w:jc w:val="left"/>
      <w:textAlignment w:val="auto"/>
    </w:pPr>
    <w:rPr>
      <w:rFonts w:ascii="Tahoma" w:hAnsi="Tahoma" w:cs="Tahoma"/>
      <w:color w:val="auto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semiHidden/>
    <w:rsid w:val="00C11485"/>
    <w:rPr>
      <w:rFonts w:ascii="Tahoma" w:eastAsia="Times New Roman" w:hAnsi="Tahoma" w:cs="Tahoma"/>
      <w:sz w:val="16"/>
      <w:szCs w:val="16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7824BB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11485"/>
    <w:rPr>
      <w:color w:val="0563C1" w:themeColor="hyperlink"/>
      <w:u w:val="single"/>
    </w:rPr>
  </w:style>
  <w:style w:type="paragraph" w:customStyle="1" w:styleId="Hlavikaadresa">
    <w:name w:val="Hlavička adresa"/>
    <w:basedOn w:val="Normln"/>
    <w:rsid w:val="00C11485"/>
    <w:pPr>
      <w:widowControl w:val="0"/>
      <w:overflowPunct/>
      <w:autoSpaceDE/>
      <w:autoSpaceDN/>
      <w:adjustRightInd/>
      <w:spacing w:line="240" w:lineRule="auto"/>
      <w:ind w:firstLine="0"/>
      <w:textAlignment w:val="auto"/>
    </w:pPr>
    <w:rPr>
      <w:color w:val="auto"/>
      <w:sz w:val="20"/>
      <w:szCs w:val="20"/>
    </w:rPr>
  </w:style>
  <w:style w:type="paragraph" w:customStyle="1" w:styleId="Hlavikatypdokumentu">
    <w:name w:val="Hlavička typ dokumentu"/>
    <w:basedOn w:val="Normln"/>
    <w:rsid w:val="00C11485"/>
    <w:pPr>
      <w:widowControl w:val="0"/>
      <w:overflowPunct/>
      <w:autoSpaceDE/>
      <w:autoSpaceDN/>
      <w:adjustRightInd/>
      <w:spacing w:before="360" w:line="400" w:lineRule="exact"/>
      <w:ind w:firstLine="0"/>
      <w:jc w:val="center"/>
      <w:textAlignment w:val="auto"/>
    </w:pPr>
    <w:rPr>
      <w:b/>
      <w:caps/>
      <w:color w:val="auto"/>
      <w:sz w:val="32"/>
      <w:szCs w:val="32"/>
    </w:rPr>
  </w:style>
  <w:style w:type="paragraph" w:styleId="Textbubliny">
    <w:name w:val="Balloon Text"/>
    <w:basedOn w:val="Normln"/>
    <w:link w:val="TextbublinyChar"/>
    <w:semiHidden/>
    <w:rsid w:val="00C11485"/>
    <w:pPr>
      <w:overflowPunct/>
      <w:autoSpaceDE/>
      <w:autoSpaceDN/>
      <w:adjustRightInd/>
      <w:spacing w:line="240" w:lineRule="auto"/>
      <w:ind w:firstLine="0"/>
      <w:jc w:val="left"/>
      <w:textAlignment w:val="auto"/>
    </w:pPr>
    <w:rPr>
      <w:rFonts w:ascii="Tahoma" w:hAnsi="Tahoma" w:cs="Tahoma"/>
      <w:color w:val="auto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semiHidden/>
    <w:rsid w:val="00C11485"/>
    <w:rPr>
      <w:rFonts w:ascii="Tahoma" w:eastAsia="Times New Roman" w:hAnsi="Tahoma" w:cs="Tahoma"/>
      <w:sz w:val="16"/>
      <w:szCs w:val="16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7824BB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ernier.cz/experimenty/pazdera/2.7/index.php" TargetMode="External"/><Relationship Id="rId13" Type="http://schemas.openxmlformats.org/officeDocument/2006/relationships/image" Target="http://www.vernier.cz/katalog/foto/gps-bta_web.jpg" TargetMode="External"/><Relationship Id="rId18" Type="http://schemas.openxmlformats.org/officeDocument/2006/relationships/image" Target="media/image8.png"/><Relationship Id="rId26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image" Target="media/image11.png"/><Relationship Id="rId7" Type="http://schemas.openxmlformats.org/officeDocument/2006/relationships/hyperlink" Target="http://www.vernier.cz/experimenty/pazdera/2.7/index.php" TargetMode="External"/><Relationship Id="rId12" Type="http://schemas.openxmlformats.org/officeDocument/2006/relationships/image" Target="media/image3.jpeg"/><Relationship Id="rId17" Type="http://schemas.openxmlformats.org/officeDocument/2006/relationships/image" Target="media/image7.png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24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image" Target="media/image5.png"/><Relationship Id="rId23" Type="http://schemas.openxmlformats.org/officeDocument/2006/relationships/header" Target="header1.xml"/><Relationship Id="rId28" Type="http://schemas.openxmlformats.org/officeDocument/2006/relationships/footer" Target="footer3.xml"/><Relationship Id="rId10" Type="http://schemas.openxmlformats.org/officeDocument/2006/relationships/oleObject" Target="embeddings/oleObject1.bin"/><Relationship Id="rId19" Type="http://schemas.openxmlformats.org/officeDocument/2006/relationships/image" Target="media/image9.png"/><Relationship Id="rId31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image" Target="media/image1.wmf"/><Relationship Id="rId14" Type="http://schemas.openxmlformats.org/officeDocument/2006/relationships/image" Target="media/image4.jpeg"/><Relationship Id="rId22" Type="http://schemas.openxmlformats.org/officeDocument/2006/relationships/image" Target="http://www.techmania.cz/edutorium/data/fil_0947.gif" TargetMode="External"/><Relationship Id="rId27" Type="http://schemas.openxmlformats.org/officeDocument/2006/relationships/header" Target="header3.xml"/><Relationship Id="rId30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4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3.jpeg"/><Relationship Id="rId1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681</Words>
  <Characters>4020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2015-06-06T07:37:00Z</dcterms:created>
  <dcterms:modified xsi:type="dcterms:W3CDTF">2015-06-06T07:37:00Z</dcterms:modified>
</cp:coreProperties>
</file>