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89C" w:rsidRDefault="0025789C" w:rsidP="0025789C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25789C" w:rsidRDefault="0025789C" w:rsidP="0025789C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25789C" w:rsidRDefault="0025789C" w:rsidP="0025789C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25789C" w:rsidRDefault="0025789C" w:rsidP="0025789C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25789C" w:rsidRDefault="0025789C" w:rsidP="0025789C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25789C" w:rsidRDefault="0025789C" w:rsidP="0025789C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25789C" w:rsidRDefault="0025789C" w:rsidP="0025789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25789C" w:rsidRDefault="0025789C" w:rsidP="0025789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</w:t>
      </w:r>
      <w:bookmarkStart w:id="0" w:name="_GoBack"/>
      <w:bookmarkEnd w:id="0"/>
      <w:r>
        <w:rPr>
          <w:rFonts w:ascii="Arial" w:hAnsi="Arial" w:cs="Arial"/>
          <w:b/>
          <w:bCs/>
          <w:iCs/>
        </w:rPr>
        <w:t>: Ing. Jana Musilová</w:t>
      </w:r>
    </w:p>
    <w:p w:rsidR="0025789C" w:rsidRDefault="0025789C" w:rsidP="0025789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Manažerská akademie – střední odborná škola, s.r.o., Jihlava</w:t>
      </w:r>
    </w:p>
    <w:p w:rsidR="0025789C" w:rsidRDefault="0025789C" w:rsidP="0025789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25789C" w:rsidRDefault="0025789C" w:rsidP="0025789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Účetnictví</w:t>
      </w:r>
    </w:p>
    <w:p w:rsidR="0025789C" w:rsidRDefault="0025789C" w:rsidP="0025789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  4. ročník</w:t>
      </w:r>
    </w:p>
    <w:p w:rsidR="0025789C" w:rsidRDefault="0025789C" w:rsidP="0025789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     Finanční náklady a výnosy – kurzové zisky a ztráty</w:t>
      </w:r>
    </w:p>
    <w:p w:rsidR="0025789C" w:rsidRDefault="0025789C" w:rsidP="0025789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25789C" w:rsidRDefault="0025789C" w:rsidP="0025789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ab/>
      </w:r>
    </w:p>
    <w:p w:rsidR="0025789C" w:rsidRDefault="0025789C" w:rsidP="0025789C">
      <w:pPr>
        <w:pStyle w:val="Seznmek"/>
        <w:numPr>
          <w:ilvl w:val="0"/>
          <w:numId w:val="42"/>
        </w:numPr>
        <w:tabs>
          <w:tab w:val="left" w:pos="708"/>
        </w:tabs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Opakování účtování vystavených a přijatých faktur v souvislosti se zahraničním obchodním partnerem. Ukázkový příklad a skupinový rozbor účetních operací.</w:t>
      </w:r>
    </w:p>
    <w:p w:rsidR="0025789C" w:rsidRDefault="0025789C" w:rsidP="0025789C">
      <w:pPr>
        <w:pStyle w:val="Seznmek"/>
        <w:numPr>
          <w:ilvl w:val="0"/>
          <w:numId w:val="42"/>
        </w:numPr>
        <w:tabs>
          <w:tab w:val="left" w:pos="708"/>
        </w:tabs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Motivační otázky – zahraniční měna, změny kurzů měn, směnárny, kurzy pro obchodní operace</w:t>
      </w:r>
    </w:p>
    <w:p w:rsidR="0025789C" w:rsidRDefault="0025789C" w:rsidP="0025789C">
      <w:pPr>
        <w:pStyle w:val="Seznmek"/>
        <w:numPr>
          <w:ilvl w:val="0"/>
          <w:numId w:val="42"/>
        </w:numPr>
        <w:tabs>
          <w:tab w:val="left" w:pos="708"/>
        </w:tabs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 xml:space="preserve">Zapsání příkladu na tabuli: </w:t>
      </w:r>
    </w:p>
    <w:p w:rsidR="0025789C" w:rsidRDefault="0025789C" w:rsidP="0025789C">
      <w:pPr>
        <w:pStyle w:val="Seznmek"/>
        <w:widowControl w:val="0"/>
        <w:numPr>
          <w:ilvl w:val="0"/>
          <w:numId w:val="43"/>
        </w:numPr>
        <w:tabs>
          <w:tab w:val="left" w:pos="708"/>
        </w:tabs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 xml:space="preserve">1. 3. 20xx jste vystavili fakturu německému odběrateli ve výši 150 EUR. </w:t>
      </w:r>
    </w:p>
    <w:p w:rsidR="0025789C" w:rsidRDefault="0025789C" w:rsidP="0025789C">
      <w:pPr>
        <w:pStyle w:val="Seznmek"/>
        <w:widowControl w:val="0"/>
        <w:numPr>
          <w:ilvl w:val="0"/>
          <w:numId w:val="0"/>
        </w:numPr>
        <w:tabs>
          <w:tab w:val="left" w:pos="708"/>
        </w:tabs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1. 6. 20xx Vám odběratel zaplatil 150 EUR. </w:t>
      </w:r>
    </w:p>
    <w:p w:rsidR="0025789C" w:rsidRDefault="0025789C" w:rsidP="0025789C">
      <w:pPr>
        <w:pStyle w:val="Seznmek"/>
        <w:widowControl w:val="0"/>
        <w:numPr>
          <w:ilvl w:val="0"/>
          <w:numId w:val="43"/>
        </w:numPr>
        <w:tabs>
          <w:tab w:val="left" w:pos="708"/>
        </w:tabs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1. 3. 20xx jste obdrželi od německého dodavatele fakturu na částku 150 EUR.</w:t>
      </w:r>
    </w:p>
    <w:p w:rsidR="0025789C" w:rsidRDefault="0025789C" w:rsidP="0025789C">
      <w:pPr>
        <w:pStyle w:val="Seznmek"/>
        <w:widowControl w:val="0"/>
        <w:numPr>
          <w:ilvl w:val="0"/>
          <w:numId w:val="44"/>
        </w:numPr>
        <w:tabs>
          <w:tab w:val="left" w:pos="708"/>
        </w:tabs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6. 20xx jste fakturu z účtu ve výši 150 EUR zaplatili.</w:t>
      </w:r>
    </w:p>
    <w:p w:rsidR="0025789C" w:rsidRDefault="0025789C" w:rsidP="0025789C">
      <w:pPr>
        <w:pStyle w:val="Seznmek"/>
        <w:numPr>
          <w:ilvl w:val="0"/>
          <w:numId w:val="42"/>
        </w:numPr>
        <w:tabs>
          <w:tab w:val="left" w:pos="708"/>
        </w:tabs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S využitím tabletu (vyhledávač kurzů ČNB, kalkulačka, sdílená účetní osnova) by žáci měli dokázat nastínit problematiku kurzových rozdílů.</w:t>
      </w:r>
    </w:p>
    <w:p w:rsidR="0025789C" w:rsidRDefault="0025789C" w:rsidP="0025789C">
      <w:pPr>
        <w:pStyle w:val="Seznmek"/>
        <w:numPr>
          <w:ilvl w:val="0"/>
          <w:numId w:val="42"/>
        </w:numPr>
        <w:tabs>
          <w:tab w:val="left" w:pos="708"/>
        </w:tabs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Kontrola řešení navozeného problému a rozbor jednotlivých účetních operací, které s tím souvisí.</w:t>
      </w:r>
    </w:p>
    <w:p w:rsidR="0025789C" w:rsidRDefault="0025789C" w:rsidP="0025789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ab/>
        <w:t xml:space="preserve">   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 xml:space="preserve">Zjistit, jak změna kurzu zahraničních měn ovlivňuje náklady nebo  </w:t>
      </w:r>
    </w:p>
    <w:p w:rsidR="0025789C" w:rsidRDefault="0025789C" w:rsidP="0025789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výnosy firmy.</w:t>
      </w:r>
    </w:p>
    <w:p w:rsidR="0025789C" w:rsidRDefault="0025789C" w:rsidP="0025789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Forma: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Individuální výuka</w:t>
      </w:r>
    </w:p>
    <w:p w:rsidR="0025789C" w:rsidRDefault="0025789C" w:rsidP="0025789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Výzkumná metoda výuky</w:t>
      </w:r>
    </w:p>
    <w:p w:rsidR="0025789C" w:rsidRDefault="0025789C" w:rsidP="0025789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Tablet</w:t>
      </w:r>
    </w:p>
    <w:p w:rsidR="0025789C" w:rsidRDefault="0025789C" w:rsidP="0025789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  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Archiv autora</w:t>
      </w:r>
    </w:p>
    <w:p w:rsidR="0025789C" w:rsidRDefault="0025789C" w:rsidP="0025789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9"/>
        <w:gridCol w:w="1072"/>
        <w:gridCol w:w="5166"/>
        <w:gridCol w:w="2553"/>
      </w:tblGrid>
      <w:tr w:rsidR="0025789C" w:rsidTr="0025789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25789C" w:rsidTr="0025789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Přivítání žáků, sdělení cíle hodiny a tématu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5789C" w:rsidRDefault="0025789C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25789C" w:rsidTr="0025789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Opakování učiva minulé hodiny – účtování vystavených faktur a přijatých faktur.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25789C" w:rsidTr="0025789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Pokládání otázek žákům v souvislosti s kurzy zahraničních měn a jejich změn v průběhu roku.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25789C" w:rsidTr="0025789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Zamyšlení:</w:t>
            </w:r>
          </w:p>
          <w:p w:rsidR="0025789C" w:rsidRDefault="0025789C" w:rsidP="0025789C">
            <w:pPr>
              <w:pStyle w:val="Seznmek"/>
              <w:widowControl w:val="0"/>
              <w:numPr>
                <w:ilvl w:val="0"/>
                <w:numId w:val="43"/>
              </w:numPr>
              <w:tabs>
                <w:tab w:val="left" w:pos="708"/>
              </w:tabs>
              <w:spacing w:line="256" w:lineRule="auto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1. 3. 20xx jste vystavili fakturu německému odběrateli ve výši 150 EUR. 1. 6. 20xx Vám odběratel zaplatil 150 EUR. </w:t>
            </w:r>
          </w:p>
          <w:p w:rsidR="0025789C" w:rsidRDefault="0025789C" w:rsidP="0025789C">
            <w:pPr>
              <w:pStyle w:val="Seznmek"/>
              <w:widowControl w:val="0"/>
              <w:numPr>
                <w:ilvl w:val="0"/>
                <w:numId w:val="43"/>
              </w:numPr>
              <w:tabs>
                <w:tab w:val="left" w:pos="708"/>
              </w:tabs>
              <w:spacing w:line="256" w:lineRule="auto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1. 3. 20xx jste obdrželi od německého dodavatele fakturu na částku 150 EUR.</w:t>
            </w:r>
          </w:p>
          <w:p w:rsidR="0025789C" w:rsidRDefault="0025789C" w:rsidP="0025789C">
            <w:pPr>
              <w:pStyle w:val="Seznmek"/>
              <w:widowControl w:val="0"/>
              <w:numPr>
                <w:ilvl w:val="0"/>
                <w:numId w:val="44"/>
              </w:numPr>
              <w:tabs>
                <w:tab w:val="left" w:pos="708"/>
              </w:tabs>
              <w:spacing w:line="256" w:lineRule="auto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6. 20xx jste fakturu z účtu ve výši 150 EUR zaplatili.</w:t>
            </w:r>
          </w:p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284" w:hanging="284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 využitím tabletu zjistěte, zda tyto účetní operace mají vliv na finanční náklady nebo finanční výnosy a pokud ano, tak zjistěte přesné částky vyjádřené v Kč.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25789C" w:rsidTr="0025789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Studenti vyhledávají kurz měny EURO na stránkách ČNB, přepočítávají zahraniční pohledávku a závazek na české koruny a měli by stejný přepočet provést v případě platby faktury a rozdíly, které vznikly, správně klasifikovat jako náklad nebo jako výnos.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25789C" w:rsidTr="0025789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Kontrola zadaného úkolu, rozbor vzniklé situace a pokus o zaúčtování kurzových rozdílů.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5789C" w:rsidRDefault="0025789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0E5" w:rsidRDefault="008F20E5">
      <w:r>
        <w:separator/>
      </w:r>
    </w:p>
  </w:endnote>
  <w:endnote w:type="continuationSeparator" w:id="0">
    <w:p w:rsidR="008F20E5" w:rsidRDefault="008F20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0E5" w:rsidRDefault="008F20E5">
      <w:r>
        <w:separator/>
      </w:r>
    </w:p>
  </w:footnote>
  <w:footnote w:type="continuationSeparator" w:id="0">
    <w:p w:rsidR="008F20E5" w:rsidRDefault="008F20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37B3451"/>
    <w:multiLevelType w:val="hybridMultilevel"/>
    <w:tmpl w:val="F9A03B52"/>
    <w:lvl w:ilvl="0" w:tplc="261EBC36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3D2F7B42"/>
    <w:multiLevelType w:val="hybridMultilevel"/>
    <w:tmpl w:val="E2D22FD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7386E8F"/>
    <w:multiLevelType w:val="hybridMultilevel"/>
    <w:tmpl w:val="99689F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31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3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5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6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2"/>
  </w:num>
  <w:num w:numId="14">
    <w:abstractNumId w:val="28"/>
  </w:num>
  <w:num w:numId="15">
    <w:abstractNumId w:val="14"/>
  </w:num>
  <w:num w:numId="16">
    <w:abstractNumId w:val="22"/>
  </w:num>
  <w:num w:numId="17">
    <w:abstractNumId w:val="32"/>
  </w:num>
  <w:num w:numId="18">
    <w:abstractNumId w:val="16"/>
  </w:num>
  <w:num w:numId="19">
    <w:abstractNumId w:val="13"/>
  </w:num>
  <w:num w:numId="20">
    <w:abstractNumId w:val="39"/>
  </w:num>
  <w:num w:numId="21">
    <w:abstractNumId w:val="40"/>
  </w:num>
  <w:num w:numId="22">
    <w:abstractNumId w:val="10"/>
  </w:num>
  <w:num w:numId="23">
    <w:abstractNumId w:val="24"/>
  </w:num>
  <w:num w:numId="24">
    <w:abstractNumId w:val="27"/>
  </w:num>
  <w:num w:numId="25">
    <w:abstractNumId w:val="18"/>
  </w:num>
  <w:num w:numId="26">
    <w:abstractNumId w:val="36"/>
  </w:num>
  <w:num w:numId="27">
    <w:abstractNumId w:val="33"/>
  </w:num>
  <w:num w:numId="28">
    <w:abstractNumId w:val="19"/>
  </w:num>
  <w:num w:numId="29">
    <w:abstractNumId w:val="25"/>
  </w:num>
  <w:num w:numId="30">
    <w:abstractNumId w:val="15"/>
  </w:num>
  <w:num w:numId="31">
    <w:abstractNumId w:val="29"/>
  </w:num>
  <w:num w:numId="32">
    <w:abstractNumId w:val="31"/>
  </w:num>
  <w:num w:numId="33">
    <w:abstractNumId w:val="37"/>
  </w:num>
  <w:num w:numId="34">
    <w:abstractNumId w:val="41"/>
  </w:num>
  <w:num w:numId="35">
    <w:abstractNumId w:val="30"/>
  </w:num>
  <w:num w:numId="36">
    <w:abstractNumId w:val="34"/>
  </w:num>
  <w:num w:numId="37">
    <w:abstractNumId w:val="38"/>
  </w:num>
  <w:num w:numId="38">
    <w:abstractNumId w:val="17"/>
  </w:num>
  <w:num w:numId="39">
    <w:abstractNumId w:val="11"/>
  </w:num>
  <w:num w:numId="40">
    <w:abstractNumId w:val="3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3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5789C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20E5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2902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1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867CA8-5930-494E-9FB0-31675B120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3</Pages>
  <Words>352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2015-06-09T15:33:00Z</dcterms:created>
  <dcterms:modified xsi:type="dcterms:W3CDTF">2015-06-09T15:33:00Z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