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5943F9" w:rsidRDefault="005943F9" w:rsidP="005943F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943F9" w:rsidRDefault="005943F9" w:rsidP="005943F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943F9" w:rsidRDefault="005943F9" w:rsidP="005943F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5943F9" w:rsidRDefault="005943F9" w:rsidP="005943F9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5943F9" w:rsidRDefault="005943F9" w:rsidP="005943F9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5943F9" w:rsidRDefault="005943F9" w:rsidP="005943F9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Mgr. Ivana Šimáková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Chlumec nad Cidlinou, Kozelkova 123, Chlumec nad Cidlinou </w:t>
      </w:r>
      <w:r>
        <w:rPr>
          <w:rFonts w:ascii="Arial" w:hAnsi="Arial" w:cs="Arial"/>
        </w:rPr>
        <w:br/>
      </w:r>
      <w:r>
        <w:rPr>
          <w:rFonts w:ascii="Arial" w:hAnsi="Arial" w:cs="Arial"/>
          <w:b/>
        </w:rPr>
        <w:t>(</w:t>
      </w:r>
      <w:r>
        <w:rPr>
          <w:rStyle w:val="Siln"/>
        </w:rPr>
        <w:t>IČO: 62695398)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7.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Věty jednočlenné a dvojčlenné, větné ekvivalenty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Zopakování pravidel pro určování věty jednočlenné a dvojčlenné, větných ekvivalentů a jejich následné procvičování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Podmět, přísudek, základní skladební dvojice</w:t>
      </w:r>
      <w:bookmarkStart w:id="0" w:name="_GoBack"/>
      <w:bookmarkEnd w:id="0"/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Žáci správně aplikují osvojená pravidla, zdůvodní jejich konkrétní použití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 a individuální práce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problému, řízený rozhovor, písemné cvičení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Sešit žáka, pracovní listy, tablety</w:t>
      </w: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5943F9" w:rsidRDefault="005943F9" w:rsidP="005943F9">
      <w:pPr>
        <w:pStyle w:val="Seznmek"/>
        <w:widowControl w:val="0"/>
        <w:numPr>
          <w:ilvl w:val="0"/>
          <w:numId w:val="0"/>
        </w:numPr>
        <w:tabs>
          <w:tab w:val="left" w:pos="708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</w:rPr>
          <w:t>http://onlinecviceni.cz/exc/test_exc.php</w:t>
        </w:r>
      </w:hyperlink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5943F9" w:rsidRDefault="005943F9" w:rsidP="005943F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5943F9" w:rsidTr="005943F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5943F9" w:rsidTr="005943F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Seznámení žáků s tématem hodiny a jejím průběhem.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43F9" w:rsidRDefault="005943F9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5943F9" w:rsidTr="005943F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</w:t>
            </w: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Kontrola pracovního listu – domácího úkolu, sdílení výsledků řešení, opakování algoritmu pro určování vět jednočlenných, dvojčlenných a větných ekvivalentů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Řízený rozhovor</w:t>
            </w:r>
          </w:p>
        </w:tc>
      </w:tr>
      <w:tr w:rsidR="005943F9" w:rsidTr="005943F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</w:t>
            </w: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Zkušební test na tabletu. </w:t>
            </w: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rPr>
                <w:rFonts w:ascii="Arial" w:hAnsi="Arial" w:cs="Arial"/>
                <w:lang w:eastAsia="en-US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http://onlinecviceni.cz/exc/test_exc.php</w:t>
              </w:r>
            </w:hyperlink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Kontrola a zhodnocení žáků.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Samostatná práce, stránku budou žáci otvírat z tabletu</w:t>
            </w:r>
          </w:p>
        </w:tc>
      </w:tr>
      <w:tr w:rsidR="005943F9" w:rsidTr="005943F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</w:t>
            </w: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Převádění jednočlenných vět na dvojčlenné. Žáci pochopí nutnost doplnění podmětu do vět jednočlenných. </w:t>
            </w: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Věty z tabletu převádějí ve dvojicích.</w:t>
            </w: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iCs/>
                <w:lang w:eastAsia="en-US"/>
              </w:rPr>
            </w:pPr>
            <w:hyperlink r:id="rId13" w:history="1">
              <w:r>
                <w:rPr>
                  <w:rStyle w:val="Hypertextovodkaz"/>
                  <w:rFonts w:ascii="Arial" w:hAnsi="Arial" w:cs="Arial"/>
                  <w:iCs/>
                  <w:lang w:eastAsia="en-US"/>
                </w:rPr>
                <w:t>http://onlinecviceni.cz/exc/test_exc.php</w:t>
              </w:r>
            </w:hyperlink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i/>
                <w:iCs/>
                <w:lang w:eastAsia="en-US"/>
              </w:rPr>
            </w:pP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Snaží se o dosažení nejlepšího výsledku.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Ověřování a kontrola na </w:t>
            </w:r>
            <w:proofErr w:type="spellStart"/>
            <w:r>
              <w:rPr>
                <w:rFonts w:ascii="Arial" w:hAnsi="Arial" w:cs="Arial"/>
                <w:lang w:eastAsia="en-US"/>
              </w:rPr>
              <w:t>inter</w:t>
            </w:r>
            <w:proofErr w:type="spellEnd"/>
            <w:r>
              <w:rPr>
                <w:rFonts w:ascii="Arial" w:hAnsi="Arial" w:cs="Arial"/>
                <w:lang w:eastAsia="en-US"/>
              </w:rPr>
              <w:t>. tabuli,</w:t>
            </w: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společné sdílení ve skupinách</w:t>
            </w:r>
          </w:p>
        </w:tc>
      </w:tr>
      <w:tr w:rsidR="005943F9" w:rsidTr="005943F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rPr>
                <w:rFonts w:ascii="Arial" w:hAnsi="Arial" w:cs="Arial"/>
                <w:lang w:eastAsia="en-US"/>
              </w:rPr>
            </w:pP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rPr>
                <w:rFonts w:ascii="Arial" w:hAnsi="Arial" w:cs="Arial"/>
                <w:lang w:eastAsia="en-US"/>
              </w:rPr>
            </w:pPr>
            <w:hyperlink r:id="rId14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http://onlinecviceni.cz/exc/test_exc.php</w:t>
              </w:r>
            </w:hyperlink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943F9" w:rsidTr="005943F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Zhodnocení práce žáků s aplikací, jejich sebereflexe, otázky, ukončení hodiny.</w:t>
            </w:r>
            <w:r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43F9" w:rsidRDefault="005943F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C8D" w:rsidRDefault="00B35C8D">
      <w:r>
        <w:separator/>
      </w:r>
    </w:p>
  </w:endnote>
  <w:endnote w:type="continuationSeparator" w:id="0">
    <w:p w:rsidR="00B35C8D" w:rsidRDefault="00B35C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C8D" w:rsidRDefault="00B35C8D">
      <w:r>
        <w:separator/>
      </w:r>
    </w:p>
  </w:footnote>
  <w:footnote w:type="continuationSeparator" w:id="0">
    <w:p w:rsidR="00B35C8D" w:rsidRDefault="00B35C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43F9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1E42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35C8D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5943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onlinecviceni.cz/exc/test_exc.php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onlinecviceni.cz/exc/test_exc.php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onlinecviceni.cz/exc/test_exc.php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onlinecviceni.cz/exc/test_exc.ph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1F1DC4-5455-4A20-A628-0EB114287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281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2015-06-15T13:07:00Z</dcterms:created>
  <dcterms:modified xsi:type="dcterms:W3CDTF">2015-06-15T13:07:00Z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