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C23CFC" w:rsidRDefault="00C23CFC" w:rsidP="00C23CF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23CFC" w:rsidRDefault="00C23CFC" w:rsidP="00C23CF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23CFC" w:rsidRDefault="00C23CFC" w:rsidP="00C23CF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23CFC" w:rsidRDefault="00C23CFC" w:rsidP="00C23CF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23CFC" w:rsidRDefault="00C23CFC" w:rsidP="00C23CF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23CFC" w:rsidRDefault="00C23CFC" w:rsidP="00C23CF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 xml:space="preserve">: </w:t>
      </w:r>
      <w:r>
        <w:rPr>
          <w:rFonts w:ascii="Arial" w:hAnsi="Arial" w:cs="Arial"/>
          <w:bCs/>
          <w:iCs/>
        </w:rPr>
        <w:t xml:space="preserve">Mgr. Tomáš </w:t>
      </w:r>
      <w:proofErr w:type="spellStart"/>
      <w:r>
        <w:rPr>
          <w:rFonts w:ascii="Arial" w:hAnsi="Arial" w:cs="Arial"/>
          <w:bCs/>
          <w:iCs/>
        </w:rPr>
        <w:t>Lášek</w:t>
      </w:r>
      <w:proofErr w:type="spellEnd"/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Chemie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1. ročník/kvinta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Molární hmotnost, látkové množství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 xml:space="preserve">Zásobník příkladů na procvičení výpočtů molární hmotnosti a látkového množství s využitím tabletu s aplikací </w:t>
      </w:r>
      <w:proofErr w:type="spellStart"/>
      <w:r>
        <w:rPr>
          <w:rFonts w:ascii="Arial" w:hAnsi="Arial" w:cs="Arial"/>
        </w:rPr>
        <w:t>Asparion</w:t>
      </w:r>
      <w:proofErr w:type="spellEnd"/>
      <w:r>
        <w:rPr>
          <w:rFonts w:ascii="Arial" w:hAnsi="Arial" w:cs="Arial"/>
        </w:rPr>
        <w:t xml:space="preserve"> periodická tabulka - </w:t>
      </w:r>
      <w:hyperlink r:id="rId11" w:history="1">
        <w:r>
          <w:rPr>
            <w:rStyle w:val="Hypertextovodkaz"/>
            <w:rFonts w:ascii="Arial" w:hAnsi="Arial" w:cs="Arial"/>
          </w:rPr>
          <w:t>http://apps.microsoft.com/windows/cs-cz/app/10bb8610-6058-48b8-aee6-c8ac2fe15efe</w:t>
        </w:r>
      </w:hyperlink>
      <w:r>
        <w:rPr>
          <w:rFonts w:ascii="Arial" w:hAnsi="Arial" w:cs="Arial"/>
        </w:rPr>
        <w:t xml:space="preserve"> 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Procvičit výpočty molární hmotnosti a látkového množství.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frontální, individuální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fixační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tablet s nainstalovanou aplikací, PC, </w:t>
      </w:r>
      <w:proofErr w:type="spellStart"/>
      <w:r>
        <w:rPr>
          <w:rFonts w:ascii="Arial" w:hAnsi="Arial" w:cs="Arial"/>
        </w:rPr>
        <w:t>dataprojektor</w:t>
      </w:r>
      <w:proofErr w:type="spellEnd"/>
      <w:r>
        <w:rPr>
          <w:rFonts w:ascii="Arial" w:hAnsi="Arial" w:cs="Arial"/>
        </w:rPr>
        <w:t>, kalkulačka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MAREČEK, Aleš a Jaroslav HONZA. Chemie: sbírka příkladů pro studenty středních škol. </w:t>
      </w:r>
      <w:proofErr w:type="spellStart"/>
      <w:r>
        <w:rPr>
          <w:rFonts w:ascii="Arial" w:hAnsi="Arial" w:cs="Arial"/>
        </w:rPr>
        <w:t>Vyd</w:t>
      </w:r>
      <w:proofErr w:type="spellEnd"/>
      <w:r>
        <w:rPr>
          <w:rFonts w:ascii="Arial" w:hAnsi="Arial" w:cs="Arial"/>
        </w:rPr>
        <w:t>. 1. Brno: Proton, 2001, 146 s. ISBN 80-902-4022-4.</w:t>
      </w:r>
    </w:p>
    <w:p w:rsidR="00C23CFC" w:rsidRDefault="00C23CFC" w:rsidP="00C23CF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Kontrola absence, zápis do třídní knihy, seznámení s obsahem a cílem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3CFC" w:rsidRDefault="00C23CF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vztahů a úvah potřebných pro výpočty molární hmotnosti a látkového množství. Opakování již probraných veličin a jejich jednotek.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 mol plynu=22,4 l.</w:t>
            </w:r>
          </w:p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n=m/M [mol], </w:t>
            </w:r>
            <w:proofErr w:type="spellStart"/>
            <w:r>
              <w:rPr>
                <w:rFonts w:ascii="Arial" w:hAnsi="Arial" w:cs="Arial"/>
                <w:lang w:eastAsia="en-US"/>
              </w:rPr>
              <w:t>Mr</w:t>
            </w:r>
            <w:proofErr w:type="spellEnd"/>
            <w:r>
              <w:rPr>
                <w:rFonts w:ascii="Arial" w:hAnsi="Arial" w:cs="Arial"/>
                <w:lang w:eastAsia="en-US"/>
              </w:rPr>
              <w:t>=</w:t>
            </w:r>
            <w:proofErr w:type="spellStart"/>
            <w:r>
              <w:rPr>
                <w:rFonts w:ascii="Arial" w:hAnsi="Arial" w:cs="Arial"/>
                <w:lang w:eastAsia="en-US"/>
              </w:rPr>
              <w:t>ΣAr</w:t>
            </w:r>
            <w:proofErr w:type="spellEnd"/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Spouštění 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s aplikací </w:t>
            </w:r>
            <w:proofErr w:type="spellStart"/>
            <w:r>
              <w:rPr>
                <w:rFonts w:ascii="Arial" w:hAnsi="Arial" w:cs="Arial"/>
                <w:lang w:eastAsia="en-US"/>
              </w:rPr>
              <w:t>Asparion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periodická tabulka. Spuštění prezentace P12_Molární hmotnost.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aplikace slouží jako tabulka (atomových </w:t>
            </w:r>
            <w:proofErr w:type="spellStart"/>
            <w:r>
              <w:rPr>
                <w:rFonts w:ascii="Arial" w:hAnsi="Arial" w:cs="Arial"/>
                <w:lang w:eastAsia="en-US"/>
              </w:rPr>
              <w:t>relat</w:t>
            </w:r>
            <w:proofErr w:type="spellEnd"/>
            <w:r>
              <w:rPr>
                <w:rFonts w:ascii="Arial" w:hAnsi="Arial" w:cs="Arial"/>
                <w:lang w:eastAsia="en-US"/>
              </w:rPr>
              <w:t>. hmotností)</w:t>
            </w:r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Samostatná práce – výpočet + objasnění možného postupu.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diskuze o volbě postupu</w:t>
            </w:r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V průběhu samostatné práce. Bezprostředně po výpočtu při diskuzi o volbě postupu.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23CFC" w:rsidTr="00C23CF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45:00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3CFC" w:rsidRDefault="00C23CF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576" w:rsidRDefault="00AE6576">
      <w:r>
        <w:separator/>
      </w:r>
    </w:p>
  </w:endnote>
  <w:endnote w:type="continuationSeparator" w:id="0">
    <w:p w:rsidR="00AE6576" w:rsidRDefault="00AE6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576" w:rsidRDefault="00AE6576">
      <w:r>
        <w:separator/>
      </w:r>
    </w:p>
  </w:footnote>
  <w:footnote w:type="continuationSeparator" w:id="0">
    <w:p w:rsidR="00AE6576" w:rsidRDefault="00AE65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8D9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E6576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3CFC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10bb8610-6058-48b8-aee6-c8ac2fe15ef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FD1E89-5F1D-4A26-B0F4-EB3E99B55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2015-06-15T14:54:00Z</dcterms:created>
  <dcterms:modified xsi:type="dcterms:W3CDTF">2015-06-15T14:54:00Z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