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463A3D" w:rsidRDefault="00463A3D" w:rsidP="00463A3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463A3D" w:rsidRDefault="00463A3D" w:rsidP="00463A3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463A3D" w:rsidRDefault="00463A3D" w:rsidP="00463A3D">
      <w:pPr>
        <w:pStyle w:val="Zhlav"/>
        <w:tabs>
          <w:tab w:val="left" w:pos="708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P27</w:t>
      </w:r>
    </w:p>
    <w:p w:rsidR="00463A3D" w:rsidRDefault="00463A3D" w:rsidP="00463A3D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463A3D" w:rsidRDefault="00463A3D" w:rsidP="00463A3D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463A3D" w:rsidRDefault="00463A3D" w:rsidP="00463A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463A3D" w:rsidRDefault="00463A3D" w:rsidP="00463A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Mgr. Vladimíra Maršálková</w:t>
      </w:r>
    </w:p>
    <w:p w:rsidR="00463A3D" w:rsidRDefault="00463A3D" w:rsidP="00463A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Chlumec nad Cidlinou</w:t>
      </w:r>
    </w:p>
    <w:p w:rsidR="00463A3D" w:rsidRDefault="00463A3D" w:rsidP="00463A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Klíčová slova:</w:t>
      </w:r>
      <w:r>
        <w:rPr>
          <w:rFonts w:ascii="Arial" w:hAnsi="Arial" w:cs="Arial"/>
        </w:rPr>
        <w:t xml:space="preserve"> tablet, souvětí, věty hlavní a vedlejší, významové poměry mezi větami hlavními</w:t>
      </w:r>
    </w:p>
    <w:p w:rsidR="00463A3D" w:rsidRDefault="00463A3D" w:rsidP="00463A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463A3D" w:rsidRDefault="00463A3D" w:rsidP="00463A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český jazyk</w:t>
      </w:r>
    </w:p>
    <w:p w:rsidR="00463A3D" w:rsidRDefault="00463A3D" w:rsidP="00463A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8.</w:t>
      </w:r>
    </w:p>
    <w:p w:rsidR="00463A3D" w:rsidRDefault="00463A3D" w:rsidP="00463A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Procvičování souvětí</w:t>
      </w:r>
    </w:p>
    <w:p w:rsidR="00463A3D" w:rsidRDefault="00463A3D" w:rsidP="00463A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463A3D" w:rsidRDefault="00463A3D" w:rsidP="00463A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Procvičování různých druhů souvětí</w:t>
      </w:r>
    </w:p>
    <w:p w:rsidR="00463A3D" w:rsidRDefault="00463A3D" w:rsidP="00463A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Upevnění syntaktických dovedností</w:t>
      </w:r>
    </w:p>
    <w:p w:rsidR="00463A3D" w:rsidRDefault="00463A3D" w:rsidP="00463A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Doplňovací tabulka s klíčem</w:t>
      </w:r>
    </w:p>
    <w:p w:rsidR="00463A3D" w:rsidRDefault="00463A3D" w:rsidP="00463A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Doplňování</w:t>
      </w:r>
    </w:p>
    <w:p w:rsidR="00463A3D" w:rsidRDefault="00463A3D" w:rsidP="00463A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</w:t>
      </w:r>
    </w:p>
    <w:p w:rsidR="00463A3D" w:rsidRDefault="00463A3D" w:rsidP="00463A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Archiv autora</w:t>
      </w:r>
    </w:p>
    <w:p w:rsidR="00463A3D" w:rsidRDefault="00463A3D" w:rsidP="00463A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463A3D" w:rsidRDefault="00463A3D" w:rsidP="00463A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463A3D" w:rsidRDefault="00463A3D" w:rsidP="00463A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463A3D" w:rsidRDefault="00463A3D" w:rsidP="00463A3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463A3D" w:rsidTr="00463A3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63A3D" w:rsidRDefault="00463A3D" w:rsidP="00463A3D">
            <w:pPr>
              <w:pStyle w:val="Seznmek"/>
              <w:widowControl w:val="0"/>
              <w:numPr>
                <w:ilvl w:val="0"/>
                <w:numId w:val="42"/>
              </w:numPr>
              <w:tabs>
                <w:tab w:val="left" w:pos="708"/>
              </w:tabs>
              <w:spacing w:line="256" w:lineRule="auto"/>
              <w:jc w:val="center"/>
              <w:textAlignment w:val="auto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63A3D" w:rsidRDefault="00463A3D" w:rsidP="00463A3D">
            <w:pPr>
              <w:pStyle w:val="Seznmek"/>
              <w:widowControl w:val="0"/>
              <w:numPr>
                <w:ilvl w:val="0"/>
                <w:numId w:val="42"/>
              </w:numPr>
              <w:tabs>
                <w:tab w:val="left" w:pos="708"/>
              </w:tabs>
              <w:spacing w:line="256" w:lineRule="auto"/>
              <w:jc w:val="center"/>
              <w:textAlignment w:val="auto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63A3D" w:rsidRDefault="00463A3D" w:rsidP="00463A3D">
            <w:pPr>
              <w:pStyle w:val="Seznmek"/>
              <w:widowControl w:val="0"/>
              <w:numPr>
                <w:ilvl w:val="0"/>
                <w:numId w:val="42"/>
              </w:numPr>
              <w:tabs>
                <w:tab w:val="left" w:pos="708"/>
              </w:tabs>
              <w:spacing w:line="256" w:lineRule="auto"/>
              <w:jc w:val="center"/>
              <w:textAlignment w:val="auto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63A3D" w:rsidRDefault="00463A3D" w:rsidP="00463A3D">
            <w:pPr>
              <w:pStyle w:val="Seznmek"/>
              <w:widowControl w:val="0"/>
              <w:numPr>
                <w:ilvl w:val="0"/>
                <w:numId w:val="42"/>
              </w:numPr>
              <w:tabs>
                <w:tab w:val="left" w:pos="708"/>
              </w:tabs>
              <w:spacing w:line="256" w:lineRule="auto"/>
              <w:jc w:val="center"/>
              <w:textAlignment w:val="auto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463A3D" w:rsidTr="00463A3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Seznámení s tématem a cílem vyučovací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3A3D" w:rsidRDefault="00463A3D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463A3D" w:rsidTr="00463A3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Procvičování druhů vět a </w:t>
            </w:r>
            <w:proofErr w:type="gramStart"/>
            <w:r>
              <w:rPr>
                <w:rFonts w:ascii="Arial" w:hAnsi="Arial" w:cs="Arial"/>
                <w:lang w:eastAsia="en-US"/>
              </w:rPr>
              <w:t>souvětí –  viz</w:t>
            </w:r>
            <w:proofErr w:type="gramEnd"/>
            <w:r>
              <w:rPr>
                <w:rFonts w:ascii="Arial" w:hAnsi="Arial" w:cs="Arial"/>
                <w:lang w:eastAsia="en-US"/>
              </w:rPr>
              <w:t xml:space="preserve"> připravená práce (tablety), společná kontrola (viz klíč).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463A3D" w:rsidTr="00463A3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Význam a důležitost znalosti syntaxe v praktickém životě.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463A3D" w:rsidTr="00463A3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 m.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Prostorové grafy souvětí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463A3D" w:rsidTr="00463A3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viz opakování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463A3D" w:rsidTr="00463A3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Shrnutí učiva, hodnocení práce žáků v hodině.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463A3D" w:rsidTr="00463A3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3A3D" w:rsidRDefault="00463A3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463A3D" w:rsidRDefault="00463A3D" w:rsidP="00463A3D">
      <w:pPr>
        <w:pStyle w:val="Nzev"/>
        <w:rPr>
          <w:rFonts w:ascii="Times New Roman" w:hAnsi="Times New Roman" w:cs="Times New Roman"/>
        </w:rPr>
      </w:pPr>
    </w:p>
    <w:p w:rsidR="00463A3D" w:rsidRDefault="00463A3D" w:rsidP="00463A3D">
      <w:pPr>
        <w:pStyle w:val="Nzev"/>
        <w:jc w:val="center"/>
        <w:rPr>
          <w:rFonts w:ascii="Arial" w:hAnsi="Arial" w:cs="Arial"/>
          <w:b/>
          <w:sz w:val="36"/>
          <w:szCs w:val="36"/>
        </w:rPr>
      </w:pPr>
    </w:p>
    <w:p w:rsidR="00463A3D" w:rsidRDefault="00463A3D" w:rsidP="00463A3D">
      <w:pPr>
        <w:pStyle w:val="Nzev"/>
        <w:jc w:val="center"/>
        <w:rPr>
          <w:rFonts w:ascii="Arial" w:hAnsi="Arial" w:cs="Arial"/>
          <w:b/>
          <w:sz w:val="36"/>
          <w:szCs w:val="36"/>
        </w:rPr>
      </w:pPr>
    </w:p>
    <w:p w:rsidR="00463A3D" w:rsidRDefault="00463A3D" w:rsidP="00463A3D">
      <w:pPr>
        <w:pStyle w:val="Nzev"/>
        <w:jc w:val="center"/>
        <w:rPr>
          <w:rFonts w:ascii="Arial" w:hAnsi="Arial" w:cs="Arial"/>
          <w:b/>
          <w:sz w:val="36"/>
          <w:szCs w:val="36"/>
        </w:rPr>
      </w:pPr>
    </w:p>
    <w:p w:rsidR="00463A3D" w:rsidRDefault="00463A3D" w:rsidP="00463A3D">
      <w:pPr>
        <w:pStyle w:val="Nzev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Procvičování souvětí – shrnutí</w:t>
      </w:r>
    </w:p>
    <w:p w:rsidR="00463A3D" w:rsidRDefault="00463A3D" w:rsidP="00463A3D">
      <w:pPr>
        <w:jc w:val="center"/>
        <w:rPr>
          <w:rFonts w:asciiTheme="minorHAnsi" w:hAnsiTheme="minorHAnsi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br/>
      </w:r>
      <w:r>
        <w:rPr>
          <w:rFonts w:ascii="Arial" w:hAnsi="Arial" w:cs="Arial"/>
          <w:bCs/>
          <w:color w:val="000000" w:themeColor="text1"/>
          <w:sz w:val="28"/>
          <w:szCs w:val="28"/>
        </w:rPr>
        <w:br/>
      </w:r>
    </w:p>
    <w:p w:rsidR="00463A3D" w:rsidRDefault="00463A3D" w:rsidP="00463A3D">
      <w:pPr>
        <w:jc w:val="center"/>
        <w:rPr>
          <w:rFonts w:asciiTheme="minorHAnsi" w:hAnsiTheme="minorHAnsi"/>
          <w:b/>
          <w:sz w:val="32"/>
          <w:szCs w:val="32"/>
        </w:rPr>
      </w:pPr>
    </w:p>
    <w:p w:rsidR="00463A3D" w:rsidRDefault="00463A3D" w:rsidP="00463A3D">
      <w:pPr>
        <w:spacing w:line="276" w:lineRule="auto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sz w:val="32"/>
          <w:szCs w:val="32"/>
        </w:rPr>
        <w:t>Zadání: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</w:p>
    <w:p w:rsidR="00463A3D" w:rsidRDefault="00463A3D" w:rsidP="00463A3D">
      <w:pPr>
        <w:spacing w:line="276" w:lineRule="auto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463A3D" w:rsidRDefault="00463A3D" w:rsidP="00463A3D">
      <w:pPr>
        <w:spacing w:line="276" w:lineRule="auto"/>
        <w:rPr>
          <w:rFonts w:asciiTheme="minorHAnsi" w:hAnsiTheme="minorHAnsi"/>
          <w:b/>
          <w:color w:val="000000"/>
          <w:sz w:val="32"/>
          <w:szCs w:val="32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Napiš graf souvětí a jeho druh, urči druh vět vedlejších</w:t>
      </w:r>
      <w:bookmarkStart w:id="0" w:name="_GoBack"/>
      <w:bookmarkEnd w:id="0"/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a poměr mezi větami hlavními:</w:t>
      </w:r>
    </w:p>
    <w:p w:rsidR="00463A3D" w:rsidRDefault="00463A3D" w:rsidP="00463A3D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463A3D" w:rsidRDefault="00463A3D" w:rsidP="00463A3D">
      <w:pPr>
        <w:spacing w:line="276" w:lineRule="auto"/>
      </w:pPr>
      <w:r>
        <w:rPr>
          <w:rFonts w:asciiTheme="minorHAnsi" w:hAnsiTheme="minorHAnsi"/>
        </w:rPr>
        <w:t>Ani jsem nepostřehl, odkud jsi přišel.</w:t>
      </w:r>
      <w:r>
        <w:t xml:space="preserve"> </w:t>
      </w:r>
    </w:p>
    <w:p w:rsidR="00463A3D" w:rsidRDefault="00463A3D" w:rsidP="00463A3D">
      <w:pPr>
        <w:spacing w:line="276" w:lineRule="auto"/>
      </w:pPr>
      <w:r>
        <w:rPr>
          <w:rFonts w:asciiTheme="minorHAnsi" w:hAnsiTheme="minorHAnsi"/>
        </w:rPr>
        <w:t>Jakmile jsem přišel domů, hned jsem mu zavolal.</w:t>
      </w:r>
      <w:r>
        <w:t xml:space="preserve"> </w:t>
      </w:r>
    </w:p>
    <w:p w:rsidR="00463A3D" w:rsidRDefault="00463A3D" w:rsidP="00463A3D">
      <w:p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Celý den lilo jako z konve, odpoledne dokonce začala i bouřka. </w:t>
      </w:r>
    </w:p>
    <w:p w:rsidR="00463A3D" w:rsidRDefault="00463A3D" w:rsidP="00463A3D">
      <w:p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Zdálo se mi, že mě někdo sleduje. </w:t>
      </w:r>
    </w:p>
    <w:p w:rsidR="00463A3D" w:rsidRDefault="00463A3D" w:rsidP="00463A3D">
      <w:p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Na výlet jsme se moc těšili, ale nakonec z něj nic nebylo. </w:t>
      </w:r>
    </w:p>
    <w:p w:rsidR="00463A3D" w:rsidRDefault="00463A3D" w:rsidP="00463A3D">
      <w:p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Buď se vydejte cestou kolem lesa, nebo můžete jít rovně po silnici. </w:t>
      </w:r>
    </w:p>
    <w:p w:rsidR="00463A3D" w:rsidRDefault="00463A3D" w:rsidP="00463A3D">
      <w:pPr>
        <w:spacing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</w:rPr>
        <w:t>Mořská voda je slaná, neboť obsahuje kuchyňskou sůl a jiné soli.</w:t>
      </w:r>
      <w:r>
        <w:rPr>
          <w:rFonts w:asciiTheme="minorHAnsi" w:hAnsiTheme="minorHAnsi"/>
          <w:b/>
        </w:rPr>
        <w:t xml:space="preserve"> </w:t>
      </w:r>
    </w:p>
    <w:p w:rsidR="00463A3D" w:rsidRDefault="00463A3D" w:rsidP="00463A3D">
      <w:p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Přestože se hodně mračilo, vydali jsme se na cestu.</w:t>
      </w:r>
    </w:p>
    <w:p w:rsidR="00463A3D" w:rsidRDefault="00463A3D" w:rsidP="00463A3D">
      <w:pPr>
        <w:spacing w:line="276" w:lineRule="auto"/>
        <w:rPr>
          <w:rFonts w:asciiTheme="minorHAnsi" w:hAnsiTheme="minorHAnsi"/>
        </w:rPr>
      </w:pPr>
      <w:r>
        <w:t>V dubnu hned pršelo, hned zase svítilo slunce.</w:t>
      </w:r>
    </w:p>
    <w:p w:rsidR="00463A3D" w:rsidRDefault="00463A3D" w:rsidP="00463A3D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:rsidR="00463A3D" w:rsidRDefault="00463A3D" w:rsidP="00463A3D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:rsidR="00463A3D" w:rsidRDefault="00463A3D" w:rsidP="00463A3D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:rsidR="00463A3D" w:rsidRDefault="00463A3D" w:rsidP="00463A3D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:rsidR="00463A3D" w:rsidRDefault="00463A3D" w:rsidP="00463A3D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Řešení:</w:t>
      </w:r>
    </w:p>
    <w:p w:rsidR="00463A3D" w:rsidRDefault="00463A3D" w:rsidP="00463A3D">
      <w:pPr>
        <w:spacing w:line="276" w:lineRule="auto"/>
        <w:rPr>
          <w:sz w:val="24"/>
          <w:szCs w:val="24"/>
        </w:rPr>
      </w:pPr>
      <w:r>
        <w:rPr>
          <w:rFonts w:asciiTheme="minorHAnsi" w:hAnsiTheme="minorHAnsi"/>
        </w:rPr>
        <w:t>Ani jsem nepostřehl, odkud jsi přišel.</w:t>
      </w:r>
      <w:r>
        <w:t xml:space="preserve"> </w:t>
      </w:r>
      <w:r>
        <w:rPr>
          <w:rFonts w:ascii="Calibri" w:hAnsi="Calibri" w:cs="Arial"/>
          <w:b/>
          <w:color w:val="C00000"/>
          <w:kern w:val="24"/>
        </w:rPr>
        <w:t>1H, odkud 2V = SP, 2V = předmětná</w:t>
      </w:r>
    </w:p>
    <w:p w:rsidR="00463A3D" w:rsidRDefault="00463A3D" w:rsidP="00463A3D">
      <w:pPr>
        <w:spacing w:line="276" w:lineRule="auto"/>
      </w:pPr>
      <w:r>
        <w:rPr>
          <w:rFonts w:asciiTheme="minorHAnsi" w:hAnsiTheme="minorHAnsi"/>
        </w:rPr>
        <w:t>Jakmile jsem přišel domů, hned jsem mu zavolal.</w:t>
      </w:r>
      <w:r>
        <w:t xml:space="preserve"> </w:t>
      </w:r>
      <w:r>
        <w:rPr>
          <w:rFonts w:ascii="Calibri" w:hAnsi="Calibri" w:cs="Arial"/>
          <w:b/>
          <w:color w:val="C00000"/>
          <w:kern w:val="24"/>
        </w:rPr>
        <w:t>Jakmile 1V, 2H = SP, 1V = příslovečná časová</w:t>
      </w:r>
    </w:p>
    <w:p w:rsidR="00463A3D" w:rsidRDefault="00463A3D" w:rsidP="00463A3D">
      <w:p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Celý den lilo jako z konve, odpoledne dokonce začala i bouřka. </w:t>
      </w:r>
      <w:r>
        <w:rPr>
          <w:rFonts w:ascii="Calibri" w:hAnsi="Calibri" w:cs="Arial"/>
          <w:b/>
          <w:color w:val="C00000"/>
          <w:kern w:val="24"/>
        </w:rPr>
        <w:t>1H, dokonce 2H = SS, 1H:2H = stupňovací</w:t>
      </w:r>
    </w:p>
    <w:p w:rsidR="00463A3D" w:rsidRDefault="00463A3D" w:rsidP="00463A3D">
      <w:p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Zdálo se mi, že mě někdo sleduje. </w:t>
      </w:r>
      <w:r>
        <w:rPr>
          <w:rFonts w:ascii="Calibri" w:hAnsi="Calibri" w:cs="Arial"/>
          <w:b/>
          <w:color w:val="C00000"/>
          <w:kern w:val="24"/>
        </w:rPr>
        <w:t>1H, že 2V = SP, 2V = podmětná</w:t>
      </w:r>
    </w:p>
    <w:p w:rsidR="00463A3D" w:rsidRDefault="00463A3D" w:rsidP="00463A3D">
      <w:p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Na výlet jsme se moc těšili, ale nakonec z něj nic nebylo. </w:t>
      </w:r>
      <w:r>
        <w:rPr>
          <w:rFonts w:ascii="Calibri" w:hAnsi="Calibri" w:cs="Arial"/>
          <w:b/>
          <w:color w:val="C00000"/>
          <w:kern w:val="24"/>
        </w:rPr>
        <w:t>1H, ale 2H = SS, 1H:2H = odporovací</w:t>
      </w:r>
    </w:p>
    <w:p w:rsidR="00463A3D" w:rsidRDefault="00463A3D" w:rsidP="00463A3D">
      <w:p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Buď se vydejte cestou kolem lesa, nebo můžete jít rovně po silnici. </w:t>
      </w:r>
      <w:r>
        <w:rPr>
          <w:rFonts w:ascii="Calibri" w:hAnsi="Calibri" w:cs="Arial"/>
          <w:b/>
          <w:color w:val="C00000"/>
          <w:kern w:val="24"/>
        </w:rPr>
        <w:t>Buď 1H, nebo 2H = SS, 1H:2H = vylučovací</w:t>
      </w:r>
    </w:p>
    <w:p w:rsidR="00463A3D" w:rsidRDefault="00463A3D" w:rsidP="00463A3D">
      <w:pPr>
        <w:spacing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</w:rPr>
        <w:t>Mořská voda je slaná, neboť obsahuje kuchyňskou sůl a jiné soli.</w:t>
      </w:r>
      <w:r>
        <w:rPr>
          <w:rFonts w:asciiTheme="minorHAnsi" w:hAnsiTheme="minorHAnsi"/>
          <w:b/>
        </w:rPr>
        <w:t xml:space="preserve"> </w:t>
      </w:r>
      <w:r>
        <w:rPr>
          <w:rFonts w:ascii="Calibri" w:hAnsi="Calibri" w:cs="Arial"/>
          <w:b/>
          <w:color w:val="C00000"/>
          <w:kern w:val="24"/>
        </w:rPr>
        <w:t>1H, neboť 2H = SS, 1H:2H = příčinný</w:t>
      </w:r>
    </w:p>
    <w:p w:rsidR="00463A3D" w:rsidRDefault="00463A3D" w:rsidP="00463A3D">
      <w:p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Přestože se hodně mračilo, vydali jsme se na cestu.</w:t>
      </w:r>
      <w:r>
        <w:rPr>
          <w:rFonts w:ascii="Calibri" w:hAnsi="Calibri" w:cs="Arial"/>
          <w:b/>
          <w:color w:val="C00000"/>
          <w:kern w:val="24"/>
        </w:rPr>
        <w:t xml:space="preserve"> Přestože 1V, 2H = SP, 1V = příslovečná přípustková</w:t>
      </w:r>
    </w:p>
    <w:p w:rsidR="00463A3D" w:rsidRDefault="00463A3D" w:rsidP="00463A3D">
      <w:pPr>
        <w:spacing w:line="276" w:lineRule="auto"/>
        <w:rPr>
          <w:rFonts w:asciiTheme="minorHAnsi" w:hAnsiTheme="minorHAnsi"/>
        </w:rPr>
      </w:pPr>
      <w:r>
        <w:t>V dubnu hned pršelo, hned zase svítilo slunce.</w:t>
      </w:r>
      <w:r>
        <w:rPr>
          <w:rFonts w:ascii="Calibri" w:hAnsi="Calibri" w:cs="Arial"/>
          <w:b/>
          <w:color w:val="C00000"/>
          <w:kern w:val="24"/>
        </w:rPr>
        <w:t xml:space="preserve"> Hned 1H, hned 2H = SS, 1H:2H = slučovací</w:t>
      </w: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B83" w:rsidRDefault="00233B83">
      <w:r>
        <w:separator/>
      </w:r>
    </w:p>
  </w:endnote>
  <w:endnote w:type="continuationSeparator" w:id="0">
    <w:p w:rsidR="00233B83" w:rsidRDefault="00233B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B83" w:rsidRDefault="00233B83">
      <w:r>
        <w:separator/>
      </w:r>
    </w:p>
  </w:footnote>
  <w:footnote w:type="continuationSeparator" w:id="0">
    <w:p w:rsidR="00233B83" w:rsidRDefault="00233B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404EB9"/>
    <w:multiLevelType w:val="hybridMultilevel"/>
    <w:tmpl w:val="CB8C68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3B83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3A3D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67128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463A3D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63A3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A494FF-3F19-498B-A6D3-1B346B9FF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349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2015-06-15T15:05:00Z</dcterms:created>
  <dcterms:modified xsi:type="dcterms:W3CDTF">2015-06-15T15:05:00Z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