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85B0C">
        <w:rPr>
          <w:rFonts w:ascii="Arial" w:eastAsia="Arial" w:hAnsi="Arial" w:cs="Arial"/>
          <w:b/>
          <w:bCs/>
        </w:rPr>
        <w:t xml:space="preserve"> </w:t>
      </w:r>
      <w:r w:rsidR="00385B0C" w:rsidRPr="00385B0C">
        <w:rPr>
          <w:rFonts w:ascii="Arial" w:eastAsia="Arial" w:hAnsi="Arial" w:cs="Arial"/>
          <w:bCs/>
        </w:rPr>
        <w:t>Eva Marvanová</w:t>
      </w:r>
    </w:p>
    <w:p w:rsidR="00A84231" w:rsidRPr="00385B0C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Škola:</w:t>
      </w:r>
      <w:r w:rsidR="00385B0C">
        <w:rPr>
          <w:rFonts w:ascii="Arial" w:hAnsi="Arial" w:cs="Arial"/>
          <w:b/>
          <w:bCs/>
          <w:iCs/>
        </w:rPr>
        <w:t xml:space="preserve"> </w:t>
      </w:r>
      <w:r w:rsidR="0094453D" w:rsidRPr="0094453D">
        <w:rPr>
          <w:rFonts w:ascii="Arial" w:hAnsi="Arial" w:cs="Arial"/>
          <w:bCs/>
          <w:iCs/>
        </w:rPr>
        <w:t xml:space="preserve">P11 </w:t>
      </w:r>
      <w:r w:rsidR="00385B0C" w:rsidRPr="00385B0C">
        <w:rPr>
          <w:rFonts w:ascii="Arial" w:hAnsi="Arial" w:cs="Arial"/>
          <w:bCs/>
          <w:iCs/>
        </w:rPr>
        <w:t>ZŠ a MŠ Brno, Horníkova1</w:t>
      </w:r>
    </w:p>
    <w:p w:rsidR="00A84231" w:rsidRPr="00385B0C" w:rsidRDefault="0094453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Klíčová slova: </w:t>
      </w:r>
      <w:r w:rsidRPr="0094453D">
        <w:rPr>
          <w:rFonts w:ascii="Arial" w:hAnsi="Arial" w:cs="Arial"/>
          <w:bCs/>
          <w:iCs/>
        </w:rPr>
        <w:t>P11_dotkin, tablet, geogebra, těžnice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12049F">
        <w:rPr>
          <w:rFonts w:ascii="Arial" w:hAnsi="Arial" w:cs="Arial"/>
          <w:b/>
        </w:rPr>
        <w:t>Předmět:</w:t>
      </w:r>
      <w:r w:rsidR="00385B0C" w:rsidRPr="00385B0C">
        <w:rPr>
          <w:rFonts w:ascii="Arial" w:hAnsi="Arial" w:cs="Arial"/>
        </w:rPr>
        <w:t xml:space="preserve"> Matematika</w:t>
      </w:r>
    </w:p>
    <w:p w:rsidR="00A84231" w:rsidRPr="00385B0C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385B0C">
        <w:rPr>
          <w:rFonts w:ascii="Arial" w:hAnsi="Arial" w:cs="Arial"/>
          <w:b/>
        </w:rPr>
        <w:t xml:space="preserve"> </w:t>
      </w:r>
      <w:r w:rsidR="00385B0C" w:rsidRPr="00385B0C">
        <w:rPr>
          <w:rFonts w:ascii="Arial" w:hAnsi="Arial" w:cs="Arial"/>
        </w:rPr>
        <w:t>šestý</w:t>
      </w:r>
    </w:p>
    <w:p w:rsidR="00A84231" w:rsidRPr="00385B0C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385B0C">
        <w:rPr>
          <w:rFonts w:ascii="Arial" w:hAnsi="Arial" w:cs="Arial"/>
          <w:b/>
        </w:rPr>
        <w:t xml:space="preserve"> </w:t>
      </w:r>
      <w:r w:rsidR="00385B0C" w:rsidRPr="00385B0C">
        <w:rPr>
          <w:rFonts w:ascii="Arial" w:hAnsi="Arial" w:cs="Arial"/>
        </w:rPr>
        <w:t>Těžnice a těžiště</w:t>
      </w:r>
    </w:p>
    <w:p w:rsidR="00385B0C" w:rsidRDefault="00385B0C" w:rsidP="00385B0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</w:p>
    <w:p w:rsidR="00385B0C" w:rsidRDefault="00385B0C" w:rsidP="00385B0C">
      <w:pPr>
        <w:numPr>
          <w:ilvl w:val="0"/>
          <w:numId w:val="3"/>
        </w:numPr>
        <w:overflowPunct/>
        <w:autoSpaceDE/>
        <w:autoSpaceDN/>
        <w:adjustRightInd/>
        <w:spacing w:line="240" w:lineRule="auto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pojem těžnice trojúhelníku</w:t>
      </w:r>
    </w:p>
    <w:p w:rsidR="00385B0C" w:rsidRDefault="00385B0C" w:rsidP="00385B0C">
      <w:pPr>
        <w:numPr>
          <w:ilvl w:val="0"/>
          <w:numId w:val="3"/>
        </w:numPr>
        <w:overflowPunct/>
        <w:autoSpaceDE/>
        <w:autoSpaceDN/>
        <w:adjustRightInd/>
        <w:spacing w:line="240" w:lineRule="auto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průsečík těžnic - těžiště</w:t>
      </w:r>
    </w:p>
    <w:p w:rsidR="00385B0C" w:rsidRDefault="00385B0C" w:rsidP="00385B0C">
      <w:pPr>
        <w:numPr>
          <w:ilvl w:val="0"/>
          <w:numId w:val="3"/>
        </w:numPr>
        <w:overflowPunct/>
        <w:autoSpaceDE/>
        <w:autoSpaceDN/>
        <w:adjustRightInd/>
        <w:spacing w:line="240" w:lineRule="auto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poloha těžiště</w:t>
      </w:r>
    </w:p>
    <w:p w:rsidR="00385B0C" w:rsidRDefault="00385B0C" w:rsidP="00385B0C">
      <w:pPr>
        <w:numPr>
          <w:ilvl w:val="0"/>
          <w:numId w:val="3"/>
        </w:numPr>
        <w:overflowPunct/>
        <w:autoSpaceDE/>
        <w:autoSpaceDN/>
        <w:adjustRightInd/>
        <w:spacing w:line="240" w:lineRule="auto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vlastnosti těžnic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Pr="00385B0C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385B0C" w:rsidRPr="00385B0C">
        <w:rPr>
          <w:rFonts w:ascii="Arial" w:hAnsi="Arial" w:cs="Arial"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85B0C">
        <w:rPr>
          <w:rFonts w:ascii="Arial" w:hAnsi="Arial" w:cs="Arial"/>
          <w:b/>
        </w:rPr>
        <w:t xml:space="preserve"> </w:t>
      </w:r>
      <w:r w:rsidR="00385B0C" w:rsidRPr="00385B0C">
        <w:rPr>
          <w:rFonts w:ascii="Arial" w:hAnsi="Arial" w:cs="Arial"/>
        </w:rPr>
        <w:t>samostatná práce na tabletech</w:t>
      </w:r>
      <w:r w:rsidR="00385B0C">
        <w:rPr>
          <w:rFonts w:ascii="Arial" w:hAnsi="Arial" w:cs="Arial"/>
        </w:rPr>
        <w:t xml:space="preserve"> nebo počítačích</w:t>
      </w:r>
      <w:r w:rsidR="00385B0C" w:rsidRPr="00385B0C">
        <w:rPr>
          <w:rFonts w:ascii="Arial" w:hAnsi="Arial" w:cs="Arial"/>
        </w:rPr>
        <w:t xml:space="preserve"> dle pokynů vyučujícího v GeoGebře</w:t>
      </w:r>
    </w:p>
    <w:p w:rsidR="00A84231" w:rsidRPr="00385B0C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385B0C">
        <w:rPr>
          <w:rFonts w:ascii="Arial" w:hAnsi="Arial" w:cs="Arial"/>
          <w:b/>
        </w:rPr>
        <w:t xml:space="preserve"> </w:t>
      </w:r>
      <w:r w:rsidR="00385B0C" w:rsidRPr="00385B0C">
        <w:rPr>
          <w:rFonts w:ascii="Arial" w:hAnsi="Arial" w:cs="Arial"/>
        </w:rPr>
        <w:t>tablet nebo počítač, program GeoGebra</w:t>
      </w:r>
    </w:p>
    <w:p w:rsidR="008F0348" w:rsidRPr="00385B0C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385B0C">
        <w:rPr>
          <w:rFonts w:ascii="Arial" w:hAnsi="Arial" w:cs="Arial"/>
          <w:b/>
        </w:rPr>
        <w:t xml:space="preserve"> </w:t>
      </w:r>
      <w:r w:rsidR="00385B0C" w:rsidRPr="00385B0C">
        <w:rPr>
          <w:rFonts w:ascii="Arial" w:hAnsi="Arial" w:cs="Arial"/>
        </w:rPr>
        <w:t>program GeoGebra a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85B0C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385B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min</w:t>
            </w:r>
          </w:p>
        </w:tc>
        <w:tc>
          <w:tcPr>
            <w:tcW w:w="5386" w:type="dxa"/>
          </w:tcPr>
          <w:p w:rsidR="00A735B2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domácího úkolu</w:t>
            </w:r>
          </w:p>
          <w:p w:rsidR="0012049F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Sestrojení výšek v libovolném trojúhelníku ABC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Rovnovážná poloha obrazce, trojúhelníku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2049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12049F" w:rsidRPr="0012049F" w:rsidRDefault="0012049F" w:rsidP="0012049F">
            <w:pPr>
              <w:pStyle w:val="Odstavecseseznamem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 w:rsidRPr="0012049F">
              <w:rPr>
                <w:rFonts w:ascii="Arial" w:hAnsi="Arial" w:cs="Arial"/>
              </w:rPr>
              <w:t>Sestroj libovolný trojúhelník ABC.</w:t>
            </w:r>
          </w:p>
          <w:p w:rsidR="0012049F" w:rsidRDefault="0012049F" w:rsidP="0012049F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Sestroj osy stran trojúhelníku.</w:t>
            </w:r>
          </w:p>
          <w:p w:rsidR="0012049F" w:rsidRDefault="0012049F" w:rsidP="0012049F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Průsečík os a stran trojúhelníka označ </w:t>
            </w:r>
            <w:r>
              <w:rPr>
                <w:rFonts w:ascii="Arial" w:hAnsi="Arial" w:cs="Arial"/>
              </w:rPr>
              <w:lastRenderedPageBreak/>
              <w:t xml:space="preserve">jako body (průsečíky) </w:t>
            </w:r>
            <w:r w:rsidRPr="002D2AD0">
              <w:rPr>
                <w:rFonts w:ascii="Arial" w:hAnsi="Arial" w:cs="Arial"/>
                <w:position w:val="-12"/>
              </w:rPr>
              <w:object w:dxaOrig="9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18pt" o:ole="">
                  <v:imagedata r:id="rId10" o:title=""/>
                </v:shape>
                <o:OLEObject Type="Embed" ProgID="Equation.3" ShapeID="_x0000_i1025" DrawAspect="Content" ObjectID="_1496328545" r:id="rId11"/>
              </w:object>
            </w:r>
            <w:r>
              <w:rPr>
                <w:rFonts w:ascii="Arial" w:hAnsi="Arial" w:cs="Arial"/>
              </w:rPr>
              <w:t>.</w:t>
            </w:r>
          </w:p>
          <w:p w:rsidR="0012049F" w:rsidRDefault="0012049F" w:rsidP="0012049F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Úsečky </w:t>
            </w:r>
            <w:r w:rsidRPr="002D2AD0">
              <w:rPr>
                <w:rFonts w:ascii="Arial" w:hAnsi="Arial" w:cs="Arial"/>
                <w:position w:val="-12"/>
              </w:rPr>
              <w:object w:dxaOrig="1420" w:dyaOrig="360">
                <v:shape id="_x0000_i1026" type="#_x0000_t75" style="width:71.25pt;height:18pt" o:ole="">
                  <v:imagedata r:id="rId12" o:title=""/>
                </v:shape>
                <o:OLEObject Type="Embed" ProgID="Equation.3" ShapeID="_x0000_i1026" DrawAspect="Content" ObjectID="_1496328546" r:id="rId13"/>
              </w:object>
            </w:r>
            <w:r>
              <w:rPr>
                <w:rFonts w:ascii="Arial" w:hAnsi="Arial" w:cs="Arial"/>
              </w:rPr>
              <w:t xml:space="preserve"> jsou těžnice trojúhelníka ABC, označ je po řadě</w:t>
            </w:r>
            <w:r w:rsidRPr="002D2AD0">
              <w:rPr>
                <w:rFonts w:ascii="Arial" w:hAnsi="Arial" w:cs="Arial"/>
                <w:position w:val="-12"/>
              </w:rPr>
              <w:object w:dxaOrig="760" w:dyaOrig="360">
                <v:shape id="_x0000_i1027" type="#_x0000_t75" style="width:38.25pt;height:18pt" o:ole="">
                  <v:imagedata r:id="rId14" o:title=""/>
                </v:shape>
                <o:OLEObject Type="Embed" ProgID="Equation.3" ShapeID="_x0000_i1027" DrawAspect="Content" ObjectID="_1496328547" r:id="rId15"/>
              </w:object>
            </w:r>
          </w:p>
          <w:p w:rsidR="0012049F" w:rsidRDefault="0012049F" w:rsidP="0012049F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Průsečík těžnic označ T - těžiště.</w:t>
            </w:r>
          </w:p>
          <w:p w:rsidR="00A735B2" w:rsidRPr="00A84231" w:rsidRDefault="0012049F" w:rsidP="0012049F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Pohybuj bodem A a sleduj, co se děje na obrázku.</w:t>
            </w:r>
          </w:p>
        </w:tc>
        <w:tc>
          <w:tcPr>
            <w:tcW w:w="2552" w:type="dxa"/>
          </w:tcPr>
          <w:p w:rsidR="00A735B2" w:rsidRPr="00A84231" w:rsidRDefault="0094453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Práce s geogebrou a tabletem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E758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2049F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12049F" w:rsidRDefault="0012049F" w:rsidP="0012049F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 změně trojúhelníka dochází k dalším změnám. Co se změnilo?</w:t>
            </w:r>
          </w:p>
          <w:p w:rsidR="0012049F" w:rsidRDefault="0012049F" w:rsidP="0012049F">
            <w:pPr>
              <w:numPr>
                <w:ilvl w:val="0"/>
                <w:numId w:val="5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poloha a velikost těžnic</w:t>
            </w:r>
          </w:p>
          <w:p w:rsidR="0012049F" w:rsidRDefault="0012049F" w:rsidP="0012049F">
            <w:pPr>
              <w:numPr>
                <w:ilvl w:val="0"/>
                <w:numId w:val="5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poloha těžiště T</w:t>
            </w:r>
          </w:p>
          <w:p w:rsidR="0012049F" w:rsidRDefault="0012049F" w:rsidP="0012049F">
            <w:pPr>
              <w:numPr>
                <w:ilvl w:val="0"/>
                <w:numId w:val="5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změř délky úseček z vrcholu do těžiště a z těžiště do středu strany, vždy na příslušné těžnici a pokus se odvodit vztah, který mezi nimi platí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758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 </w:t>
            </w:r>
            <w:r w:rsidR="0012049F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12049F" w:rsidRDefault="0012049F" w:rsidP="0012049F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těžnice spojuje vrchol trojúhelníka se středem protější strany</w:t>
            </w:r>
          </w:p>
          <w:p w:rsidR="0012049F" w:rsidRDefault="0012049F" w:rsidP="0012049F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těžnice má určitou délku = vzdálenost vrcholu a středu protější strany trojúhelníka</w:t>
            </w:r>
          </w:p>
          <w:p w:rsidR="0012049F" w:rsidRDefault="0012049F" w:rsidP="0012049F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těžnice se protínají v jednom bodě T = těžiště</w:t>
            </w:r>
          </w:p>
          <w:p w:rsidR="0012049F" w:rsidRDefault="0012049F" w:rsidP="0012049F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poloha bodu T se mění v závislosti na vnitřních úhlech trojúhelníka, ale v žádném případě neopouští trojúhelník ABC</w:t>
            </w:r>
          </w:p>
          <w:p w:rsidR="0012049F" w:rsidRDefault="0012049F" w:rsidP="0012049F">
            <w:pPr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těžnice je těžištěm rozdělena na dvě části: vzdálenost od vrcholu k těžišti je dvakrát delší než vzdálenost od těžiště ke středu protější strany</w:t>
            </w:r>
          </w:p>
          <w:p w:rsidR="0012049F" w:rsidRPr="0012049F" w:rsidRDefault="0012049F" w:rsidP="001204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Pr="0012049F">
              <w:rPr>
                <w:rFonts w:ascii="Arial" w:hAnsi="Arial" w:cs="Arial"/>
              </w:rPr>
              <w:t>Platí tedy:</w:t>
            </w:r>
          </w:p>
          <w:p w:rsidR="0012049F" w:rsidRPr="0012049F" w:rsidRDefault="0012049F" w:rsidP="0012049F">
            <w:pPr>
              <w:rPr>
                <w:rFonts w:ascii="Arial" w:hAnsi="Arial" w:cs="Arial"/>
              </w:rPr>
            </w:pPr>
            <w:r w:rsidRPr="0012049F">
              <w:rPr>
                <w:rFonts w:ascii="Arial" w:hAnsi="Arial" w:cs="Arial"/>
              </w:rPr>
              <w:t xml:space="preserve">                 </w:t>
            </w:r>
            <w:r w:rsidRPr="004C64D8">
              <w:rPr>
                <w:position w:val="-54"/>
              </w:rPr>
              <w:object w:dxaOrig="1340" w:dyaOrig="1200">
                <v:shape id="_x0000_i1028" type="#_x0000_t75" style="width:66.75pt;height:60pt" o:ole="">
                  <v:imagedata r:id="rId16" o:title=""/>
                </v:shape>
                <o:OLEObject Type="Embed" ProgID="Equation.3" ShapeID="_x0000_i1028" DrawAspect="Content" ObjectID="_1496328548" r:id="rId17"/>
              </w:objec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E427BF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3DF" w:rsidRDefault="00F603DF" w:rsidP="00A84231">
      <w:pPr>
        <w:spacing w:line="240" w:lineRule="auto"/>
      </w:pPr>
      <w:r>
        <w:separator/>
      </w:r>
    </w:p>
  </w:endnote>
  <w:endnote w:type="continuationSeparator" w:id="0">
    <w:p w:rsidR="00F603DF" w:rsidRDefault="00F603D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1305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5055235</wp:posOffset>
          </wp:positionH>
          <wp:positionV relativeFrom="paragraph">
            <wp:posOffset>-293370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2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3DF" w:rsidRDefault="00F603DF" w:rsidP="00A84231">
      <w:pPr>
        <w:spacing w:line="240" w:lineRule="auto"/>
      </w:pPr>
      <w:r>
        <w:separator/>
      </w:r>
    </w:p>
  </w:footnote>
  <w:footnote w:type="continuationSeparator" w:id="0">
    <w:p w:rsidR="00F603DF" w:rsidRDefault="00F603D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1305C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5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4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6E25"/>
    <w:multiLevelType w:val="hybridMultilevel"/>
    <w:tmpl w:val="B4A83D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0298C"/>
    <w:multiLevelType w:val="hybridMultilevel"/>
    <w:tmpl w:val="4F70DAB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578B38E7"/>
    <w:multiLevelType w:val="hybridMultilevel"/>
    <w:tmpl w:val="DFA8AE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11523E"/>
    <w:multiLevelType w:val="hybridMultilevel"/>
    <w:tmpl w:val="A4BA10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BA7921"/>
    <w:multiLevelType w:val="hybridMultilevel"/>
    <w:tmpl w:val="76503A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80FFA"/>
    <w:rsid w:val="0012049F"/>
    <w:rsid w:val="00166255"/>
    <w:rsid w:val="0021305C"/>
    <w:rsid w:val="00385B0C"/>
    <w:rsid w:val="00636E92"/>
    <w:rsid w:val="008F0348"/>
    <w:rsid w:val="0094453D"/>
    <w:rsid w:val="00A735B2"/>
    <w:rsid w:val="00A84231"/>
    <w:rsid w:val="00C27D40"/>
    <w:rsid w:val="00CA3C79"/>
    <w:rsid w:val="00E427BF"/>
    <w:rsid w:val="00E758AD"/>
    <w:rsid w:val="00F603DF"/>
    <w:rsid w:val="00F96AF1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oleObject" Target="embeddings/oleObject3.bin"/><Relationship Id="rId10" Type="http://schemas.openxmlformats.org/officeDocument/2006/relationships/image" Target="media/image1.wmf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F3321-2C9A-447D-B1AB-EECFEFEBECC1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cp:lastModifiedBy>Dum</cp:lastModifiedBy>
  <cp:revision>2</cp:revision>
  <dcterms:created xsi:type="dcterms:W3CDTF">2015-06-20T16:03:00Z</dcterms:created>
  <dcterms:modified xsi:type="dcterms:W3CDTF">2015-06-20T16:03:00Z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