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D11" w:rsidRDefault="00EA5D11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EA5D11" w:rsidRPr="006F19D1" w:rsidRDefault="00EA5D1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EA5D1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jc w:val="center"/>
        <w:rPr>
          <w:rFonts w:eastAsia="Times New Roman"/>
          <w:b/>
          <w:sz w:val="28"/>
          <w:szCs w:val="22"/>
        </w:rPr>
      </w:pPr>
      <w:r w:rsidRPr="000B4CD7">
        <w:rPr>
          <w:rFonts w:eastAsia="Times New Roman"/>
          <w:b/>
          <w:sz w:val="28"/>
          <w:szCs w:val="22"/>
        </w:rPr>
        <w:t>Výukové kartičky</w:t>
      </w:r>
    </w:p>
    <w:p w:rsidR="000B4CD7" w:rsidRPr="000B4CD7" w:rsidRDefault="000B4CD7" w:rsidP="000B4CD7">
      <w:pPr>
        <w:tabs>
          <w:tab w:val="left" w:pos="4536"/>
          <w:tab w:val="left" w:pos="9072"/>
        </w:tabs>
        <w:jc w:val="center"/>
        <w:rPr>
          <w:rFonts w:eastAsia="Times New Roman"/>
          <w:b/>
          <w:sz w:val="28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jc w:val="center"/>
        <w:rPr>
          <w:rFonts w:eastAsia="Times New Roman"/>
          <w:b/>
          <w:sz w:val="28"/>
          <w:szCs w:val="22"/>
        </w:rPr>
      </w:pPr>
      <w:r w:rsidRPr="000B4CD7">
        <w:rPr>
          <w:rFonts w:eastAsia="Times New Roman"/>
          <w:b/>
          <w:sz w:val="28"/>
          <w:szCs w:val="22"/>
        </w:rPr>
        <w:t>Hana Podzimková</w:t>
      </w: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8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8"/>
          <w:szCs w:val="22"/>
        </w:rPr>
      </w:pPr>
      <w:r w:rsidRPr="000B4CD7">
        <w:rPr>
          <w:rFonts w:eastAsia="Times New Roman"/>
          <w:b/>
          <w:sz w:val="28"/>
          <w:szCs w:val="22"/>
        </w:rPr>
        <w:t>Předmět:</w:t>
      </w:r>
      <w:r w:rsidRPr="000B4CD7">
        <w:rPr>
          <w:rFonts w:eastAsia="Times New Roman"/>
          <w:sz w:val="28"/>
          <w:szCs w:val="22"/>
        </w:rPr>
        <w:t xml:space="preserve">  Prvouka</w:t>
      </w: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i/>
          <w:sz w:val="28"/>
          <w:szCs w:val="22"/>
        </w:rPr>
      </w:pPr>
      <w:r w:rsidRPr="000B4CD7">
        <w:rPr>
          <w:rFonts w:eastAsia="Times New Roman"/>
          <w:i/>
          <w:sz w:val="28"/>
          <w:szCs w:val="22"/>
        </w:rPr>
        <w:t xml:space="preserve">Klíčová slova: tablety, domácí zvířata, pexeso, hra </w:t>
      </w: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8"/>
          <w:szCs w:val="22"/>
        </w:rPr>
      </w:pPr>
    </w:p>
    <w:p w:rsidR="000B4CD7" w:rsidRPr="000B4CD7" w:rsidRDefault="00F7021F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8"/>
          <w:szCs w:val="22"/>
        </w:rPr>
      </w:pPr>
      <w:r>
        <w:rPr>
          <w:rFonts w:eastAsia="Times New Roman"/>
          <w:sz w:val="28"/>
          <w:szCs w:val="22"/>
        </w:rPr>
        <w:t>Aplikace Výukové kartičky</w:t>
      </w:r>
      <w:r w:rsidR="000B4CD7" w:rsidRPr="000B4CD7">
        <w:rPr>
          <w:rFonts w:eastAsia="Times New Roman"/>
          <w:sz w:val="28"/>
          <w:szCs w:val="22"/>
        </w:rPr>
        <w:t xml:space="preserve"> </w:t>
      </w:r>
      <w:r>
        <w:rPr>
          <w:rFonts w:eastAsia="Times New Roman"/>
          <w:sz w:val="28"/>
          <w:szCs w:val="22"/>
        </w:rPr>
        <w:t xml:space="preserve">- </w:t>
      </w:r>
      <w:hyperlink r:id="rId7" w:history="1">
        <w:r w:rsidRPr="007C39C2">
          <w:rPr>
            <w:rStyle w:val="Hypertextovodkaz"/>
            <w:rFonts w:eastAsia="Times New Roman"/>
            <w:sz w:val="28"/>
            <w:szCs w:val="22"/>
          </w:rPr>
          <w:t>http://dumy.cz/material/153341-vyukove-karticky-pmq</w:t>
        </w:r>
      </w:hyperlink>
      <w:r>
        <w:rPr>
          <w:rFonts w:eastAsia="Times New Roman"/>
          <w:sz w:val="28"/>
          <w:szCs w:val="22"/>
        </w:rPr>
        <w:t xml:space="preserve"> - </w:t>
      </w:r>
      <w:r w:rsidR="000B4CD7" w:rsidRPr="000B4CD7">
        <w:rPr>
          <w:rFonts w:eastAsia="Times New Roman"/>
          <w:sz w:val="28"/>
          <w:szCs w:val="22"/>
        </w:rPr>
        <w:t>má široké uplatnění ve všech předmětech na 1. stupni základní školy. Lze využít k motivaci, při probírání nové látky, k opakování učiva či zpestření hodiny.</w:t>
      </w: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8"/>
          <w:szCs w:val="22"/>
        </w:rPr>
      </w:pPr>
    </w:p>
    <w:p w:rsidR="000B4CD7" w:rsidRPr="000B4CD7" w:rsidRDefault="00F7021F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8"/>
          <w:szCs w:val="22"/>
        </w:rPr>
      </w:pPr>
      <w:r>
        <w:rPr>
          <w:rFonts w:eastAsia="Times New Roman"/>
          <w:sz w:val="28"/>
          <w:szCs w:val="22"/>
        </w:rPr>
        <w:t xml:space="preserve">Aplikace </w:t>
      </w:r>
      <w:r w:rsidR="000B4CD7" w:rsidRPr="000B4CD7">
        <w:rPr>
          <w:rFonts w:eastAsia="Times New Roman"/>
          <w:sz w:val="28"/>
          <w:szCs w:val="22"/>
        </w:rPr>
        <w:t xml:space="preserve">obsahuje mnoho souborů z různých oblastí (např. Barvy, Divoká zvířata, Hudba a nástroje, Domácí zvířata, Ovoce, Čísla 0 až 10, </w:t>
      </w:r>
      <w:r>
        <w:rPr>
          <w:rFonts w:eastAsia="Times New Roman"/>
          <w:sz w:val="28"/>
          <w:szCs w:val="22"/>
        </w:rPr>
        <w:t>Sport, hry a sportovci, Škola.</w:t>
      </w:r>
      <w:r w:rsidR="000B4CD7" w:rsidRPr="000B4CD7">
        <w:rPr>
          <w:rFonts w:eastAsia="Times New Roman"/>
          <w:sz w:val="28"/>
          <w:szCs w:val="22"/>
        </w:rPr>
        <w:t>..), k</w:t>
      </w:r>
      <w:r>
        <w:rPr>
          <w:rFonts w:eastAsia="Times New Roman"/>
          <w:sz w:val="28"/>
          <w:szCs w:val="22"/>
        </w:rPr>
        <w:t xml:space="preserve">teré lze využít ve všech </w:t>
      </w:r>
      <w:r w:rsidR="000B4CD7" w:rsidRPr="000B4CD7">
        <w:rPr>
          <w:rFonts w:eastAsia="Times New Roman"/>
          <w:sz w:val="28"/>
          <w:szCs w:val="22"/>
        </w:rPr>
        <w:t>předmětech.</w:t>
      </w: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8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8"/>
          <w:szCs w:val="22"/>
        </w:rPr>
      </w:pPr>
      <w:r w:rsidRPr="000B4CD7">
        <w:rPr>
          <w:rFonts w:eastAsia="Times New Roman"/>
          <w:sz w:val="28"/>
          <w:szCs w:val="22"/>
        </w:rPr>
        <w:t>Každý soubor má tři možnosti využití:</w:t>
      </w:r>
    </w:p>
    <w:p w:rsidR="000B4CD7" w:rsidRPr="000B4CD7" w:rsidRDefault="000B4CD7" w:rsidP="000B4CD7">
      <w:pPr>
        <w:tabs>
          <w:tab w:val="left" w:pos="4536"/>
          <w:tab w:val="left" w:pos="9072"/>
        </w:tabs>
        <w:spacing w:after="200" w:line="276" w:lineRule="auto"/>
        <w:ind w:left="720"/>
        <w:contextualSpacing/>
        <w:jc w:val="both"/>
        <w:rPr>
          <w:rFonts w:eastAsia="Times New Roman"/>
          <w:b/>
          <w:sz w:val="28"/>
          <w:szCs w:val="22"/>
        </w:rPr>
      </w:pPr>
      <w:r>
        <w:rPr>
          <w:rFonts w:eastAsia="Times New Roman"/>
          <w:b/>
          <w:sz w:val="28"/>
          <w:szCs w:val="22"/>
        </w:rPr>
        <w:t>1.</w:t>
      </w:r>
      <w:r w:rsidR="00F7021F">
        <w:rPr>
          <w:rFonts w:eastAsia="Times New Roman"/>
          <w:b/>
          <w:sz w:val="28"/>
          <w:szCs w:val="22"/>
        </w:rPr>
        <w:t xml:space="preserve"> </w:t>
      </w:r>
      <w:r w:rsidRPr="000B4CD7">
        <w:rPr>
          <w:rFonts w:eastAsia="Times New Roman"/>
          <w:b/>
          <w:sz w:val="28"/>
          <w:szCs w:val="22"/>
        </w:rPr>
        <w:t xml:space="preserve">Prohlížej </w:t>
      </w:r>
    </w:p>
    <w:p w:rsidR="000B4CD7" w:rsidRPr="000B4CD7" w:rsidRDefault="000B4CD7" w:rsidP="000B4CD7">
      <w:pPr>
        <w:tabs>
          <w:tab w:val="left" w:pos="4536"/>
          <w:tab w:val="left" w:pos="9072"/>
        </w:tabs>
        <w:ind w:left="720"/>
        <w:contextualSpacing/>
        <w:jc w:val="both"/>
        <w:rPr>
          <w:rFonts w:eastAsia="Times New Roman"/>
          <w:sz w:val="28"/>
          <w:szCs w:val="22"/>
        </w:rPr>
      </w:pPr>
      <w:r w:rsidRPr="000B4CD7">
        <w:rPr>
          <w:rFonts w:eastAsia="Times New Roman"/>
          <w:sz w:val="28"/>
          <w:szCs w:val="22"/>
        </w:rPr>
        <w:t>Žákovi se ukazují jednotlivé obrázky. Pod obrázkem je název objektu na obrázku a zároveň se ozývá i zvuková podoba slova.</w:t>
      </w:r>
    </w:p>
    <w:p w:rsidR="000B4CD7" w:rsidRPr="000B4CD7" w:rsidRDefault="000B4CD7" w:rsidP="000B4CD7">
      <w:pPr>
        <w:tabs>
          <w:tab w:val="left" w:pos="4536"/>
          <w:tab w:val="left" w:pos="9072"/>
        </w:tabs>
        <w:ind w:left="720"/>
        <w:contextualSpacing/>
        <w:jc w:val="both"/>
        <w:rPr>
          <w:rFonts w:eastAsia="Times New Roman"/>
          <w:sz w:val="28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8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ind w:left="720"/>
        <w:contextualSpacing/>
        <w:jc w:val="both"/>
        <w:rPr>
          <w:rFonts w:eastAsia="Times New Roman"/>
          <w:sz w:val="28"/>
          <w:szCs w:val="22"/>
        </w:rPr>
      </w:pPr>
      <w:r w:rsidRPr="000B4CD7">
        <w:rPr>
          <w:rFonts w:ascii="Calibri" w:eastAsia="Times New Roman" w:hAnsi="Calibri"/>
          <w:sz w:val="22"/>
          <w:szCs w:val="22"/>
        </w:rPr>
        <w:object w:dxaOrig="8310" w:dyaOrig="5190">
          <v:rect id="rectole0000000000" o:spid="_x0000_i1025" style="width:415.3pt;height:259.8pt" o:preferrelative="t" stroked="f">
            <v:imagedata r:id="rId8" o:title=""/>
          </v:rect>
        </w:object>
      </w:r>
    </w:p>
    <w:p w:rsidR="000B4CD7" w:rsidRDefault="000B4CD7" w:rsidP="000B4CD7">
      <w:pPr>
        <w:tabs>
          <w:tab w:val="left" w:pos="4536"/>
          <w:tab w:val="left" w:pos="9072"/>
        </w:tabs>
        <w:spacing w:after="200" w:line="276" w:lineRule="auto"/>
        <w:contextualSpacing/>
        <w:jc w:val="both"/>
        <w:rPr>
          <w:rFonts w:eastAsia="Times New Roman"/>
          <w:b/>
          <w:sz w:val="28"/>
          <w:szCs w:val="22"/>
        </w:rPr>
      </w:pPr>
    </w:p>
    <w:p w:rsidR="000B4CD7" w:rsidRDefault="000B4CD7" w:rsidP="000B4CD7">
      <w:pPr>
        <w:tabs>
          <w:tab w:val="left" w:pos="4536"/>
          <w:tab w:val="left" w:pos="9072"/>
        </w:tabs>
        <w:spacing w:after="200" w:line="276" w:lineRule="auto"/>
        <w:ind w:left="720"/>
        <w:contextualSpacing/>
        <w:jc w:val="both"/>
        <w:rPr>
          <w:rFonts w:eastAsia="Times New Roman"/>
          <w:b/>
          <w:sz w:val="28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spacing w:after="200" w:line="276" w:lineRule="auto"/>
        <w:ind w:left="720"/>
        <w:contextualSpacing/>
        <w:jc w:val="both"/>
        <w:rPr>
          <w:rFonts w:eastAsia="Times New Roman"/>
          <w:b/>
          <w:sz w:val="28"/>
          <w:szCs w:val="22"/>
        </w:rPr>
      </w:pPr>
      <w:r>
        <w:rPr>
          <w:rFonts w:eastAsia="Times New Roman"/>
          <w:b/>
          <w:sz w:val="28"/>
          <w:szCs w:val="22"/>
        </w:rPr>
        <w:t>2.</w:t>
      </w:r>
      <w:r w:rsidRPr="000B4CD7">
        <w:rPr>
          <w:rFonts w:eastAsia="Times New Roman"/>
          <w:b/>
          <w:sz w:val="28"/>
          <w:szCs w:val="22"/>
        </w:rPr>
        <w:t>Poznej</w:t>
      </w:r>
    </w:p>
    <w:p w:rsidR="000B4CD7" w:rsidRPr="000B4CD7" w:rsidRDefault="000B4CD7" w:rsidP="000B4CD7">
      <w:pPr>
        <w:tabs>
          <w:tab w:val="left" w:pos="4536"/>
          <w:tab w:val="left" w:pos="9072"/>
        </w:tabs>
        <w:ind w:left="720"/>
        <w:contextualSpacing/>
        <w:jc w:val="both"/>
        <w:rPr>
          <w:rFonts w:eastAsia="Times New Roman"/>
          <w:sz w:val="28"/>
          <w:szCs w:val="22"/>
        </w:rPr>
      </w:pPr>
      <w:r w:rsidRPr="000B4CD7">
        <w:rPr>
          <w:rFonts w:eastAsia="Times New Roman"/>
          <w:sz w:val="28"/>
          <w:szCs w:val="22"/>
        </w:rPr>
        <w:t>Na obrazovce se objeví 6 obrázků a žák podle zadání vyhledává 1 z nich. Při chybné odpovědi obrázek „zešediví“.</w:t>
      </w:r>
    </w:p>
    <w:p w:rsidR="000B4CD7" w:rsidRPr="000B4CD7" w:rsidRDefault="000B4CD7" w:rsidP="000B4CD7">
      <w:pPr>
        <w:tabs>
          <w:tab w:val="left" w:pos="4536"/>
          <w:tab w:val="left" w:pos="9072"/>
        </w:tabs>
        <w:jc w:val="center"/>
        <w:rPr>
          <w:rFonts w:eastAsia="Times New Roman"/>
          <w:sz w:val="28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jc w:val="center"/>
        <w:rPr>
          <w:rFonts w:eastAsia="Times New Roman"/>
          <w:sz w:val="28"/>
          <w:szCs w:val="22"/>
        </w:rPr>
      </w:pPr>
      <w:r w:rsidRPr="000B4CD7">
        <w:rPr>
          <w:rFonts w:ascii="Calibri" w:eastAsia="Times New Roman" w:hAnsi="Calibri"/>
          <w:sz w:val="22"/>
          <w:szCs w:val="22"/>
        </w:rPr>
        <w:object w:dxaOrig="8310" w:dyaOrig="5190">
          <v:rect id="rectole0000000001" o:spid="_x0000_i1026" style="width:415.3pt;height:259.8pt" o:preferrelative="t" stroked="f">
            <v:imagedata r:id="rId9" o:title=""/>
          </v:rect>
        </w:object>
      </w:r>
    </w:p>
    <w:p w:rsidR="000B4CD7" w:rsidRPr="000B4CD7" w:rsidRDefault="000B4CD7" w:rsidP="000B4CD7">
      <w:pPr>
        <w:tabs>
          <w:tab w:val="left" w:pos="4536"/>
          <w:tab w:val="left" w:pos="9072"/>
        </w:tabs>
        <w:jc w:val="center"/>
        <w:rPr>
          <w:rFonts w:eastAsia="Times New Roman"/>
          <w:sz w:val="28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jc w:val="center"/>
        <w:rPr>
          <w:rFonts w:eastAsia="Times New Roman"/>
          <w:sz w:val="28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spacing w:after="200" w:line="276" w:lineRule="auto"/>
        <w:ind w:left="720"/>
        <w:contextualSpacing/>
        <w:jc w:val="both"/>
        <w:rPr>
          <w:rFonts w:eastAsia="Times New Roman"/>
          <w:b/>
          <w:sz w:val="28"/>
          <w:szCs w:val="22"/>
        </w:rPr>
      </w:pPr>
      <w:r>
        <w:rPr>
          <w:rFonts w:eastAsia="Times New Roman"/>
          <w:b/>
          <w:sz w:val="28"/>
          <w:szCs w:val="22"/>
        </w:rPr>
        <w:t>3.</w:t>
      </w:r>
      <w:r w:rsidRPr="000B4CD7">
        <w:rPr>
          <w:rFonts w:eastAsia="Times New Roman"/>
          <w:b/>
          <w:sz w:val="28"/>
          <w:szCs w:val="22"/>
        </w:rPr>
        <w:t>Pexeso</w:t>
      </w:r>
    </w:p>
    <w:p w:rsidR="000B4CD7" w:rsidRPr="000B4CD7" w:rsidRDefault="000B4CD7" w:rsidP="000B4CD7">
      <w:pPr>
        <w:tabs>
          <w:tab w:val="left" w:pos="4536"/>
          <w:tab w:val="left" w:pos="9072"/>
        </w:tabs>
        <w:ind w:left="720"/>
        <w:contextualSpacing/>
        <w:jc w:val="both"/>
        <w:rPr>
          <w:rFonts w:eastAsia="Times New Roman"/>
          <w:sz w:val="28"/>
          <w:szCs w:val="22"/>
        </w:rPr>
      </w:pPr>
      <w:r w:rsidRPr="000B4CD7">
        <w:rPr>
          <w:rFonts w:eastAsia="Times New Roman"/>
          <w:sz w:val="28"/>
          <w:szCs w:val="22"/>
        </w:rPr>
        <w:t>Klasická hra, kde žák vyhledává dvojice se stejným obrázkem. Počítá se mu počet pokusů.</w:t>
      </w:r>
    </w:p>
    <w:p w:rsidR="000B4CD7" w:rsidRPr="000B4CD7" w:rsidRDefault="000B4CD7" w:rsidP="000B4CD7">
      <w:pPr>
        <w:tabs>
          <w:tab w:val="left" w:pos="4536"/>
          <w:tab w:val="left" w:pos="9072"/>
        </w:tabs>
        <w:jc w:val="center"/>
        <w:rPr>
          <w:rFonts w:eastAsia="Times New Roman"/>
          <w:sz w:val="28"/>
          <w:szCs w:val="22"/>
        </w:rPr>
      </w:pPr>
    </w:p>
    <w:p w:rsidR="000B4CD7" w:rsidRDefault="000B4CD7" w:rsidP="000B4CD7">
      <w:pPr>
        <w:tabs>
          <w:tab w:val="left" w:pos="4536"/>
          <w:tab w:val="left" w:pos="9072"/>
        </w:tabs>
        <w:jc w:val="center"/>
        <w:rPr>
          <w:rFonts w:ascii="Calibri" w:eastAsia="Times New Roman" w:hAnsi="Calibri"/>
          <w:sz w:val="22"/>
          <w:szCs w:val="22"/>
        </w:rPr>
      </w:pPr>
      <w:r w:rsidRPr="000B4CD7">
        <w:rPr>
          <w:rFonts w:ascii="Calibri" w:eastAsia="Times New Roman" w:hAnsi="Calibri"/>
          <w:sz w:val="22"/>
          <w:szCs w:val="22"/>
        </w:rPr>
        <w:object w:dxaOrig="8310" w:dyaOrig="5190">
          <v:rect id="rectole0000000002" o:spid="_x0000_i1027" style="width:415.3pt;height:259.8pt" o:preferrelative="t" stroked="f">
            <v:imagedata r:id="rId10" o:title=""/>
          </v:rect>
        </w:object>
      </w:r>
    </w:p>
    <w:p w:rsidR="000B4CD7" w:rsidRPr="000B4CD7" w:rsidRDefault="000B4CD7" w:rsidP="000B4CD7">
      <w:pPr>
        <w:tabs>
          <w:tab w:val="left" w:pos="4536"/>
          <w:tab w:val="left" w:pos="9072"/>
        </w:tabs>
        <w:jc w:val="center"/>
        <w:rPr>
          <w:rFonts w:eastAsia="Times New Roman"/>
          <w:sz w:val="28"/>
          <w:szCs w:val="22"/>
        </w:rPr>
      </w:pPr>
    </w:p>
    <w:p w:rsidR="000B4CD7" w:rsidRPr="000B4CD7" w:rsidRDefault="000B4CD7" w:rsidP="000B4CD7">
      <w:pPr>
        <w:spacing w:after="160" w:line="259" w:lineRule="auto"/>
        <w:jc w:val="both"/>
        <w:rPr>
          <w:rFonts w:eastAsia="Times New Roman"/>
          <w:sz w:val="28"/>
          <w:szCs w:val="28"/>
        </w:rPr>
      </w:pPr>
      <w:r w:rsidRPr="000B4CD7">
        <w:rPr>
          <w:rFonts w:eastAsia="Times New Roman"/>
          <w:sz w:val="28"/>
          <w:szCs w:val="28"/>
        </w:rPr>
        <w:t>Využití této aplikace je velice široké. Žáci mohou pracovat samostatně i ve dvojicích. Mohou i soutěžit, kdo zvládne hru pexeso na méně pokusů. Získávají nové poznatky, procvičují si znalosti, ale i paměť a postřeh. V neposlední řadě je práce s aplikací i zábavná, což lze využít jak k motivaci, tak jako odměnu za dobrou práci v hodině.</w:t>
      </w:r>
    </w:p>
    <w:p w:rsidR="000B4CD7" w:rsidRPr="000B4CD7" w:rsidRDefault="000B4CD7" w:rsidP="000B4CD7">
      <w:pPr>
        <w:spacing w:after="160" w:line="259" w:lineRule="auto"/>
        <w:jc w:val="both"/>
        <w:rPr>
          <w:rFonts w:eastAsia="Times New Roman"/>
          <w:sz w:val="24"/>
          <w:szCs w:val="22"/>
        </w:rPr>
      </w:pPr>
    </w:p>
    <w:p w:rsidR="000B4CD7" w:rsidRPr="000B4CD7" w:rsidRDefault="000B4CD7" w:rsidP="000B4CD7">
      <w:pPr>
        <w:spacing w:after="160" w:line="259" w:lineRule="auto"/>
        <w:jc w:val="both"/>
        <w:rPr>
          <w:rFonts w:eastAsia="Times New Roman"/>
          <w:sz w:val="24"/>
          <w:szCs w:val="22"/>
        </w:rPr>
      </w:pPr>
    </w:p>
    <w:p w:rsidR="000B4CD7" w:rsidRPr="000B4CD7" w:rsidRDefault="000B4CD7" w:rsidP="000B4CD7">
      <w:pPr>
        <w:spacing w:after="160" w:line="259" w:lineRule="auto"/>
        <w:jc w:val="both"/>
        <w:rPr>
          <w:rFonts w:eastAsia="Times New Roman"/>
          <w:sz w:val="24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4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2"/>
          <w:szCs w:val="22"/>
        </w:rPr>
      </w:pPr>
    </w:p>
    <w:p w:rsidR="000B4CD7" w:rsidRPr="000B4CD7" w:rsidRDefault="000B4CD7" w:rsidP="000B4CD7">
      <w:pPr>
        <w:tabs>
          <w:tab w:val="left" w:pos="4536"/>
          <w:tab w:val="left" w:pos="9072"/>
        </w:tabs>
        <w:jc w:val="both"/>
        <w:rPr>
          <w:rFonts w:eastAsia="Times New Roman"/>
          <w:sz w:val="22"/>
          <w:szCs w:val="22"/>
        </w:rPr>
      </w:pPr>
    </w:p>
    <w:p w:rsidR="00EA5D1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EA5D11" w:rsidSect="00ED5B2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B0D" w:rsidRDefault="00B60B0D">
      <w:r>
        <w:separator/>
      </w:r>
    </w:p>
  </w:endnote>
  <w:endnote w:type="continuationSeparator" w:id="0">
    <w:p w:rsidR="00B60B0D" w:rsidRDefault="00B60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B9" w:rsidRPr="00664B28" w:rsidRDefault="00F7021F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112B9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B0D" w:rsidRDefault="00B60B0D">
      <w:r>
        <w:separator/>
      </w:r>
    </w:p>
  </w:footnote>
  <w:footnote w:type="continuationSeparator" w:id="0">
    <w:p w:rsidR="00B60B0D" w:rsidRDefault="00B60B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B9" w:rsidRDefault="00F7021F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112B9" w:rsidRDefault="006112B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6112B9" w:rsidRDefault="006112B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6112B9" w:rsidRPr="00B36E70" w:rsidRDefault="006112B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C712342"/>
    <w:multiLevelType w:val="hybridMultilevel"/>
    <w:tmpl w:val="E1727C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FB2AB1"/>
    <w:multiLevelType w:val="hybridMultilevel"/>
    <w:tmpl w:val="88D27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D95D4E"/>
    <w:multiLevelType w:val="hybridMultilevel"/>
    <w:tmpl w:val="1B80675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2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4"/>
  </w:num>
  <w:num w:numId="21">
    <w:abstractNumId w:val="35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2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3"/>
  </w:num>
  <w:num w:numId="34">
    <w:abstractNumId w:val="36"/>
  </w:num>
  <w:num w:numId="35">
    <w:abstractNumId w:val="26"/>
  </w:num>
  <w:num w:numId="36">
    <w:abstractNumId w:val="18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5D51"/>
    <w:rsid w:val="00096DEA"/>
    <w:rsid w:val="000A5A08"/>
    <w:rsid w:val="000B0C1C"/>
    <w:rsid w:val="000B3A47"/>
    <w:rsid w:val="000B3F78"/>
    <w:rsid w:val="000B43F3"/>
    <w:rsid w:val="000B4CD7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441B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091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062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4813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2B9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4E27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0325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85"/>
    <w:rsid w:val="008E6399"/>
    <w:rsid w:val="008F0FB8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0B0D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2D05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22326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A5D11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5B20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021F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109E7"/>
    <w:rPr>
      <w:rFonts w:ascii="Times New Roman" w:hAnsi="Times New Roma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locked/>
    <w:rsid w:val="00E109E7"/>
    <w:rPr>
      <w:rFonts w:ascii="Times New Roman" w:hAnsi="Times New Roman"/>
      <w:sz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locked/>
    <w:rsid w:val="00E109E7"/>
    <w:rPr>
      <w:rFonts w:ascii="Times New Roman" w:hAnsi="Times New Roman"/>
      <w:sz w:val="20"/>
      <w:lang w:eastAsia="cs-CZ"/>
    </w:rPr>
  </w:style>
  <w:style w:type="character" w:styleId="Odkaznakoment">
    <w:name w:val="annotation reference"/>
    <w:semiHidden/>
    <w:rsid w:val="00DE5F2C"/>
    <w:rPr>
      <w:sz w:val="16"/>
    </w:rPr>
  </w:style>
  <w:style w:type="paragraph" w:styleId="Textkomente">
    <w:name w:val="annotation text"/>
    <w:basedOn w:val="Normln"/>
    <w:link w:val="TextkomenteChar"/>
    <w:semiHidden/>
    <w:rsid w:val="00DE5F2C"/>
  </w:style>
  <w:style w:type="character" w:customStyle="1" w:styleId="TextkomenteChar">
    <w:name w:val="Text komentáře Char"/>
    <w:link w:val="Textkomente"/>
    <w:semiHidden/>
    <w:locked/>
    <w:rsid w:val="00DE5F2C"/>
    <w:rPr>
      <w:rFonts w:ascii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semiHidden/>
    <w:rsid w:val="00DE5F2C"/>
    <w:rPr>
      <w:b/>
      <w:bCs/>
    </w:rPr>
  </w:style>
  <w:style w:type="character" w:customStyle="1" w:styleId="PedmtkomenteChar">
    <w:name w:val="Předmět komentáře Char"/>
    <w:link w:val="Pedmtkomente"/>
    <w:semiHidden/>
    <w:locked/>
    <w:rsid w:val="00DE5F2C"/>
    <w:rPr>
      <w:rFonts w:ascii="Times New Roman" w:hAnsi="Times New Roman"/>
      <w:b/>
    </w:rPr>
  </w:style>
  <w:style w:type="paragraph" w:styleId="Textbubliny">
    <w:name w:val="Balloon Text"/>
    <w:basedOn w:val="Normln"/>
    <w:link w:val="TextbublinyChar"/>
    <w:semiHidden/>
    <w:rsid w:val="00DE5F2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semiHidden/>
    <w:locked/>
    <w:rsid w:val="00DE5F2C"/>
    <w:rPr>
      <w:rFonts w:ascii="Tahoma" w:hAnsi="Tahoma"/>
      <w:sz w:val="16"/>
    </w:rPr>
  </w:style>
  <w:style w:type="paragraph" w:styleId="Normlnweb">
    <w:name w:val="Normal (Web)"/>
    <w:basedOn w:val="Normln"/>
    <w:rsid w:val="00FF699C"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 Paragraph"/>
    <w:basedOn w:val="Normln"/>
    <w:rsid w:val="006D2590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rsid w:val="00F702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53341-vyukove-karticky-pmq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2015-06-29T15:11:00Z</dcterms:created>
  <dcterms:modified xsi:type="dcterms:W3CDTF">2015-06-29T15:11:00Z</dcterms:modified>
</cp:coreProperties>
</file>