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F96762">
        <w:rPr>
          <w:rFonts w:ascii="Arial" w:hAnsi="Arial" w:cs="Arial"/>
          <w:b/>
          <w:bCs/>
          <w:iCs/>
        </w:rPr>
        <w:t>:</w:t>
      </w:r>
      <w:r w:rsidR="00F96762" w:rsidRPr="00F96762">
        <w:rPr>
          <w:rFonts w:ascii="Arial" w:hAnsi="Arial" w:cs="Arial"/>
          <w:b/>
          <w:bCs/>
          <w:iCs/>
        </w:rPr>
        <w:t xml:space="preserve"> </w:t>
      </w:r>
      <w:r w:rsidR="00F96762" w:rsidRPr="00F96762">
        <w:rPr>
          <w:rFonts w:ascii="Arial" w:hAnsi="Arial" w:cs="Arial"/>
          <w:bCs/>
          <w:iCs/>
        </w:rPr>
        <w:t>Hana Šimková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81267B">
        <w:rPr>
          <w:rFonts w:ascii="Arial" w:hAnsi="Arial" w:cs="Arial"/>
        </w:rPr>
        <w:t xml:space="preserve">P50 </w:t>
      </w:r>
      <w:r w:rsidR="00F96762" w:rsidRPr="00F96762">
        <w:rPr>
          <w:rFonts w:ascii="Arial" w:hAnsi="Arial" w:cs="Arial"/>
        </w:rPr>
        <w:t>ZŠ TGM Lomnice n. Pop.</w:t>
      </w:r>
    </w:p>
    <w:p w:rsidR="00A84231" w:rsidRPr="002E0498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b/>
        </w:rPr>
      </w:pPr>
      <w:r w:rsidRPr="00A84231">
        <w:rPr>
          <w:rFonts w:ascii="Arial" w:hAnsi="Arial" w:cs="Arial"/>
          <w:b/>
        </w:rPr>
        <w:t>Předmět:</w:t>
      </w:r>
      <w:r w:rsidR="00F96762">
        <w:rPr>
          <w:rFonts w:ascii="Arial" w:hAnsi="Arial" w:cs="Arial"/>
          <w:b/>
        </w:rPr>
        <w:t xml:space="preserve"> </w:t>
      </w:r>
      <w:r w:rsidR="00F96762" w:rsidRPr="002E0498">
        <w:rPr>
          <w:rFonts w:ascii="Arial" w:hAnsi="Arial" w:cs="Arial"/>
          <w:b/>
        </w:rPr>
        <w:t>Matematika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F96762">
        <w:rPr>
          <w:rFonts w:ascii="Arial" w:hAnsi="Arial" w:cs="Arial"/>
          <w:b/>
        </w:rPr>
        <w:t xml:space="preserve"> </w:t>
      </w:r>
      <w:r w:rsidR="00F96762" w:rsidRPr="00F96762">
        <w:rPr>
          <w:rFonts w:ascii="Arial" w:hAnsi="Arial" w:cs="Arial"/>
        </w:rPr>
        <w:t>šestý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6762">
        <w:rPr>
          <w:rFonts w:ascii="Arial" w:hAnsi="Arial" w:cs="Arial"/>
          <w:b/>
        </w:rPr>
        <w:t xml:space="preserve">  </w:t>
      </w:r>
      <w:r w:rsidR="00F96762" w:rsidRPr="002E0498">
        <w:rPr>
          <w:rFonts w:ascii="Arial" w:hAnsi="Arial" w:cs="Arial"/>
          <w:b/>
        </w:rPr>
        <w:t xml:space="preserve">Trojúhelník </w:t>
      </w:r>
    </w:p>
    <w:p w:rsidR="00A84231" w:rsidRPr="00A84231" w:rsidRDefault="00F9676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 </w:t>
      </w:r>
      <w:r w:rsidR="00704B77">
        <w:rPr>
          <w:rFonts w:ascii="Arial" w:hAnsi="Arial" w:cs="Arial"/>
        </w:rPr>
        <w:t>Výšky v trojú</w:t>
      </w:r>
      <w:bookmarkStart w:id="0" w:name="_GoBack"/>
      <w:bookmarkEnd w:id="0"/>
      <w:r w:rsidR="0006142E" w:rsidRPr="002E0498">
        <w:rPr>
          <w:rFonts w:ascii="Arial" w:hAnsi="Arial" w:cs="Arial"/>
        </w:rPr>
        <w:t>helníku</w:t>
      </w:r>
    </w:p>
    <w:p w:rsidR="00A84231" w:rsidRPr="0006142E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06142E">
        <w:rPr>
          <w:rFonts w:ascii="Arial" w:hAnsi="Arial" w:cs="Arial"/>
        </w:rPr>
        <w:t>Sestrojit výšky v trojúhelníku – ostroúhlý, tupoúhlý</w:t>
      </w:r>
    </w:p>
    <w:p w:rsidR="00A84231" w:rsidRPr="00F96762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6142E">
        <w:rPr>
          <w:rFonts w:ascii="Arial" w:hAnsi="Arial" w:cs="Arial"/>
        </w:rPr>
        <w:t>frontální</w:t>
      </w:r>
      <w:r w:rsidR="0081267B">
        <w:rPr>
          <w:rFonts w:ascii="Arial" w:hAnsi="Arial" w:cs="Arial"/>
        </w:rPr>
        <w:t xml:space="preserve"> výuka</w:t>
      </w:r>
      <w:r w:rsidR="0006142E">
        <w:rPr>
          <w:rFonts w:ascii="Arial" w:hAnsi="Arial" w:cs="Arial"/>
        </w:rPr>
        <w:t xml:space="preserve">, individuální </w:t>
      </w:r>
      <w:r w:rsidR="0081267B">
        <w:rPr>
          <w:rFonts w:ascii="Arial" w:hAnsi="Arial" w:cs="Arial"/>
        </w:rPr>
        <w:t>práce žáků</w:t>
      </w:r>
    </w:p>
    <w:p w:rsidR="00A84231" w:rsidRPr="0081267B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1267B">
        <w:rPr>
          <w:rFonts w:ascii="Arial" w:hAnsi="Arial" w:cs="Arial"/>
          <w:b/>
        </w:rPr>
        <w:t xml:space="preserve"> </w:t>
      </w:r>
      <w:r w:rsidR="0081267B" w:rsidRPr="0081267B">
        <w:rPr>
          <w:rFonts w:ascii="Arial" w:eastAsia="Calibri" w:hAnsi="Arial" w:cs="Arial"/>
        </w:rPr>
        <w:t>Vysvětlování, praktická činnost žáků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96762">
        <w:rPr>
          <w:rFonts w:ascii="Arial" w:hAnsi="Arial" w:cs="Arial"/>
          <w:b/>
        </w:rPr>
        <w:t xml:space="preserve"> </w:t>
      </w:r>
      <w:r w:rsidR="00F96762" w:rsidRPr="00F96762">
        <w:rPr>
          <w:rFonts w:ascii="Arial" w:hAnsi="Arial" w:cs="Arial"/>
        </w:rPr>
        <w:t>tablet, sešit, rýsovací potřeby</w:t>
      </w:r>
    </w:p>
    <w:p w:rsidR="00270FFF" w:rsidRPr="0081267B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06142E">
        <w:rPr>
          <w:rFonts w:ascii="Arial" w:hAnsi="Arial" w:cs="Arial"/>
          <w:b/>
        </w:rPr>
        <w:t xml:space="preserve"> </w:t>
      </w:r>
      <w:proofErr w:type="spellStart"/>
      <w:r w:rsidR="0006142E">
        <w:rPr>
          <w:rFonts w:ascii="Arial" w:hAnsi="Arial" w:cs="Arial"/>
        </w:rPr>
        <w:t>Mi</w:t>
      </w:r>
      <w:r w:rsidR="0006142E" w:rsidRPr="0006142E">
        <w:rPr>
          <w:rFonts w:ascii="Arial" w:hAnsi="Arial" w:cs="Arial"/>
        </w:rPr>
        <w:t>CROSOFT</w:t>
      </w:r>
      <w:proofErr w:type="spellEnd"/>
      <w:r w:rsidR="0006142E" w:rsidRPr="0006142E">
        <w:rPr>
          <w:rFonts w:ascii="Arial" w:hAnsi="Arial" w:cs="Arial"/>
        </w:rPr>
        <w:t xml:space="preserve"> STORE</w:t>
      </w:r>
      <w:r w:rsidR="00E73EC4">
        <w:rPr>
          <w:rFonts w:ascii="Arial" w:hAnsi="Arial" w:cs="Arial"/>
        </w:rPr>
        <w:t xml:space="preserve"> - </w:t>
      </w:r>
      <w:proofErr w:type="spellStart"/>
      <w:r w:rsidR="00E73EC4">
        <w:rPr>
          <w:rFonts w:ascii="Arial" w:hAnsi="Arial" w:cs="Arial"/>
        </w:rPr>
        <w:t>Geoboard</w:t>
      </w:r>
      <w:proofErr w:type="spellEnd"/>
      <w:r w:rsidR="00E73EC4">
        <w:rPr>
          <w:rFonts w:ascii="Arial" w:hAnsi="Arial" w:cs="Arial"/>
        </w:rPr>
        <w:t xml:space="preserve">, by </w:t>
      </w:r>
      <w:proofErr w:type="spellStart"/>
      <w:r w:rsidR="00E73EC4">
        <w:rPr>
          <w:rFonts w:ascii="Arial" w:hAnsi="Arial" w:cs="Arial"/>
        </w:rPr>
        <w:t>the</w:t>
      </w:r>
      <w:proofErr w:type="spellEnd"/>
      <w:r w:rsidR="00E73EC4">
        <w:rPr>
          <w:rFonts w:ascii="Arial" w:hAnsi="Arial" w:cs="Arial"/>
        </w:rPr>
        <w:t xml:space="preserve"> </w:t>
      </w:r>
      <w:proofErr w:type="spellStart"/>
      <w:r w:rsidR="00E73EC4">
        <w:rPr>
          <w:rFonts w:ascii="Arial" w:hAnsi="Arial" w:cs="Arial"/>
        </w:rPr>
        <w:t>Math</w:t>
      </w:r>
      <w:proofErr w:type="spellEnd"/>
      <w:r w:rsidR="00E73EC4">
        <w:rPr>
          <w:rFonts w:ascii="Arial" w:hAnsi="Arial" w:cs="Arial"/>
        </w:rPr>
        <w:t xml:space="preserve"> </w:t>
      </w:r>
      <w:proofErr w:type="spellStart"/>
      <w:r w:rsidR="00E73EC4">
        <w:rPr>
          <w:rFonts w:ascii="Arial" w:hAnsi="Arial" w:cs="Arial"/>
        </w:rPr>
        <w:t>Learning</w:t>
      </w:r>
      <w:proofErr w:type="spellEnd"/>
      <w:r w:rsidR="00E73EC4">
        <w:rPr>
          <w:rFonts w:ascii="Arial" w:hAnsi="Arial" w:cs="Arial"/>
        </w:rPr>
        <w:t xml:space="preserve"> Center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E1B62" w:rsidP="0006142E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96762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06142E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Kontrola domácí práce z předešlé hodiny, opakování – druhy </w:t>
            </w:r>
            <w:proofErr w:type="spellStart"/>
            <w:r>
              <w:rPr>
                <w:rFonts w:ascii="Arial" w:hAnsi="Arial" w:cs="Arial"/>
              </w:rPr>
              <w:t>trojúhelniků</w:t>
            </w:r>
            <w:proofErr w:type="spellEnd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70FFF" w:rsidP="003E1B6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„Ja</w:t>
            </w:r>
            <w:r w:rsidR="00E73EC4">
              <w:rPr>
                <w:rFonts w:ascii="Arial" w:hAnsi="Arial" w:cs="Arial"/>
              </w:rPr>
              <w:t>k jsou tyto trojúhelníky vysoké</w:t>
            </w:r>
            <w:r>
              <w:rPr>
                <w:rFonts w:ascii="Arial" w:hAnsi="Arial" w:cs="Arial"/>
              </w:rPr>
              <w:t xml:space="preserve">?“ </w:t>
            </w:r>
            <w:proofErr w:type="gramStart"/>
            <w:r>
              <w:rPr>
                <w:rFonts w:ascii="Arial" w:hAnsi="Arial" w:cs="Arial"/>
              </w:rPr>
              <w:t>- různé</w:t>
            </w:r>
            <w:proofErr w:type="gramEnd"/>
            <w:r>
              <w:rPr>
                <w:rFonts w:ascii="Arial" w:hAnsi="Arial" w:cs="Arial"/>
              </w:rPr>
              <w:t xml:space="preserve"> druhy trojúhelníků předem p</w:t>
            </w:r>
            <w:r w:rsidR="0081267B">
              <w:rPr>
                <w:rFonts w:ascii="Arial" w:hAnsi="Arial" w:cs="Arial"/>
              </w:rPr>
              <w:t xml:space="preserve">řipravené v dané aplikaci, žáci </w:t>
            </w:r>
            <w:r>
              <w:rPr>
                <w:rFonts w:ascii="Arial" w:hAnsi="Arial" w:cs="Arial"/>
              </w:rPr>
              <w:t xml:space="preserve">si je </w:t>
            </w:r>
            <w:proofErr w:type="spellStart"/>
            <w:r>
              <w:rPr>
                <w:rFonts w:ascii="Arial" w:hAnsi="Arial" w:cs="Arial"/>
              </w:rPr>
              <w:t>nasdílejí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270F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Užití aplikace:</w:t>
            </w:r>
            <w:proofErr w:type="spellStart"/>
            <w:r w:rsidR="003E1B62">
              <w:rPr>
                <w:rFonts w:ascii="Arial" w:hAnsi="Arial" w:cs="Arial"/>
              </w:rPr>
              <w:t>Geoboard</w:t>
            </w:r>
            <w:proofErr w:type="spellEnd"/>
            <w:r w:rsidR="003E1B62">
              <w:rPr>
                <w:rFonts w:ascii="Arial" w:hAnsi="Arial" w:cs="Arial"/>
              </w:rPr>
              <w:t xml:space="preserve">, by </w:t>
            </w:r>
            <w:proofErr w:type="spellStart"/>
            <w:r w:rsidR="003E1B62">
              <w:rPr>
                <w:rFonts w:ascii="Arial" w:hAnsi="Arial" w:cs="Arial"/>
              </w:rPr>
              <w:t>the</w:t>
            </w:r>
            <w:proofErr w:type="spellEnd"/>
            <w:r w:rsidR="003E1B62">
              <w:rPr>
                <w:rFonts w:ascii="Arial" w:hAnsi="Arial" w:cs="Arial"/>
              </w:rPr>
              <w:t xml:space="preserve"> </w:t>
            </w:r>
            <w:proofErr w:type="spellStart"/>
            <w:r w:rsidR="003E1B62">
              <w:rPr>
                <w:rFonts w:ascii="Arial" w:hAnsi="Arial" w:cs="Arial"/>
              </w:rPr>
              <w:t>Math</w:t>
            </w:r>
            <w:proofErr w:type="spellEnd"/>
            <w:r w:rsidR="003E1B62">
              <w:rPr>
                <w:rFonts w:ascii="Arial" w:hAnsi="Arial" w:cs="Arial"/>
              </w:rPr>
              <w:t xml:space="preserve"> </w:t>
            </w:r>
            <w:proofErr w:type="spellStart"/>
            <w:r w:rsidR="003E1B62">
              <w:rPr>
                <w:rFonts w:ascii="Arial" w:hAnsi="Arial" w:cs="Arial"/>
              </w:rPr>
              <w:t>Learning</w:t>
            </w:r>
            <w:proofErr w:type="spellEnd"/>
            <w:r w:rsidR="003E1B62">
              <w:rPr>
                <w:rFonts w:ascii="Arial" w:hAnsi="Arial" w:cs="Arial"/>
              </w:rPr>
              <w:t xml:space="preserve"> Center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06142E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pojmu výška trojúhelníku</w:t>
            </w:r>
            <w:r w:rsidR="00270FFF">
              <w:rPr>
                <w:rFonts w:ascii="Arial" w:hAnsi="Arial" w:cs="Arial"/>
              </w:rPr>
              <w:t xml:space="preserve">. Společné sestrojení výšek pomocí aplikace </w:t>
            </w:r>
            <w:proofErr w:type="spellStart"/>
            <w:r w:rsidR="00270FFF">
              <w:rPr>
                <w:rFonts w:ascii="Arial" w:hAnsi="Arial" w:cs="Arial"/>
              </w:rPr>
              <w:t>Geoboard</w:t>
            </w:r>
            <w:proofErr w:type="spellEnd"/>
            <w:r w:rsidR="00270FFF">
              <w:rPr>
                <w:rFonts w:ascii="Arial" w:hAnsi="Arial" w:cs="Arial"/>
              </w:rPr>
              <w:t xml:space="preserve"> u </w:t>
            </w:r>
            <w:proofErr w:type="spellStart"/>
            <w:r w:rsidR="00270FFF">
              <w:rPr>
                <w:rFonts w:ascii="Arial" w:hAnsi="Arial" w:cs="Arial"/>
              </w:rPr>
              <w:t>nasdílených</w:t>
            </w:r>
            <w:proofErr w:type="spellEnd"/>
            <w:r w:rsidR="00270FFF">
              <w:rPr>
                <w:rFonts w:ascii="Arial" w:hAnsi="Arial" w:cs="Arial"/>
              </w:rPr>
              <w:t xml:space="preserve"> trojúhelníků.</w:t>
            </w:r>
          </w:p>
        </w:tc>
        <w:tc>
          <w:tcPr>
            <w:tcW w:w="2552" w:type="dxa"/>
          </w:tcPr>
          <w:p w:rsidR="00A735B2" w:rsidRPr="00A84231" w:rsidRDefault="00270F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Užití aplikace:</w:t>
            </w:r>
            <w:proofErr w:type="spellStart"/>
            <w:r>
              <w:rPr>
                <w:rFonts w:ascii="Arial" w:hAnsi="Arial" w:cs="Arial"/>
              </w:rPr>
              <w:t>Geoboard</w:t>
            </w:r>
            <w:proofErr w:type="spellEnd"/>
            <w:r>
              <w:rPr>
                <w:rFonts w:ascii="Arial" w:hAnsi="Arial" w:cs="Arial"/>
              </w:rPr>
              <w:t xml:space="preserve">, by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Learning</w:t>
            </w:r>
            <w:proofErr w:type="spellEnd"/>
            <w:r>
              <w:rPr>
                <w:rFonts w:ascii="Arial" w:hAnsi="Arial" w:cs="Arial"/>
              </w:rPr>
              <w:t xml:space="preserve"> Center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E1B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A735B2" w:rsidRPr="00A84231" w:rsidRDefault="00270FFF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Sestrojení výšek trojúhelníků konstrukčně do sešitů.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9676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3E1B6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Shrnutí umístění výšek v různých typech trojúhelníků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81267B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21C" w:rsidRDefault="004D621C" w:rsidP="00A84231">
      <w:pPr>
        <w:spacing w:line="240" w:lineRule="auto"/>
      </w:pPr>
      <w:r>
        <w:separator/>
      </w:r>
    </w:p>
  </w:endnote>
  <w:endnote w:type="continuationSeparator" w:id="0">
    <w:p w:rsidR="004D621C" w:rsidRDefault="004D62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73EC4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5467985</wp:posOffset>
          </wp:positionH>
          <wp:positionV relativeFrom="paragraph">
            <wp:posOffset>-345440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21C" w:rsidRDefault="004D621C" w:rsidP="00A84231">
      <w:pPr>
        <w:spacing w:line="240" w:lineRule="auto"/>
      </w:pPr>
      <w:r>
        <w:separator/>
      </w:r>
    </w:p>
  </w:footnote>
  <w:footnote w:type="continuationSeparator" w:id="0">
    <w:p w:rsidR="004D621C" w:rsidRDefault="004D62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6142E"/>
    <w:rsid w:val="00166255"/>
    <w:rsid w:val="001714A9"/>
    <w:rsid w:val="001E6B0D"/>
    <w:rsid w:val="002457B0"/>
    <w:rsid w:val="00270FFF"/>
    <w:rsid w:val="002E0498"/>
    <w:rsid w:val="003E1B62"/>
    <w:rsid w:val="003F4BD0"/>
    <w:rsid w:val="004D621C"/>
    <w:rsid w:val="004F75B6"/>
    <w:rsid w:val="00627A49"/>
    <w:rsid w:val="006556F6"/>
    <w:rsid w:val="00704B77"/>
    <w:rsid w:val="0081267B"/>
    <w:rsid w:val="008F0348"/>
    <w:rsid w:val="00A735B2"/>
    <w:rsid w:val="00A84231"/>
    <w:rsid w:val="00CA3C79"/>
    <w:rsid w:val="00CE77F4"/>
    <w:rsid w:val="00E43219"/>
    <w:rsid w:val="00E73EC4"/>
    <w:rsid w:val="00F03D0C"/>
    <w:rsid w:val="00F96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2015-06-29T14:39:00Z</dcterms:created>
  <dcterms:modified xsi:type="dcterms:W3CDTF">2015-06-29T14:39:00Z</dcterms:modified>
</cp:coreProperties>
</file>