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7A5" w:rsidRPr="001227A5" w:rsidRDefault="001227A5">
      <w:pPr>
        <w:rPr>
          <w:u w:val="single"/>
        </w:rPr>
      </w:pPr>
      <w:r w:rsidRPr="001227A5">
        <w:rPr>
          <w:u w:val="single"/>
        </w:rPr>
        <w:t>VYPAŘOVÁNÍ KAPALIN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227A5" w:rsidRDefault="001227A5"/>
    <w:p w:rsidR="00A672B8" w:rsidRDefault="001227A5">
      <w:r>
        <w:t>Postup experimentu:</w:t>
      </w:r>
    </w:p>
    <w:p w:rsidR="001227A5" w:rsidRDefault="001227A5" w:rsidP="001227A5">
      <w:pPr>
        <w:pStyle w:val="Odstavecseseznamem"/>
        <w:numPr>
          <w:ilvl w:val="0"/>
          <w:numId w:val="1"/>
        </w:numPr>
      </w:pPr>
      <w:r>
        <w:t>Připravíme si různé druhy kapalin a měřicí sadu s teploměrem.</w:t>
      </w:r>
    </w:p>
    <w:p w:rsidR="001227A5" w:rsidRDefault="001227A5" w:rsidP="001227A5">
      <w:pPr>
        <w:pStyle w:val="Odstavecseseznamem"/>
        <w:numPr>
          <w:ilvl w:val="0"/>
          <w:numId w:val="1"/>
        </w:numPr>
      </w:pPr>
      <w:r>
        <w:t>Připravíme si do kádinek přibližně stejná množství kapalin.</w:t>
      </w:r>
    </w:p>
    <w:p w:rsidR="001227A5" w:rsidRDefault="001227A5" w:rsidP="001227A5">
      <w:pPr>
        <w:pStyle w:val="Odstavecseseznamem"/>
        <w:numPr>
          <w:ilvl w:val="0"/>
          <w:numId w:val="1"/>
        </w:numPr>
      </w:pPr>
      <w:r>
        <w:t>Teploměr umístíme do jedné z nich (kalibrujeme, aby měření pokaždé začalo na stejné teplotě).</w:t>
      </w:r>
    </w:p>
    <w:p w:rsidR="001227A5" w:rsidRDefault="001227A5" w:rsidP="001227A5">
      <w:pPr>
        <w:pStyle w:val="Odstavecseseznamem"/>
        <w:numPr>
          <w:ilvl w:val="0"/>
          <w:numId w:val="1"/>
        </w:numPr>
      </w:pPr>
      <w:r>
        <w:t xml:space="preserve">Nastavíme si časový interval, po který bude měření </w:t>
      </w:r>
      <w:r w:rsidR="00C034B8">
        <w:t>probíhat</w:t>
      </w:r>
      <w:bookmarkStart w:id="0" w:name="_GoBack"/>
      <w:bookmarkEnd w:id="0"/>
      <w:r>
        <w:t>.</w:t>
      </w:r>
    </w:p>
    <w:p w:rsidR="001227A5" w:rsidRDefault="001227A5" w:rsidP="001227A5">
      <w:pPr>
        <w:pStyle w:val="Odstavecseseznamem"/>
        <w:numPr>
          <w:ilvl w:val="0"/>
          <w:numId w:val="1"/>
        </w:numPr>
      </w:pPr>
      <w:r>
        <w:t>Spustíme měření a zároveň teploměr vytáhneme z kapaliny, aby začalo vypařování kapaliny z povrchu teploměru.</w:t>
      </w:r>
    </w:p>
    <w:p w:rsidR="001227A5" w:rsidRDefault="001227A5" w:rsidP="001227A5">
      <w:pPr>
        <w:pStyle w:val="Odstavecseseznamem"/>
        <w:numPr>
          <w:ilvl w:val="0"/>
          <w:numId w:val="1"/>
        </w:numPr>
      </w:pPr>
      <w:r>
        <w:t>Po skončení měření zobrazíme minimum a maximum grafu a zaznamenáme rozdíl teplot.</w:t>
      </w:r>
    </w:p>
    <w:p w:rsidR="001227A5" w:rsidRDefault="001227A5" w:rsidP="001227A5">
      <w:pPr>
        <w:pStyle w:val="Odstavecseseznamem"/>
        <w:numPr>
          <w:ilvl w:val="0"/>
          <w:numId w:val="1"/>
        </w:numPr>
      </w:pPr>
      <w:r>
        <w:t>Tento postup následně opakujeme pro každou kapalinu.</w:t>
      </w:r>
    </w:p>
    <w:p w:rsidR="001227A5" w:rsidRDefault="001227A5" w:rsidP="001227A5">
      <w:pPr>
        <w:pStyle w:val="Odstavecseseznamem"/>
        <w:numPr>
          <w:ilvl w:val="0"/>
          <w:numId w:val="1"/>
        </w:numPr>
      </w:pPr>
      <w:r>
        <w:t>Výsledky porovnáme.</w:t>
      </w:r>
    </w:p>
    <w:sectPr w:rsidR="00122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C00B3"/>
    <w:multiLevelType w:val="hybridMultilevel"/>
    <w:tmpl w:val="686A3E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7A5"/>
    <w:rsid w:val="001227A5"/>
    <w:rsid w:val="00A672B8"/>
    <w:rsid w:val="00C0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2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2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505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4</cp:revision>
  <dcterms:created xsi:type="dcterms:W3CDTF">2017-04-04T17:13:00Z</dcterms:created>
  <dcterms:modified xsi:type="dcterms:W3CDTF">2017-04-04T17:22:00Z</dcterms:modified>
</cp:coreProperties>
</file>