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8AB" w:rsidRPr="00DF38AB" w:rsidRDefault="00DF38AB" w:rsidP="00DF38AB">
      <w:pPr>
        <w:jc w:val="right"/>
      </w:pPr>
      <w:bookmarkStart w:id="0" w:name="_GoBack"/>
      <w:bookmarkEnd w:id="0"/>
      <w:r>
        <w:t>Jméno: _________________</w:t>
      </w:r>
    </w:p>
    <w:p w:rsidR="00AB6C68" w:rsidRPr="00F83B3E" w:rsidRDefault="00F83B3E" w:rsidP="00DF38AB">
      <w:pPr>
        <w:jc w:val="center"/>
        <w:rPr>
          <w:sz w:val="28"/>
          <w:szCs w:val="28"/>
          <w:u w:val="single"/>
        </w:rPr>
      </w:pPr>
      <w:r w:rsidRPr="00F83B3E">
        <w:rPr>
          <w:sz w:val="28"/>
          <w:szCs w:val="28"/>
          <w:u w:val="single"/>
        </w:rPr>
        <w:t>Termoska</w:t>
      </w:r>
    </w:p>
    <w:p w:rsidR="00F83B3E" w:rsidRDefault="00F83B3E"/>
    <w:p w:rsidR="009167F3" w:rsidRDefault="00F83B3E">
      <w:r w:rsidRPr="00F83B3E">
        <w:rPr>
          <w:u w:val="single"/>
        </w:rPr>
        <w:t>Pomůcky:</w:t>
      </w:r>
      <w:r>
        <w:t xml:space="preserve"> </w:t>
      </w:r>
    </w:p>
    <w:p w:rsidR="00F83B3E" w:rsidRDefault="00F83B3E">
      <w:r>
        <w:t>sklenice, víčko, různý izolační materiál – polystyren, bublinková folie, noviny, polyethylenová folie, alobal, textilie, …, teploměr</w:t>
      </w:r>
      <w:r w:rsidR="009167F3">
        <w:t xml:space="preserve"> </w:t>
      </w:r>
      <w:proofErr w:type="spellStart"/>
      <w:r w:rsidR="009167F3">
        <w:t>Pasco</w:t>
      </w:r>
      <w:proofErr w:type="spellEnd"/>
    </w:p>
    <w:p w:rsidR="00F83B3E" w:rsidRDefault="00F83B3E"/>
    <w:p w:rsidR="009167F3" w:rsidRDefault="00F83B3E">
      <w:r w:rsidRPr="00F83B3E">
        <w:rPr>
          <w:u w:val="single"/>
        </w:rPr>
        <w:t>Úkol:</w:t>
      </w:r>
      <w:r w:rsidRPr="00F83B3E">
        <w:t xml:space="preserve"> </w:t>
      </w:r>
    </w:p>
    <w:p w:rsidR="00F83B3E" w:rsidRDefault="00F83B3E">
      <w:r>
        <w:t>Zaznamenání poklesu teploty vody ve vyrobené termosce a porovnání s termoskou z obchodu</w:t>
      </w:r>
    </w:p>
    <w:p w:rsidR="00F83B3E" w:rsidRDefault="00F83B3E"/>
    <w:p w:rsidR="009167F3" w:rsidRDefault="00F83B3E">
      <w:r w:rsidRPr="00F83B3E">
        <w:rPr>
          <w:u w:val="single"/>
        </w:rPr>
        <w:t>Postup:</w:t>
      </w:r>
      <w:r w:rsidRPr="00F83B3E">
        <w:t xml:space="preserve"> </w:t>
      </w:r>
    </w:p>
    <w:p w:rsidR="00F83B3E" w:rsidRDefault="00F83B3E" w:rsidP="009167F3">
      <w:pPr>
        <w:ind w:firstLine="708"/>
      </w:pPr>
      <w:r>
        <w:t>1. Vezměte si sklenici a víčko, vyberte izolační materiál a vyrobte termosku.</w:t>
      </w:r>
    </w:p>
    <w:p w:rsidR="00F83B3E" w:rsidRDefault="00F83B3E">
      <w:r>
        <w:tab/>
        <w:t>2. Do termosky nalijte</w:t>
      </w:r>
      <w:r w:rsidR="009167F3">
        <w:t xml:space="preserve"> 200 ml vřelé vody a uzavřete víčkem s otvorem.</w:t>
      </w:r>
    </w:p>
    <w:p w:rsidR="009167F3" w:rsidRDefault="009167F3">
      <w:r>
        <w:tab/>
        <w:t>3. Vložte teploměr a sledujte teplotu.</w:t>
      </w:r>
    </w:p>
    <w:p w:rsidR="009167F3" w:rsidRDefault="009167F3">
      <w:r>
        <w:tab/>
        <w:t xml:space="preserve">4. Doplňte tabulku, popř. </w:t>
      </w:r>
      <w:r w:rsidR="004E4D50">
        <w:t>vložte (vytiskněte)</w:t>
      </w:r>
      <w:r>
        <w:t xml:space="preserve"> graf z programu </w:t>
      </w:r>
      <w:proofErr w:type="spellStart"/>
      <w:r>
        <w:t>Sparkvue</w:t>
      </w:r>
      <w:proofErr w:type="spellEnd"/>
      <w:r w:rsidR="003F3DC7">
        <w:t>.</w:t>
      </w:r>
    </w:p>
    <w:p w:rsidR="003F3DC7" w:rsidRDefault="003F3DC7">
      <w:r>
        <w:tab/>
        <w:t>5. Totéž proveďte s termoskou z obchodu.</w:t>
      </w:r>
    </w:p>
    <w:p w:rsidR="003F3DC7" w:rsidRDefault="003F3DC7"/>
    <w:p w:rsidR="003F3DC7" w:rsidRDefault="003F3DC7">
      <w:pPr>
        <w:rPr>
          <w:u w:val="single"/>
        </w:rPr>
      </w:pPr>
      <w:r w:rsidRPr="003F3DC7">
        <w:rPr>
          <w:u w:val="single"/>
        </w:rPr>
        <w:t>Tabulka:</w:t>
      </w:r>
    </w:p>
    <w:p w:rsidR="003F3DC7" w:rsidRPr="003F3DC7" w:rsidRDefault="003F3DC7">
      <w:r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</w:tblGrid>
      <w:tr w:rsidR="003F3DC7" w:rsidTr="003F3DC7">
        <w:trPr>
          <w:trHeight w:val="537"/>
        </w:trPr>
        <w:tc>
          <w:tcPr>
            <w:tcW w:w="907" w:type="dxa"/>
            <w:vAlign w:val="center"/>
          </w:tcPr>
          <w:p w:rsidR="003F3DC7" w:rsidRDefault="003F3DC7" w:rsidP="003F3DC7">
            <w:pPr>
              <w:jc w:val="center"/>
            </w:pPr>
            <w:r>
              <w:t>Čas (min)</w:t>
            </w:r>
          </w:p>
        </w:tc>
        <w:tc>
          <w:tcPr>
            <w:tcW w:w="907" w:type="dxa"/>
            <w:vAlign w:val="center"/>
          </w:tcPr>
          <w:p w:rsidR="003F3DC7" w:rsidRDefault="003F3DC7" w:rsidP="003F3DC7">
            <w:pPr>
              <w:jc w:val="center"/>
            </w:pPr>
            <w:r>
              <w:t>0</w:t>
            </w:r>
          </w:p>
        </w:tc>
        <w:tc>
          <w:tcPr>
            <w:tcW w:w="907" w:type="dxa"/>
            <w:vAlign w:val="center"/>
          </w:tcPr>
          <w:p w:rsidR="003F3DC7" w:rsidRDefault="003F3DC7" w:rsidP="003F3DC7">
            <w:pPr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3F3DC7" w:rsidRDefault="003F3DC7" w:rsidP="003F3DC7">
            <w:pPr>
              <w:jc w:val="center"/>
            </w:pPr>
            <w:r>
              <w:t>5</w:t>
            </w:r>
          </w:p>
        </w:tc>
        <w:tc>
          <w:tcPr>
            <w:tcW w:w="907" w:type="dxa"/>
            <w:vAlign w:val="center"/>
          </w:tcPr>
          <w:p w:rsidR="003F3DC7" w:rsidRDefault="003F3DC7" w:rsidP="003F3DC7">
            <w:pPr>
              <w:jc w:val="center"/>
            </w:pPr>
            <w:r>
              <w:t>8</w:t>
            </w:r>
          </w:p>
        </w:tc>
        <w:tc>
          <w:tcPr>
            <w:tcW w:w="907" w:type="dxa"/>
            <w:vAlign w:val="center"/>
          </w:tcPr>
          <w:p w:rsidR="003F3DC7" w:rsidRDefault="003F3DC7" w:rsidP="003F3DC7">
            <w:pPr>
              <w:jc w:val="center"/>
            </w:pPr>
            <w:r>
              <w:t>10</w:t>
            </w:r>
          </w:p>
        </w:tc>
        <w:tc>
          <w:tcPr>
            <w:tcW w:w="907" w:type="dxa"/>
            <w:vAlign w:val="center"/>
          </w:tcPr>
          <w:p w:rsidR="003F3DC7" w:rsidRDefault="003F3DC7" w:rsidP="003F3DC7">
            <w:pPr>
              <w:jc w:val="center"/>
            </w:pPr>
            <w:r>
              <w:t>12</w:t>
            </w:r>
          </w:p>
        </w:tc>
        <w:tc>
          <w:tcPr>
            <w:tcW w:w="907" w:type="dxa"/>
            <w:vAlign w:val="center"/>
          </w:tcPr>
          <w:p w:rsidR="003F3DC7" w:rsidRDefault="003F3DC7" w:rsidP="003F3DC7">
            <w:pPr>
              <w:jc w:val="center"/>
            </w:pPr>
            <w:r>
              <w:t>15</w:t>
            </w:r>
          </w:p>
        </w:tc>
        <w:tc>
          <w:tcPr>
            <w:tcW w:w="907" w:type="dxa"/>
            <w:vAlign w:val="center"/>
          </w:tcPr>
          <w:p w:rsidR="003F3DC7" w:rsidRDefault="003F3DC7" w:rsidP="003F3DC7">
            <w:pPr>
              <w:jc w:val="center"/>
            </w:pPr>
            <w:r>
              <w:t>18</w:t>
            </w:r>
          </w:p>
        </w:tc>
        <w:tc>
          <w:tcPr>
            <w:tcW w:w="907" w:type="dxa"/>
            <w:vAlign w:val="center"/>
          </w:tcPr>
          <w:p w:rsidR="003F3DC7" w:rsidRDefault="003F3DC7" w:rsidP="003F3DC7">
            <w:pPr>
              <w:jc w:val="center"/>
            </w:pPr>
            <w:r>
              <w:t>20</w:t>
            </w:r>
          </w:p>
        </w:tc>
      </w:tr>
      <w:tr w:rsidR="003F3DC7" w:rsidTr="003F3DC7">
        <w:trPr>
          <w:trHeight w:val="537"/>
        </w:trPr>
        <w:tc>
          <w:tcPr>
            <w:tcW w:w="907" w:type="dxa"/>
            <w:vAlign w:val="center"/>
          </w:tcPr>
          <w:p w:rsidR="003F3DC7" w:rsidRDefault="003F3DC7" w:rsidP="003F3DC7">
            <w:pPr>
              <w:jc w:val="center"/>
            </w:pPr>
            <w:r>
              <w:t>Teplota (°C)</w:t>
            </w:r>
          </w:p>
        </w:tc>
        <w:tc>
          <w:tcPr>
            <w:tcW w:w="907" w:type="dxa"/>
            <w:vAlign w:val="center"/>
          </w:tcPr>
          <w:p w:rsidR="003F3DC7" w:rsidRDefault="003F3DC7" w:rsidP="003F3DC7">
            <w:pPr>
              <w:jc w:val="center"/>
            </w:pPr>
          </w:p>
        </w:tc>
        <w:tc>
          <w:tcPr>
            <w:tcW w:w="907" w:type="dxa"/>
            <w:vAlign w:val="center"/>
          </w:tcPr>
          <w:p w:rsidR="003F3DC7" w:rsidRDefault="003F3DC7" w:rsidP="003F3DC7">
            <w:pPr>
              <w:jc w:val="center"/>
            </w:pPr>
          </w:p>
        </w:tc>
        <w:tc>
          <w:tcPr>
            <w:tcW w:w="907" w:type="dxa"/>
            <w:vAlign w:val="center"/>
          </w:tcPr>
          <w:p w:rsidR="003F3DC7" w:rsidRDefault="003F3DC7" w:rsidP="003F3DC7">
            <w:pPr>
              <w:jc w:val="center"/>
            </w:pPr>
          </w:p>
        </w:tc>
        <w:tc>
          <w:tcPr>
            <w:tcW w:w="907" w:type="dxa"/>
            <w:vAlign w:val="center"/>
          </w:tcPr>
          <w:p w:rsidR="003F3DC7" w:rsidRDefault="003F3DC7" w:rsidP="003F3DC7">
            <w:pPr>
              <w:jc w:val="center"/>
            </w:pPr>
          </w:p>
        </w:tc>
        <w:tc>
          <w:tcPr>
            <w:tcW w:w="907" w:type="dxa"/>
            <w:vAlign w:val="center"/>
          </w:tcPr>
          <w:p w:rsidR="003F3DC7" w:rsidRDefault="003F3DC7" w:rsidP="003F3DC7">
            <w:pPr>
              <w:jc w:val="center"/>
            </w:pPr>
          </w:p>
        </w:tc>
        <w:tc>
          <w:tcPr>
            <w:tcW w:w="907" w:type="dxa"/>
            <w:vAlign w:val="center"/>
          </w:tcPr>
          <w:p w:rsidR="003F3DC7" w:rsidRDefault="003F3DC7" w:rsidP="003F3DC7">
            <w:pPr>
              <w:jc w:val="center"/>
            </w:pPr>
          </w:p>
        </w:tc>
        <w:tc>
          <w:tcPr>
            <w:tcW w:w="907" w:type="dxa"/>
            <w:vAlign w:val="center"/>
          </w:tcPr>
          <w:p w:rsidR="003F3DC7" w:rsidRDefault="003F3DC7" w:rsidP="003F3DC7">
            <w:pPr>
              <w:jc w:val="center"/>
            </w:pPr>
          </w:p>
        </w:tc>
        <w:tc>
          <w:tcPr>
            <w:tcW w:w="907" w:type="dxa"/>
            <w:vAlign w:val="center"/>
          </w:tcPr>
          <w:p w:rsidR="003F3DC7" w:rsidRDefault="003F3DC7" w:rsidP="003F3DC7">
            <w:pPr>
              <w:jc w:val="center"/>
            </w:pPr>
          </w:p>
        </w:tc>
        <w:tc>
          <w:tcPr>
            <w:tcW w:w="907" w:type="dxa"/>
            <w:vAlign w:val="center"/>
          </w:tcPr>
          <w:p w:rsidR="003F3DC7" w:rsidRDefault="003F3DC7" w:rsidP="003F3DC7">
            <w:pPr>
              <w:jc w:val="center"/>
            </w:pPr>
          </w:p>
        </w:tc>
      </w:tr>
    </w:tbl>
    <w:p w:rsidR="003F3DC7" w:rsidRDefault="003F3DC7"/>
    <w:p w:rsidR="00DF38AB" w:rsidRDefault="00DF38AB">
      <w:pPr>
        <w:rPr>
          <w:u w:val="single"/>
        </w:rPr>
      </w:pPr>
    </w:p>
    <w:p w:rsidR="003F3DC7" w:rsidRDefault="003F3DC7">
      <w:pPr>
        <w:rPr>
          <w:u w:val="single"/>
        </w:rPr>
      </w:pPr>
      <w:r w:rsidRPr="003F3DC7">
        <w:rPr>
          <w:u w:val="single"/>
        </w:rPr>
        <w:t>Závěr:</w:t>
      </w:r>
      <w:r w:rsidR="007B2B76">
        <w:rPr>
          <w:u w:val="single"/>
        </w:rPr>
        <w:t xml:space="preserve"> </w:t>
      </w:r>
    </w:p>
    <w:p w:rsidR="007B2B76" w:rsidRPr="007B2B76" w:rsidRDefault="007B2B76" w:rsidP="007B2B76">
      <w:pPr>
        <w:spacing w:after="0"/>
      </w:pPr>
      <w:r w:rsidRPr="007B2B76">
        <w:t>D</w:t>
      </w:r>
      <w:r w:rsidRPr="007B2B76">
        <w:t>iskuse</w:t>
      </w:r>
      <w:r>
        <w:t xml:space="preserve"> </w:t>
      </w:r>
      <w:r w:rsidRPr="007B2B76">
        <w:t>o tom, co všechno může ovlivnit „úspěšnost“ termosky.</w:t>
      </w:r>
    </w:p>
    <w:sectPr w:rsidR="007B2B76" w:rsidRPr="007B2B7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F33" w:rsidRDefault="00E34F33" w:rsidP="00E34F33">
      <w:pPr>
        <w:spacing w:after="0" w:line="240" w:lineRule="auto"/>
      </w:pPr>
      <w:r>
        <w:separator/>
      </w:r>
    </w:p>
  </w:endnote>
  <w:endnote w:type="continuationSeparator" w:id="0">
    <w:p w:rsidR="00E34F33" w:rsidRDefault="00E34F33" w:rsidP="00E34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F33" w:rsidRDefault="00E34F33" w:rsidP="00E34F33">
      <w:pPr>
        <w:spacing w:after="0" w:line="240" w:lineRule="auto"/>
      </w:pPr>
      <w:r>
        <w:separator/>
      </w:r>
    </w:p>
  </w:footnote>
  <w:footnote w:type="continuationSeparator" w:id="0">
    <w:p w:rsidR="00E34F33" w:rsidRDefault="00E34F33" w:rsidP="00E34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F33" w:rsidRPr="00FD25F4" w:rsidRDefault="00E34F33" w:rsidP="00E34F33">
    <w:pPr>
      <w:pStyle w:val="Zhlav"/>
      <w:jc w:val="center"/>
      <w:rPr>
        <w:sz w:val="12"/>
        <w:szCs w:val="12"/>
      </w:rPr>
    </w:pPr>
    <w:r>
      <w:rPr>
        <w:noProof/>
        <w:sz w:val="12"/>
        <w:szCs w:val="12"/>
        <w:lang w:eastAsia="cs-CZ"/>
      </w:rPr>
      <w:drawing>
        <wp:inline distT="0" distB="0" distL="0" distR="0" wp14:anchorId="27034037" wp14:editId="42C33700">
          <wp:extent cx="4610100" cy="10287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4F33" w:rsidRPr="00B60B4B" w:rsidRDefault="00E34F33" w:rsidP="00E34F33">
    <w:pPr>
      <w:spacing w:after="0"/>
      <w:jc w:val="center"/>
      <w:rPr>
        <w:bCs/>
        <w:i/>
        <w:iCs/>
      </w:rPr>
    </w:pPr>
    <w:r>
      <w:rPr>
        <w:i/>
        <w:iCs/>
      </w:rPr>
      <w:t>Maják – síť kolegiální podpory</w:t>
    </w:r>
    <w:r w:rsidRPr="00B13EE0">
      <w:rPr>
        <w:bCs/>
        <w:i/>
        <w:iCs/>
      </w:rPr>
      <w:t xml:space="preserve">, </w:t>
    </w:r>
    <w:proofErr w:type="spellStart"/>
    <w:r w:rsidRPr="00B13EE0">
      <w:rPr>
        <w:bCs/>
        <w:i/>
        <w:iCs/>
      </w:rPr>
      <w:t>reg</w:t>
    </w:r>
    <w:proofErr w:type="spellEnd"/>
    <w:r w:rsidRPr="00B13EE0">
      <w:rPr>
        <w:bCs/>
        <w:i/>
        <w:iCs/>
      </w:rPr>
      <w:t xml:space="preserve">. </w:t>
    </w:r>
    <w:proofErr w:type="gramStart"/>
    <w:r w:rsidRPr="00B13EE0">
      <w:rPr>
        <w:bCs/>
        <w:i/>
        <w:iCs/>
      </w:rPr>
      <w:t>č.</w:t>
    </w:r>
    <w:proofErr w:type="gramEnd"/>
    <w:r w:rsidRPr="00B13EE0">
      <w:rPr>
        <w:bCs/>
        <w:i/>
        <w:iCs/>
      </w:rPr>
      <w:t xml:space="preserve"> CZ.02.3.68/0.0/0.0/16_010/00005</w:t>
    </w:r>
    <w:r>
      <w:rPr>
        <w:bCs/>
        <w:i/>
        <w:iCs/>
      </w:rPr>
      <w:t>17</w:t>
    </w:r>
  </w:p>
  <w:p w:rsidR="00E34F33" w:rsidRDefault="00E34F3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B3E"/>
    <w:rsid w:val="003F3DC7"/>
    <w:rsid w:val="004E4D50"/>
    <w:rsid w:val="0079618F"/>
    <w:rsid w:val="007B2B76"/>
    <w:rsid w:val="009167F3"/>
    <w:rsid w:val="00AB6C68"/>
    <w:rsid w:val="00DF38AB"/>
    <w:rsid w:val="00E34F33"/>
    <w:rsid w:val="00F8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Světlá nad Sázavou, Komenského 234, p. o.</Company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Mindlová</dc:creator>
  <cp:lastModifiedBy>Iveta Mindlová</cp:lastModifiedBy>
  <cp:revision>3</cp:revision>
  <dcterms:created xsi:type="dcterms:W3CDTF">2017-04-10T11:29:00Z</dcterms:created>
  <dcterms:modified xsi:type="dcterms:W3CDTF">2017-04-10T11:32:00Z</dcterms:modified>
</cp:coreProperties>
</file>