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057" w:rsidRDefault="00B75863">
      <w:pPr>
        <w:pStyle w:val="Podtitul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-899795</wp:posOffset>
            </wp:positionV>
            <wp:extent cx="7472680" cy="10729595"/>
            <wp:effectExtent l="19050" t="0" r="0" b="0"/>
            <wp:wrapSquare wrapText="bothSides"/>
            <wp:docPr id="4" name="obrázek 2" descr="C:\Users\uzivatel\Documents\_dotace\__nove_projekty\2015_2020\BUDOVANI_KAPACIT\WEBINARE\05_2017\uvodni_list_05_b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uzivatel\Documents\_dotace\__nove_projekty\2015_2020\BUDOVANI_KAPACIT\WEBINARE\05_2017\uvodni_list_05_bw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2680" cy="10729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7057" w:rsidRDefault="00F07057" w:rsidP="00131B0E">
      <w:pPr>
        <w:pStyle w:val="normal"/>
      </w:pPr>
    </w:p>
    <w:p w:rsidR="00F07057" w:rsidRDefault="00F07057">
      <w:pPr>
        <w:pStyle w:val="Podtitul"/>
      </w:pPr>
      <w:r>
        <w:t>Pomůcky</w:t>
      </w:r>
    </w:p>
    <w:p w:rsidR="00F07057" w:rsidRDefault="00F07057" w:rsidP="00A665C5">
      <w:pPr>
        <w:pStyle w:val="normal"/>
        <w:spacing w:line="240" w:lineRule="auto"/>
      </w:pPr>
      <w:r>
        <w:t>2 kádinky/skleničky, větvičky jírovce maďalu (kaštan),</w:t>
      </w:r>
      <w:r w:rsidR="00CA5D67">
        <w:t xml:space="preserve"> zdroj UV světla, nůžky (vhodné jsou</w:t>
      </w:r>
      <w:r>
        <w:t xml:space="preserve"> zahradnické), temná místnost, (fluorescein)</w:t>
      </w:r>
    </w:p>
    <w:p w:rsidR="006270FF" w:rsidRDefault="006270FF" w:rsidP="00A665C5">
      <w:pPr>
        <w:pStyle w:val="normal"/>
        <w:spacing w:line="240" w:lineRule="auto"/>
        <w:rPr>
          <w:b/>
          <w:bCs/>
          <w:sz w:val="28"/>
          <w:szCs w:val="28"/>
        </w:rPr>
      </w:pPr>
    </w:p>
    <w:p w:rsidR="00F07057" w:rsidRPr="00A665C5" w:rsidRDefault="00F07057" w:rsidP="00A665C5">
      <w:pPr>
        <w:pStyle w:val="normal"/>
        <w:spacing w:line="240" w:lineRule="auto"/>
        <w:rPr>
          <w:b/>
          <w:bCs/>
          <w:sz w:val="28"/>
          <w:szCs w:val="28"/>
        </w:rPr>
      </w:pPr>
      <w:r w:rsidRPr="00A665C5">
        <w:rPr>
          <w:b/>
          <w:bCs/>
          <w:sz w:val="28"/>
          <w:szCs w:val="28"/>
        </w:rPr>
        <w:t>Praktické cvičení</w:t>
      </w:r>
    </w:p>
    <w:p w:rsidR="00F07057" w:rsidRDefault="00CA5D67" w:rsidP="006E0026">
      <w:pPr>
        <w:spacing w:before="360" w:line="240" w:lineRule="auto"/>
        <w:jc w:val="both"/>
      </w:pPr>
      <w:r>
        <w:t>Cvičení zahájíme pokusem.</w:t>
      </w:r>
      <w:r w:rsidR="00F07057">
        <w:t xml:space="preserve"> Do dvou kádine</w:t>
      </w:r>
      <w:r w:rsidR="006270FF">
        <w:t>k nastříháme větvičky jírovce, s</w:t>
      </w:r>
      <w:r w:rsidR="00F07057">
        <w:t xml:space="preserve">tačí třeba pět kousků o velikosti jeden centimetr. Jednu kádinku pozorujeme na světle a </w:t>
      </w:r>
      <w:r>
        <w:t>druhou přemístíme</w:t>
      </w:r>
      <w:r w:rsidR="00F07057">
        <w:t xml:space="preserve"> do temné místnosti. Za tmy na kádinku posvítíme </w:t>
      </w:r>
      <w:r>
        <w:t xml:space="preserve">zdrojem UV záření </w:t>
      </w:r>
      <w:r w:rsidR="00F07057">
        <w:t>a sledujeme, co se stane.</w:t>
      </w:r>
    </w:p>
    <w:p w:rsidR="00F07057" w:rsidRDefault="00F07057" w:rsidP="006E0026">
      <w:pPr>
        <w:spacing w:before="360" w:line="240" w:lineRule="auto"/>
        <w:jc w:val="both"/>
      </w:pPr>
      <w:r w:rsidRPr="006270FF">
        <w:rPr>
          <w:i/>
        </w:rPr>
        <w:t>Výsledek</w:t>
      </w:r>
      <w:r>
        <w:t xml:space="preserve">: V kádince </w:t>
      </w:r>
      <w:r w:rsidR="00CA5D67">
        <w:t>uvidíme modrobílé světlo</w:t>
      </w:r>
      <w:r>
        <w:t>.</w:t>
      </w:r>
    </w:p>
    <w:p w:rsidR="00F07057" w:rsidRPr="006E0026" w:rsidRDefault="00F07057" w:rsidP="006E0026">
      <w:pPr>
        <w:spacing w:before="360" w:line="240" w:lineRule="auto"/>
        <w:jc w:val="both"/>
      </w:pPr>
      <w:r w:rsidRPr="006270FF">
        <w:rPr>
          <w:i/>
        </w:rPr>
        <w:t>Otázka</w:t>
      </w:r>
      <w:r>
        <w:t>: Kde se vzalo světlo, vzniklo z ničeho?</w:t>
      </w:r>
    </w:p>
    <w:p w:rsidR="00F07057" w:rsidRPr="006E0026" w:rsidRDefault="007D66DB" w:rsidP="006E0026">
      <w:pPr>
        <w:spacing w:before="360" w:line="240" w:lineRule="auto"/>
        <w:jc w:val="both"/>
        <w:rPr>
          <w:i/>
        </w:rPr>
      </w:pPr>
      <w:r w:rsidRPr="007D66DB">
        <w:rPr>
          <w:i/>
        </w:rPr>
        <w:t>Dejte žákům prostor pro jejich nápady, včetně těch nesprávných. Podněty si zapište, abyste se k nim po vysvětlení mohli vrátit a diskutovat o nich. V ideálním případě se pokuste navést žáky k následující odpovědi: Z</w:t>
      </w:r>
      <w:r w:rsidR="00F07057" w:rsidRPr="007D66DB">
        <w:rPr>
          <w:i/>
        </w:rPr>
        <w:t xml:space="preserve"> větviček kaštanu musí unikat látka, která pro nás neviditelné UV </w:t>
      </w:r>
      <w:r w:rsidRPr="007D66DB">
        <w:rPr>
          <w:i/>
        </w:rPr>
        <w:t xml:space="preserve">záření </w:t>
      </w:r>
      <w:r w:rsidR="00F07057" w:rsidRPr="007D66DB">
        <w:rPr>
          <w:i/>
        </w:rPr>
        <w:t>pohltí, část energie se ztratí a tím pádem se zpět vyzáří světlo o nižší energii – s delší vlnovou délkou, tedy viditelné.</w:t>
      </w:r>
    </w:p>
    <w:p w:rsidR="00F07057" w:rsidRPr="006E0026" w:rsidRDefault="006270FF" w:rsidP="005042F4">
      <w:pPr>
        <w:pStyle w:val="normal"/>
        <w:spacing w:line="240" w:lineRule="auto"/>
      </w:pPr>
      <w:r>
        <w:rPr>
          <w:b/>
          <w:bCs/>
          <w:sz w:val="28"/>
          <w:szCs w:val="28"/>
        </w:rPr>
        <w:br w:type="page"/>
      </w:r>
      <w:r w:rsidR="00F07057" w:rsidRPr="005042F4">
        <w:rPr>
          <w:b/>
          <w:bCs/>
          <w:sz w:val="28"/>
          <w:szCs w:val="28"/>
        </w:rPr>
        <w:lastRenderedPageBreak/>
        <w:t>Vysvětlení</w:t>
      </w:r>
    </w:p>
    <w:p w:rsidR="00F07057" w:rsidRDefault="00F07057" w:rsidP="00C22EB9">
      <w:pPr>
        <w:pStyle w:val="NoSpacing1"/>
        <w:rPr>
          <w:rFonts w:ascii="Calibri" w:eastAsia="Times New Roman" w:hAnsi="Calibri" w:cs="Calibri"/>
          <w:color w:val="000000"/>
          <w:sz w:val="22"/>
          <w:lang w:eastAsia="cs-CZ"/>
        </w:rPr>
      </w:pPr>
      <w:r>
        <w:rPr>
          <w:rFonts w:ascii="Calibri" w:eastAsia="Times New Roman" w:hAnsi="Calibri" w:cs="Calibri"/>
          <w:color w:val="000000"/>
          <w:sz w:val="22"/>
          <w:lang w:eastAsia="cs-CZ"/>
        </w:rPr>
        <w:t xml:space="preserve">Jev, který </w:t>
      </w:r>
      <w:r w:rsidR="007D66DB">
        <w:rPr>
          <w:rFonts w:ascii="Calibri" w:eastAsia="Times New Roman" w:hAnsi="Calibri" w:cs="Calibri"/>
          <w:color w:val="000000"/>
          <w:sz w:val="22"/>
          <w:lang w:eastAsia="cs-CZ"/>
        </w:rPr>
        <w:t>pozorujeme</w:t>
      </w:r>
      <w:r>
        <w:rPr>
          <w:rFonts w:ascii="Calibri" w:eastAsia="Times New Roman" w:hAnsi="Calibri" w:cs="Calibri"/>
          <w:color w:val="000000"/>
          <w:sz w:val="22"/>
          <w:lang w:eastAsia="cs-CZ"/>
        </w:rPr>
        <w:t>, je v podstatě samovolné záření, při kterém neviditelné záření (</w:t>
      </w:r>
      <w:r w:rsidRPr="00F100D5">
        <w:rPr>
          <w:rFonts w:ascii="Calibri" w:eastAsia="Times New Roman" w:hAnsi="Calibri" w:cs="Calibri"/>
          <w:color w:val="000000"/>
          <w:sz w:val="22"/>
          <w:lang w:eastAsia="cs-CZ"/>
        </w:rPr>
        <w:t>o kratší vlnové délce</w:t>
      </w:r>
      <w:r>
        <w:rPr>
          <w:rFonts w:ascii="Calibri" w:eastAsia="Times New Roman" w:hAnsi="Calibri" w:cs="Calibri"/>
          <w:color w:val="000000"/>
          <w:sz w:val="22"/>
          <w:lang w:eastAsia="cs-CZ"/>
        </w:rPr>
        <w:t xml:space="preserve">) </w:t>
      </w:r>
      <w:r w:rsidRPr="00F100D5">
        <w:rPr>
          <w:rFonts w:ascii="Calibri" w:eastAsia="Times New Roman" w:hAnsi="Calibri" w:cs="Calibri"/>
          <w:color w:val="000000"/>
          <w:sz w:val="22"/>
          <w:lang w:eastAsia="cs-CZ"/>
        </w:rPr>
        <w:t>vyvolává v látce určitého složení vznik záření o delší</w:t>
      </w:r>
      <w:r>
        <w:rPr>
          <w:rFonts w:ascii="Calibri" w:eastAsia="Times New Roman" w:hAnsi="Calibri" w:cs="Calibri"/>
          <w:color w:val="000000"/>
          <w:sz w:val="22"/>
          <w:lang w:eastAsia="cs-CZ"/>
        </w:rPr>
        <w:t xml:space="preserve"> vlnové délce –</w:t>
      </w:r>
      <w:r w:rsidRPr="00F100D5">
        <w:rPr>
          <w:rFonts w:ascii="Calibri" w:eastAsia="Times New Roman" w:hAnsi="Calibri" w:cs="Calibri"/>
          <w:color w:val="000000"/>
          <w:sz w:val="22"/>
          <w:lang w:eastAsia="cs-CZ"/>
        </w:rPr>
        <w:t xml:space="preserve"> </w:t>
      </w:r>
      <w:r>
        <w:rPr>
          <w:rFonts w:ascii="Calibri" w:eastAsia="Times New Roman" w:hAnsi="Calibri" w:cs="Calibri"/>
          <w:color w:val="000000"/>
          <w:sz w:val="22"/>
          <w:lang w:eastAsia="cs-CZ"/>
        </w:rPr>
        <w:t>posouvá jej do viditelného spektra.</w:t>
      </w:r>
    </w:p>
    <w:p w:rsidR="00F07057" w:rsidRPr="00E934B6" w:rsidRDefault="00F07057" w:rsidP="00FB53FE">
      <w:pPr>
        <w:pStyle w:val="NoSpacing1"/>
        <w:rPr>
          <w:rFonts w:ascii="Calibri" w:eastAsia="Times New Roman" w:hAnsi="Calibri" w:cs="Calibri"/>
          <w:color w:val="000000"/>
          <w:sz w:val="22"/>
          <w:lang w:eastAsia="cs-CZ"/>
        </w:rPr>
      </w:pPr>
      <w:r>
        <w:rPr>
          <w:rFonts w:ascii="Calibri" w:eastAsia="Times New Roman" w:hAnsi="Calibri" w:cs="Calibri"/>
          <w:color w:val="000000"/>
          <w:sz w:val="22"/>
          <w:lang w:eastAsia="cs-CZ"/>
        </w:rPr>
        <w:t xml:space="preserve">Světlo je </w:t>
      </w:r>
      <w:r w:rsidRPr="00E934B6">
        <w:rPr>
          <w:rFonts w:ascii="Calibri" w:eastAsia="Times New Roman" w:hAnsi="Calibri" w:cs="Calibri"/>
          <w:color w:val="000000"/>
          <w:sz w:val="22"/>
          <w:lang w:eastAsia="cs-CZ"/>
        </w:rPr>
        <w:t>elektromagnetické záření (vlnění). Popisujeme ho jako vlnění nebo jako proud částic (fotonů).</w:t>
      </w:r>
    </w:p>
    <w:p w:rsidR="00F07057" w:rsidRPr="00E934B6" w:rsidRDefault="00F07057" w:rsidP="00C22EB9">
      <w:pPr>
        <w:pStyle w:val="NoSpacing1"/>
        <w:ind w:left="2520"/>
        <w:rPr>
          <w:rFonts w:ascii="Calibri" w:eastAsia="Times New Roman" w:hAnsi="Calibri" w:cs="Calibri"/>
          <w:color w:val="000000"/>
          <w:sz w:val="22"/>
          <w:lang w:eastAsia="cs-CZ"/>
        </w:rPr>
      </w:pPr>
    </w:p>
    <w:p w:rsidR="00F07057" w:rsidRPr="00E934B6" w:rsidRDefault="00B75863" w:rsidP="00C22EB9">
      <w:pPr>
        <w:pStyle w:val="NoSpacing1"/>
        <w:rPr>
          <w:rFonts w:ascii="Calibri" w:eastAsia="Times New Roman" w:hAnsi="Calibri" w:cs="Calibri"/>
          <w:color w:val="000000"/>
          <w:sz w:val="22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0</wp:posOffset>
            </wp:positionV>
            <wp:extent cx="5762625" cy="3057525"/>
            <wp:effectExtent l="19050" t="0" r="9525" b="0"/>
            <wp:wrapTight wrapText="bothSides">
              <wp:wrapPolygon edited="0">
                <wp:start x="-71" y="0"/>
                <wp:lineTo x="-71" y="21533"/>
                <wp:lineTo x="21636" y="21533"/>
                <wp:lineTo x="21636" y="0"/>
                <wp:lineTo x="-71" y="0"/>
              </wp:wrapPolygon>
            </wp:wrapTight>
            <wp:docPr id="2" name="Obrázek 0" descr="013319o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013319o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05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5C73" w:rsidRDefault="003A5C73" w:rsidP="00C22EB9">
      <w:pPr>
        <w:pStyle w:val="NoSpacing1"/>
        <w:rPr>
          <w:rFonts w:ascii="Calibri" w:eastAsia="Times New Roman" w:hAnsi="Calibri" w:cs="Calibri"/>
          <w:color w:val="000000"/>
          <w:sz w:val="22"/>
          <w:lang w:eastAsia="cs-CZ"/>
        </w:rPr>
      </w:pPr>
      <w:r w:rsidRPr="003A5C73">
        <w:rPr>
          <w:rFonts w:ascii="Calibri" w:eastAsia="Times New Roman" w:hAnsi="Calibri" w:cs="Calibri"/>
          <w:color w:val="000000"/>
          <w:sz w:val="22"/>
          <w:lang w:eastAsia="cs-CZ"/>
        </w:rPr>
        <w:t>Podstatu elektromagnetického záření si můžeme pro lepší pochopení přiblížit následujícím způsobem</w:t>
      </w:r>
      <w:r w:rsidR="00F07057" w:rsidRPr="00E934B6">
        <w:rPr>
          <w:rFonts w:ascii="Calibri" w:eastAsia="Times New Roman" w:hAnsi="Calibri" w:cs="Calibri"/>
          <w:color w:val="000000"/>
          <w:sz w:val="22"/>
          <w:lang w:eastAsia="cs-CZ"/>
        </w:rPr>
        <w:t>. Představte si člověka (v našem zjednodušení foton), který jde jedním směrem a přitom pohybuje střídavě jednou paží z připažení přes upažení až do vzpažení (na tuto paži se díváme z boku a její dl</w:t>
      </w:r>
      <w:r>
        <w:rPr>
          <w:rFonts w:ascii="Calibri" w:eastAsia="Times New Roman" w:hAnsi="Calibri" w:cs="Calibri"/>
          <w:color w:val="000000"/>
          <w:sz w:val="22"/>
          <w:lang w:eastAsia="cs-CZ"/>
        </w:rPr>
        <w:t>aň kreslí sinusoidu – její osa se nachází v pase). T</w:t>
      </w:r>
      <w:r w:rsidR="00F07057" w:rsidRPr="00E934B6">
        <w:rPr>
          <w:rFonts w:ascii="Calibri" w:eastAsia="Times New Roman" w:hAnsi="Calibri" w:cs="Calibri"/>
          <w:color w:val="000000"/>
          <w:sz w:val="22"/>
          <w:lang w:eastAsia="cs-CZ"/>
        </w:rPr>
        <w:t>ak</w:t>
      </w:r>
      <w:r>
        <w:rPr>
          <w:rFonts w:ascii="Calibri" w:eastAsia="Times New Roman" w:hAnsi="Calibri" w:cs="Calibri"/>
          <w:color w:val="000000"/>
          <w:sz w:val="22"/>
          <w:lang w:eastAsia="cs-CZ"/>
        </w:rPr>
        <w:t>to</w:t>
      </w:r>
      <w:r w:rsidR="00F07057" w:rsidRPr="00E934B6">
        <w:rPr>
          <w:rFonts w:ascii="Calibri" w:eastAsia="Times New Roman" w:hAnsi="Calibri" w:cs="Calibri"/>
          <w:color w:val="000000"/>
          <w:sz w:val="22"/>
          <w:lang w:eastAsia="cs-CZ"/>
        </w:rPr>
        <w:t xml:space="preserve"> znázorníme např. elektrickou složku elektromagnetického pole. </w:t>
      </w:r>
    </w:p>
    <w:p w:rsidR="003A5C73" w:rsidRDefault="00F07057" w:rsidP="00C22EB9">
      <w:pPr>
        <w:pStyle w:val="NoSpacing1"/>
        <w:rPr>
          <w:rFonts w:ascii="Calibri" w:eastAsia="Times New Roman" w:hAnsi="Calibri" w:cs="Calibri"/>
          <w:color w:val="000000"/>
          <w:sz w:val="22"/>
          <w:lang w:eastAsia="cs-CZ"/>
        </w:rPr>
      </w:pPr>
      <w:r w:rsidRPr="00E934B6">
        <w:rPr>
          <w:rFonts w:ascii="Calibri" w:eastAsia="Times New Roman" w:hAnsi="Calibri" w:cs="Calibri"/>
          <w:color w:val="000000"/>
          <w:sz w:val="22"/>
          <w:lang w:eastAsia="cs-CZ"/>
        </w:rPr>
        <w:t xml:space="preserve">Druhou (magnetickou) složku znázorníme tak, že člověk jde a přitom střídavě pohybuje jednou paží z připažení do upažení a zpět, pak naváže stejným pohybem druhou paží a pokračuje střídavě jednou a druhou paží. Pozorovatel se přitom dívá shora – dlaně upažujícího člověka vykreslí druhou sinusoidu, která bude v rovině kolmé k rovině elektrické složky. </w:t>
      </w:r>
    </w:p>
    <w:p w:rsidR="00F07057" w:rsidRDefault="00F07057" w:rsidP="00C22EB9">
      <w:pPr>
        <w:pStyle w:val="NoSpacing1"/>
        <w:rPr>
          <w:rFonts w:ascii="Calibri" w:eastAsia="Times New Roman" w:hAnsi="Calibri" w:cs="Calibri"/>
          <w:color w:val="000000"/>
          <w:sz w:val="22"/>
          <w:lang w:eastAsia="cs-CZ"/>
        </w:rPr>
      </w:pPr>
      <w:r w:rsidRPr="00E934B6">
        <w:rPr>
          <w:rFonts w:ascii="Calibri" w:eastAsia="Times New Roman" w:hAnsi="Calibri" w:cs="Calibri"/>
          <w:color w:val="000000"/>
          <w:sz w:val="22"/>
          <w:lang w:eastAsia="cs-CZ"/>
        </w:rPr>
        <w:t xml:space="preserve">Když tyto pohyby budeme </w:t>
      </w:r>
      <w:r w:rsidR="003A5C73">
        <w:rPr>
          <w:rFonts w:ascii="Calibri" w:eastAsia="Times New Roman" w:hAnsi="Calibri" w:cs="Calibri"/>
          <w:color w:val="000000"/>
          <w:sz w:val="22"/>
          <w:lang w:eastAsia="cs-CZ"/>
        </w:rPr>
        <w:t>vykonávat</w:t>
      </w:r>
      <w:r w:rsidRPr="00E934B6">
        <w:rPr>
          <w:rFonts w:ascii="Calibri" w:eastAsia="Times New Roman" w:hAnsi="Calibri" w:cs="Calibri"/>
          <w:color w:val="000000"/>
          <w:sz w:val="22"/>
          <w:lang w:eastAsia="cs-CZ"/>
        </w:rPr>
        <w:t xml:space="preserve"> rychle, znázorňujeme záření o krátké vlnové délce. Takové záření má velkou energii a naše oči ho nedokáží zaznamenat</w:t>
      </w:r>
      <w:r w:rsidR="003A5C73">
        <w:rPr>
          <w:rFonts w:ascii="Calibri" w:eastAsia="Times New Roman" w:hAnsi="Calibri" w:cs="Calibri"/>
          <w:color w:val="000000"/>
          <w:sz w:val="22"/>
          <w:lang w:eastAsia="cs-CZ"/>
        </w:rPr>
        <w:t>, neboť se nachází mimo viditelné spektrum</w:t>
      </w:r>
      <w:r w:rsidRPr="00E934B6">
        <w:rPr>
          <w:rFonts w:ascii="Calibri" w:eastAsia="Times New Roman" w:hAnsi="Calibri" w:cs="Calibri"/>
          <w:color w:val="000000"/>
          <w:sz w:val="22"/>
          <w:lang w:eastAsia="cs-CZ"/>
        </w:rPr>
        <w:t xml:space="preserve">. Když pohyby budeme </w:t>
      </w:r>
      <w:r w:rsidR="003A5C73">
        <w:rPr>
          <w:rFonts w:ascii="Calibri" w:eastAsia="Times New Roman" w:hAnsi="Calibri" w:cs="Calibri"/>
          <w:color w:val="000000"/>
          <w:sz w:val="22"/>
          <w:lang w:eastAsia="cs-CZ"/>
        </w:rPr>
        <w:t>vykonávat</w:t>
      </w:r>
      <w:r w:rsidRPr="00E934B6">
        <w:rPr>
          <w:rFonts w:ascii="Calibri" w:eastAsia="Times New Roman" w:hAnsi="Calibri" w:cs="Calibri"/>
          <w:color w:val="000000"/>
          <w:sz w:val="22"/>
          <w:lang w:eastAsia="cs-CZ"/>
        </w:rPr>
        <w:t xml:space="preserve"> pomalu, znázorňujeme záření o dlouhé vlnové délce. T</w:t>
      </w:r>
      <w:r w:rsidR="003A5C73">
        <w:rPr>
          <w:rFonts w:ascii="Calibri" w:eastAsia="Times New Roman" w:hAnsi="Calibri" w:cs="Calibri"/>
          <w:color w:val="000000"/>
          <w:sz w:val="22"/>
          <w:lang w:eastAsia="cs-CZ"/>
        </w:rPr>
        <w:t>oto</w:t>
      </w:r>
      <w:r w:rsidRPr="00E934B6">
        <w:rPr>
          <w:rFonts w:ascii="Calibri" w:eastAsia="Times New Roman" w:hAnsi="Calibri" w:cs="Calibri"/>
          <w:color w:val="000000"/>
          <w:sz w:val="22"/>
          <w:lang w:eastAsia="cs-CZ"/>
        </w:rPr>
        <w:t xml:space="preserve"> záření naše oči</w:t>
      </w:r>
      <w:r w:rsidR="003A5C73">
        <w:rPr>
          <w:rFonts w:ascii="Calibri" w:eastAsia="Times New Roman" w:hAnsi="Calibri" w:cs="Calibri"/>
          <w:color w:val="000000"/>
          <w:sz w:val="22"/>
          <w:lang w:eastAsia="cs-CZ"/>
        </w:rPr>
        <w:t xml:space="preserve"> již</w:t>
      </w:r>
      <w:r w:rsidRPr="00E934B6">
        <w:rPr>
          <w:rFonts w:ascii="Calibri" w:eastAsia="Times New Roman" w:hAnsi="Calibri" w:cs="Calibri"/>
          <w:color w:val="000000"/>
          <w:sz w:val="22"/>
          <w:lang w:eastAsia="cs-CZ"/>
        </w:rPr>
        <w:t xml:space="preserve"> vidí.</w:t>
      </w:r>
    </w:p>
    <w:p w:rsidR="00F07057" w:rsidRPr="00E934B6" w:rsidRDefault="00EB1A7F" w:rsidP="00C22EB9">
      <w:pPr>
        <w:pStyle w:val="NoSpacing1"/>
        <w:rPr>
          <w:rFonts w:ascii="Calibri" w:eastAsia="Times New Roman" w:hAnsi="Calibri" w:cs="Calibri"/>
          <w:color w:val="000000"/>
          <w:sz w:val="22"/>
          <w:lang w:eastAsia="cs-CZ"/>
        </w:rPr>
      </w:pPr>
      <w:r>
        <w:rPr>
          <w:rFonts w:ascii="Calibri" w:eastAsia="Times New Roman" w:hAnsi="Calibri" w:cs="Calibri"/>
          <w:color w:val="000000"/>
          <w:sz w:val="22"/>
          <w:lang w:eastAsia="cs-CZ"/>
        </w:rPr>
        <w:t xml:space="preserve">Nyní jsme </w:t>
      </w:r>
      <w:r w:rsidR="00F07057">
        <w:rPr>
          <w:rFonts w:ascii="Calibri" w:eastAsia="Times New Roman" w:hAnsi="Calibri" w:cs="Calibri"/>
          <w:color w:val="000000"/>
          <w:sz w:val="22"/>
          <w:lang w:eastAsia="cs-CZ"/>
        </w:rPr>
        <w:t>vysvětlili, jak funguje světlo. Proč ale září náš roztok s jírovcem pod UV světlem? Musíme se podívat dovnitř atomu. Právě do atomů látky z jírovce totiž naráží neviditelná část UV záření</w:t>
      </w:r>
      <w:r>
        <w:rPr>
          <w:rFonts w:ascii="Calibri" w:eastAsia="Times New Roman" w:hAnsi="Calibri" w:cs="Calibri"/>
          <w:color w:val="000000"/>
          <w:sz w:val="22"/>
          <w:lang w:eastAsia="cs-CZ"/>
        </w:rPr>
        <w:t>,</w:t>
      </w:r>
      <w:r w:rsidR="00F07057">
        <w:rPr>
          <w:rFonts w:ascii="Calibri" w:eastAsia="Times New Roman" w:hAnsi="Calibri" w:cs="Calibri"/>
          <w:color w:val="000000"/>
          <w:sz w:val="22"/>
          <w:lang w:eastAsia="cs-CZ"/>
        </w:rPr>
        <w:t xml:space="preserve"> a </w:t>
      </w:r>
      <w:r>
        <w:rPr>
          <w:rFonts w:ascii="Calibri" w:eastAsia="Times New Roman" w:hAnsi="Calibri" w:cs="Calibri"/>
          <w:color w:val="000000"/>
          <w:sz w:val="22"/>
          <w:lang w:eastAsia="cs-CZ"/>
        </w:rPr>
        <w:t>proto</w:t>
      </w:r>
      <w:r w:rsidR="00F07057">
        <w:rPr>
          <w:rFonts w:ascii="Calibri" w:eastAsia="Times New Roman" w:hAnsi="Calibri" w:cs="Calibri"/>
          <w:color w:val="000000"/>
          <w:sz w:val="22"/>
          <w:lang w:eastAsia="cs-CZ"/>
        </w:rPr>
        <w:t xml:space="preserve"> </w:t>
      </w:r>
      <w:r>
        <w:rPr>
          <w:rFonts w:ascii="Calibri" w:eastAsia="Times New Roman" w:hAnsi="Calibri" w:cs="Calibri"/>
          <w:color w:val="000000"/>
          <w:sz w:val="22"/>
          <w:lang w:eastAsia="cs-CZ"/>
        </w:rPr>
        <w:t xml:space="preserve">zkoumaná </w:t>
      </w:r>
      <w:r w:rsidR="00F07057">
        <w:rPr>
          <w:rFonts w:ascii="Calibri" w:eastAsia="Times New Roman" w:hAnsi="Calibri" w:cs="Calibri"/>
          <w:color w:val="000000"/>
          <w:sz w:val="22"/>
          <w:lang w:eastAsia="cs-CZ"/>
        </w:rPr>
        <w:t>látka svítí.</w:t>
      </w:r>
    </w:p>
    <w:p w:rsidR="00F07057" w:rsidRDefault="00F07057" w:rsidP="00C22EB9">
      <w:pPr>
        <w:pStyle w:val="NoSpacing1"/>
        <w:rPr>
          <w:rFonts w:ascii="Calibri" w:eastAsia="Times New Roman" w:hAnsi="Calibri" w:cs="Calibri"/>
          <w:color w:val="000000"/>
          <w:sz w:val="22"/>
          <w:lang w:eastAsia="cs-CZ"/>
        </w:rPr>
      </w:pPr>
      <w:r w:rsidRPr="00E934B6">
        <w:rPr>
          <w:rFonts w:ascii="Calibri" w:eastAsia="Times New Roman" w:hAnsi="Calibri" w:cs="Calibri"/>
          <w:color w:val="000000"/>
          <w:sz w:val="22"/>
          <w:lang w:eastAsia="cs-CZ"/>
        </w:rPr>
        <w:t>Atomy mají svoje jádro</w:t>
      </w:r>
      <w:r w:rsidR="0085610C">
        <w:rPr>
          <w:rFonts w:ascii="Calibri" w:eastAsia="Times New Roman" w:hAnsi="Calibri" w:cs="Calibri"/>
          <w:color w:val="000000"/>
          <w:sz w:val="22"/>
          <w:lang w:eastAsia="cs-CZ"/>
        </w:rPr>
        <w:t xml:space="preserve">. </w:t>
      </w:r>
      <w:r w:rsidR="0085610C" w:rsidRPr="0085610C">
        <w:rPr>
          <w:rFonts w:ascii="Calibri" w:eastAsia="Times New Roman" w:hAnsi="Calibri" w:cs="Calibri"/>
          <w:color w:val="000000"/>
          <w:sz w:val="22"/>
          <w:lang w:eastAsia="cs-CZ"/>
        </w:rPr>
        <w:t>Okolo něj jsou elektrony rozmístěny na energetických hladinách (jako vrstvy slupek v cibuli)</w:t>
      </w:r>
      <w:r w:rsidRPr="00E934B6">
        <w:rPr>
          <w:rFonts w:ascii="Calibri" w:eastAsia="Times New Roman" w:hAnsi="Calibri" w:cs="Calibri"/>
          <w:color w:val="000000"/>
          <w:sz w:val="22"/>
          <w:lang w:eastAsia="cs-CZ"/>
        </w:rPr>
        <w:t xml:space="preserve">. Čím dále jsou elektrony </w:t>
      </w:r>
      <w:r w:rsidR="0085610C">
        <w:rPr>
          <w:rFonts w:ascii="Calibri" w:eastAsia="Times New Roman" w:hAnsi="Calibri" w:cs="Calibri"/>
          <w:color w:val="000000"/>
          <w:sz w:val="22"/>
          <w:lang w:eastAsia="cs-CZ"/>
        </w:rPr>
        <w:t xml:space="preserve">vzdáleny </w:t>
      </w:r>
      <w:r w:rsidRPr="00E934B6">
        <w:rPr>
          <w:rFonts w:ascii="Calibri" w:eastAsia="Times New Roman" w:hAnsi="Calibri" w:cs="Calibri"/>
          <w:color w:val="000000"/>
          <w:sz w:val="22"/>
          <w:lang w:eastAsia="cs-CZ"/>
        </w:rPr>
        <w:t>od jádra, tím mají vyšší energii. Do jednoho z elektronů našeho atomu narazí foton se svojí veškerou energií. Elektron t</w:t>
      </w:r>
      <w:r w:rsidR="0085610C">
        <w:rPr>
          <w:rFonts w:ascii="Calibri" w:eastAsia="Times New Roman" w:hAnsi="Calibri" w:cs="Calibri"/>
          <w:color w:val="000000"/>
          <w:sz w:val="22"/>
          <w:lang w:eastAsia="cs-CZ"/>
        </w:rPr>
        <w:t>ato situace</w:t>
      </w:r>
      <w:r w:rsidRPr="00E934B6">
        <w:rPr>
          <w:rFonts w:ascii="Calibri" w:eastAsia="Times New Roman" w:hAnsi="Calibri" w:cs="Calibri"/>
          <w:color w:val="000000"/>
          <w:sz w:val="22"/>
          <w:lang w:eastAsia="cs-CZ"/>
        </w:rPr>
        <w:t xml:space="preserve"> přiměje k tomu, aby přeskočil na vyšší energetickou hladinu. Říkáme, že je molekula v excitovaném stavu. V tomto stavu může dojít k řadě procesů (změny v rozložení náboje v molekule, změna orientace molekul rozpouštědla, tepelný rozpad atd.), tj. dojde k určité ztrátě energie. Když </w:t>
      </w:r>
      <w:r>
        <w:rPr>
          <w:rFonts w:ascii="Calibri" w:eastAsia="Times New Roman" w:hAnsi="Calibri" w:cs="Calibri"/>
          <w:color w:val="000000"/>
          <w:sz w:val="22"/>
          <w:lang w:eastAsia="cs-CZ"/>
        </w:rPr>
        <w:t>chce elektron přeskočit zpět na původní hladinu, vyzáří foton. F</w:t>
      </w:r>
      <w:r w:rsidRPr="00E934B6">
        <w:rPr>
          <w:rFonts w:ascii="Calibri" w:eastAsia="Times New Roman" w:hAnsi="Calibri" w:cs="Calibri"/>
          <w:color w:val="000000"/>
          <w:sz w:val="22"/>
          <w:lang w:eastAsia="cs-CZ"/>
        </w:rPr>
        <w:t xml:space="preserve">oton </w:t>
      </w:r>
      <w:r>
        <w:rPr>
          <w:rFonts w:ascii="Calibri" w:eastAsia="Times New Roman" w:hAnsi="Calibri" w:cs="Calibri"/>
          <w:color w:val="000000"/>
          <w:sz w:val="22"/>
          <w:lang w:eastAsia="cs-CZ"/>
        </w:rPr>
        <w:t xml:space="preserve">má již ale </w:t>
      </w:r>
      <w:r w:rsidRPr="00E934B6">
        <w:rPr>
          <w:rFonts w:ascii="Calibri" w:eastAsia="Times New Roman" w:hAnsi="Calibri" w:cs="Calibri"/>
          <w:color w:val="000000"/>
          <w:sz w:val="22"/>
          <w:lang w:eastAsia="cs-CZ"/>
        </w:rPr>
        <w:t xml:space="preserve">nižší energii, tedy delší vlnovou </w:t>
      </w:r>
      <w:r w:rsidRPr="00E934B6">
        <w:rPr>
          <w:rFonts w:ascii="Calibri" w:eastAsia="Times New Roman" w:hAnsi="Calibri" w:cs="Calibri"/>
          <w:color w:val="000000"/>
          <w:sz w:val="22"/>
          <w:lang w:eastAsia="cs-CZ"/>
        </w:rPr>
        <w:lastRenderedPageBreak/>
        <w:t>délku</w:t>
      </w:r>
      <w:r>
        <w:rPr>
          <w:rFonts w:ascii="Calibri" w:eastAsia="Times New Roman" w:hAnsi="Calibri" w:cs="Calibri"/>
          <w:color w:val="000000"/>
          <w:sz w:val="22"/>
          <w:lang w:eastAsia="cs-CZ"/>
        </w:rPr>
        <w:t>. Tím se posune z neviditelné do viditelné části spektra a my můžeme pozorovat, jak čirá kapalina svítí.</w:t>
      </w:r>
    </w:p>
    <w:p w:rsidR="008B0F54" w:rsidRDefault="0085610C" w:rsidP="008B0F54">
      <w:pPr>
        <w:pStyle w:val="NoSpacing1"/>
        <w:rPr>
          <w:rFonts w:ascii="Calibri" w:eastAsia="Times New Roman" w:hAnsi="Calibri" w:cs="Calibri"/>
          <w:color w:val="000000"/>
          <w:sz w:val="22"/>
          <w:lang w:eastAsia="cs-CZ"/>
        </w:rPr>
      </w:pPr>
      <w:r>
        <w:rPr>
          <w:rFonts w:ascii="Calibri" w:eastAsia="Times New Roman" w:hAnsi="Calibri" w:cs="Calibri"/>
          <w:color w:val="000000"/>
          <w:sz w:val="22"/>
          <w:lang w:eastAsia="cs-CZ"/>
        </w:rPr>
        <w:t>Tento jev je označován jako</w:t>
      </w:r>
      <w:r w:rsidR="00F07057">
        <w:rPr>
          <w:rFonts w:ascii="Calibri" w:eastAsia="Times New Roman" w:hAnsi="Calibri" w:cs="Calibri"/>
          <w:color w:val="000000"/>
          <w:sz w:val="22"/>
          <w:lang w:eastAsia="cs-CZ"/>
        </w:rPr>
        <w:t xml:space="preserve"> luminiscence</w:t>
      </w:r>
      <w:r>
        <w:rPr>
          <w:rFonts w:ascii="Calibri" w:eastAsia="Times New Roman" w:hAnsi="Calibri" w:cs="Calibri"/>
          <w:color w:val="000000"/>
          <w:sz w:val="22"/>
          <w:lang w:eastAsia="cs-CZ"/>
        </w:rPr>
        <w:t>, respektive</w:t>
      </w:r>
      <w:r w:rsidR="00F07057">
        <w:rPr>
          <w:rFonts w:ascii="Calibri" w:eastAsia="Times New Roman" w:hAnsi="Calibri" w:cs="Calibri"/>
          <w:color w:val="000000"/>
          <w:sz w:val="22"/>
          <w:lang w:eastAsia="cs-CZ"/>
        </w:rPr>
        <w:t xml:space="preserve"> </w:t>
      </w:r>
      <w:r>
        <w:rPr>
          <w:rFonts w:ascii="Calibri" w:eastAsia="Times New Roman" w:hAnsi="Calibri" w:cs="Calibri"/>
          <w:color w:val="000000"/>
          <w:sz w:val="22"/>
          <w:lang w:eastAsia="cs-CZ"/>
        </w:rPr>
        <w:t>fluorescence, což je jedna z podkategorií luminiscence</w:t>
      </w:r>
      <w:r w:rsidR="00F07057">
        <w:rPr>
          <w:rFonts w:ascii="Calibri" w:eastAsia="Times New Roman" w:hAnsi="Calibri" w:cs="Calibri"/>
          <w:color w:val="000000"/>
          <w:sz w:val="22"/>
          <w:lang w:eastAsia="cs-CZ"/>
        </w:rPr>
        <w:t xml:space="preserve">. </w:t>
      </w:r>
      <w:r>
        <w:rPr>
          <w:rFonts w:ascii="Calibri" w:eastAsia="Times New Roman" w:hAnsi="Calibri" w:cs="Calibri"/>
          <w:color w:val="000000"/>
          <w:sz w:val="22"/>
          <w:lang w:eastAsia="cs-CZ"/>
        </w:rPr>
        <w:t>Při prováděném pokusu</w:t>
      </w:r>
      <w:r w:rsidR="00F07057" w:rsidRPr="001212D1">
        <w:rPr>
          <w:rFonts w:ascii="Calibri" w:eastAsia="Times New Roman" w:hAnsi="Calibri" w:cs="Calibri"/>
          <w:color w:val="000000"/>
          <w:sz w:val="22"/>
          <w:lang w:eastAsia="cs-CZ"/>
        </w:rPr>
        <w:t xml:space="preserve"> jsme ozářili aeskulin</w:t>
      </w:r>
      <w:r w:rsidR="00F07057">
        <w:rPr>
          <w:rFonts w:ascii="Calibri" w:eastAsia="Times New Roman" w:hAnsi="Calibri" w:cs="Calibri"/>
          <w:color w:val="000000"/>
          <w:sz w:val="22"/>
          <w:lang w:eastAsia="cs-CZ"/>
        </w:rPr>
        <w:t xml:space="preserve"> (látka uvolňovaná z větviček jírovce)</w:t>
      </w:r>
      <w:r w:rsidR="00F07057" w:rsidRPr="001212D1">
        <w:rPr>
          <w:rFonts w:ascii="Calibri" w:eastAsia="Times New Roman" w:hAnsi="Calibri" w:cs="Calibri"/>
          <w:color w:val="000000"/>
          <w:sz w:val="22"/>
          <w:lang w:eastAsia="cs-CZ"/>
        </w:rPr>
        <w:t xml:space="preserve"> UV zářením, </w:t>
      </w:r>
      <w:r>
        <w:rPr>
          <w:rFonts w:ascii="Calibri" w:eastAsia="Times New Roman" w:hAnsi="Calibri" w:cs="Calibri"/>
          <w:color w:val="000000"/>
          <w:sz w:val="22"/>
          <w:lang w:eastAsia="cs-CZ"/>
        </w:rPr>
        <w:t>které</w:t>
      </w:r>
      <w:r w:rsidR="00F07057" w:rsidRPr="001212D1">
        <w:rPr>
          <w:rFonts w:ascii="Calibri" w:eastAsia="Times New Roman" w:hAnsi="Calibri" w:cs="Calibri"/>
          <w:color w:val="000000"/>
          <w:sz w:val="22"/>
          <w:lang w:eastAsia="cs-CZ"/>
        </w:rPr>
        <w:t xml:space="preserve"> ztratilo </w:t>
      </w:r>
      <w:r>
        <w:rPr>
          <w:rFonts w:ascii="Calibri" w:eastAsia="Times New Roman" w:hAnsi="Calibri" w:cs="Calibri"/>
          <w:color w:val="000000"/>
          <w:sz w:val="22"/>
          <w:lang w:eastAsia="cs-CZ"/>
        </w:rPr>
        <w:t>určité množství</w:t>
      </w:r>
      <w:r w:rsidR="00F07057" w:rsidRPr="001212D1">
        <w:rPr>
          <w:rFonts w:ascii="Calibri" w:eastAsia="Times New Roman" w:hAnsi="Calibri" w:cs="Calibri"/>
          <w:color w:val="000000"/>
          <w:sz w:val="22"/>
          <w:lang w:eastAsia="cs-CZ"/>
        </w:rPr>
        <w:t xml:space="preserve"> energie a vyzářený foton byl již v oblasti viditelného</w:t>
      </w:r>
      <w:r w:rsidR="00F07057">
        <w:rPr>
          <w:rFonts w:ascii="Calibri" w:eastAsia="Times New Roman" w:hAnsi="Calibri" w:cs="Calibri"/>
          <w:color w:val="000000"/>
          <w:sz w:val="22"/>
          <w:lang w:eastAsia="cs-CZ"/>
        </w:rPr>
        <w:t xml:space="preserve"> </w:t>
      </w:r>
      <w:r w:rsidR="00F07057" w:rsidRPr="001212D1">
        <w:rPr>
          <w:rFonts w:ascii="Calibri" w:eastAsia="Times New Roman" w:hAnsi="Calibri" w:cs="Calibri"/>
          <w:color w:val="000000"/>
          <w:sz w:val="22"/>
          <w:lang w:eastAsia="cs-CZ"/>
        </w:rPr>
        <w:t>(modrobílého)</w:t>
      </w:r>
      <w:r w:rsidR="00F07057">
        <w:rPr>
          <w:rFonts w:ascii="Calibri" w:eastAsia="Times New Roman" w:hAnsi="Calibri" w:cs="Calibri"/>
          <w:color w:val="000000"/>
          <w:sz w:val="22"/>
          <w:lang w:eastAsia="cs-CZ"/>
        </w:rPr>
        <w:t xml:space="preserve"> světla.</w:t>
      </w:r>
    </w:p>
    <w:p w:rsidR="00F07057" w:rsidRPr="008B0F54" w:rsidRDefault="00B75863" w:rsidP="008B0F54">
      <w:pPr>
        <w:pStyle w:val="NoSpacing1"/>
        <w:rPr>
          <w:rFonts w:ascii="Calibri" w:eastAsia="Times New Roman" w:hAnsi="Calibri" w:cs="Calibri"/>
          <w:color w:val="000000"/>
          <w:sz w:val="22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22225</wp:posOffset>
            </wp:positionV>
            <wp:extent cx="5762625" cy="3086100"/>
            <wp:effectExtent l="19050" t="0" r="9525" b="0"/>
            <wp:wrapTight wrapText="bothSides">
              <wp:wrapPolygon edited="0">
                <wp:start x="-71" y="0"/>
                <wp:lineTo x="-71" y="21467"/>
                <wp:lineTo x="21636" y="21467"/>
                <wp:lineTo x="21636" y="0"/>
                <wp:lineTo x="-71" y="0"/>
              </wp:wrapPolygon>
            </wp:wrapTight>
            <wp:docPr id="3" name="Obrázek 1" descr="212382553450027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212382553450027_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7057" w:rsidRPr="00B8716D" w:rsidRDefault="00F07057" w:rsidP="00B8716D">
      <w:pPr>
        <w:pStyle w:val="normal"/>
        <w:spacing w:line="240" w:lineRule="auto"/>
        <w:rPr>
          <w:b/>
          <w:bCs/>
          <w:sz w:val="28"/>
          <w:szCs w:val="28"/>
        </w:rPr>
      </w:pPr>
      <w:r w:rsidRPr="00B8716D">
        <w:rPr>
          <w:b/>
          <w:bCs/>
          <w:sz w:val="28"/>
          <w:szCs w:val="28"/>
        </w:rPr>
        <w:t>Další náměty:</w:t>
      </w:r>
    </w:p>
    <w:p w:rsidR="00F07057" w:rsidRPr="00B8716D" w:rsidRDefault="00F07057" w:rsidP="006E0026">
      <w:pPr>
        <w:pStyle w:val="Podtitul"/>
        <w:rPr>
          <w:b w:val="0"/>
          <w:bCs w:val="0"/>
          <w:i/>
          <w:sz w:val="22"/>
          <w:szCs w:val="22"/>
        </w:rPr>
      </w:pPr>
      <w:r w:rsidRPr="00B8716D">
        <w:rPr>
          <w:b w:val="0"/>
          <w:bCs w:val="0"/>
          <w:i/>
          <w:sz w:val="22"/>
          <w:szCs w:val="22"/>
        </w:rPr>
        <w:t>Uvádíme deset rozšiřujících námětů.</w:t>
      </w:r>
      <w:r>
        <w:rPr>
          <w:b w:val="0"/>
          <w:bCs w:val="0"/>
          <w:i/>
          <w:sz w:val="22"/>
          <w:szCs w:val="22"/>
        </w:rPr>
        <w:t xml:space="preserve"> Mnohé z nich napadnou i Vaše žáky. Zkuste se jich zeptat.</w:t>
      </w:r>
    </w:p>
    <w:p w:rsidR="00F07057" w:rsidRPr="006E0026" w:rsidRDefault="00F07057" w:rsidP="006E0026">
      <w:pPr>
        <w:pStyle w:val="Podtitul"/>
        <w:rPr>
          <w:b w:val="0"/>
          <w:bCs w:val="0"/>
          <w:sz w:val="22"/>
          <w:szCs w:val="22"/>
        </w:rPr>
      </w:pPr>
      <w:r w:rsidRPr="006E0026">
        <w:rPr>
          <w:b w:val="0"/>
          <w:bCs w:val="0"/>
          <w:sz w:val="22"/>
          <w:szCs w:val="22"/>
        </w:rPr>
        <w:t xml:space="preserve">1. </w:t>
      </w:r>
      <w:r>
        <w:rPr>
          <w:b w:val="0"/>
          <w:bCs w:val="0"/>
          <w:sz w:val="22"/>
          <w:szCs w:val="22"/>
        </w:rPr>
        <w:t xml:space="preserve">Zkuste mimo fluorescence jírovce </w:t>
      </w:r>
      <w:r w:rsidR="0085610C">
        <w:rPr>
          <w:b w:val="0"/>
          <w:bCs w:val="0"/>
          <w:sz w:val="22"/>
          <w:szCs w:val="22"/>
        </w:rPr>
        <w:t xml:space="preserve">zkoumat také </w:t>
      </w:r>
      <w:r>
        <w:rPr>
          <w:b w:val="0"/>
          <w:bCs w:val="0"/>
          <w:sz w:val="22"/>
          <w:szCs w:val="22"/>
        </w:rPr>
        <w:t>fluorescenci některé z komerčních látek, například fluoresceinu. Co myslíte</w:t>
      </w:r>
      <w:r w:rsidR="00B75863">
        <w:rPr>
          <w:b w:val="0"/>
          <w:bCs w:val="0"/>
          <w:sz w:val="22"/>
          <w:szCs w:val="22"/>
        </w:rPr>
        <w:t>,</w:t>
      </w:r>
      <w:r>
        <w:rPr>
          <w:b w:val="0"/>
          <w:bCs w:val="0"/>
          <w:sz w:val="22"/>
          <w:szCs w:val="22"/>
        </w:rPr>
        <w:t xml:space="preserve"> dal by se tento jev k něčemu využít?</w:t>
      </w:r>
    </w:p>
    <w:p w:rsidR="001D479E" w:rsidRDefault="00F07057" w:rsidP="006E0026">
      <w:pPr>
        <w:pStyle w:val="Podtitul"/>
        <w:rPr>
          <w:b w:val="0"/>
          <w:bCs w:val="0"/>
          <w:sz w:val="22"/>
          <w:szCs w:val="22"/>
        </w:rPr>
      </w:pPr>
      <w:r w:rsidRPr="006E0026">
        <w:rPr>
          <w:b w:val="0"/>
          <w:bCs w:val="0"/>
          <w:sz w:val="22"/>
          <w:szCs w:val="22"/>
        </w:rPr>
        <w:t xml:space="preserve">2. </w:t>
      </w:r>
      <w:r w:rsidR="0085610C" w:rsidRPr="001D479E">
        <w:rPr>
          <w:b w:val="0"/>
          <w:bCs w:val="0"/>
          <w:sz w:val="22"/>
          <w:szCs w:val="22"/>
        </w:rPr>
        <w:t>Shromážděte další látky, produkty, výrobky, věci denní potřeby či rostliny, které by mohly pod UV zářením svítit, a otestujte</w:t>
      </w:r>
      <w:r w:rsidR="001D479E">
        <w:rPr>
          <w:b w:val="0"/>
          <w:bCs w:val="0"/>
          <w:sz w:val="22"/>
          <w:szCs w:val="22"/>
        </w:rPr>
        <w:t xml:space="preserve"> je</w:t>
      </w:r>
      <w:r w:rsidR="0085610C" w:rsidRPr="001D479E">
        <w:rPr>
          <w:b w:val="0"/>
          <w:bCs w:val="0"/>
          <w:sz w:val="22"/>
          <w:szCs w:val="22"/>
        </w:rPr>
        <w:t>.</w:t>
      </w:r>
    </w:p>
    <w:p w:rsidR="00F07057" w:rsidRPr="001D479E" w:rsidRDefault="00F07057" w:rsidP="006E0026">
      <w:pPr>
        <w:pStyle w:val="Podtitul"/>
        <w:rPr>
          <w:b w:val="0"/>
          <w:bCs w:val="0"/>
          <w:sz w:val="22"/>
          <w:szCs w:val="22"/>
        </w:rPr>
      </w:pPr>
      <w:r w:rsidRPr="006E0026">
        <w:rPr>
          <w:b w:val="0"/>
          <w:bCs w:val="0"/>
          <w:sz w:val="22"/>
          <w:szCs w:val="22"/>
        </w:rPr>
        <w:t xml:space="preserve">3. </w:t>
      </w:r>
      <w:r w:rsidR="001D479E" w:rsidRPr="001D479E">
        <w:rPr>
          <w:b w:val="0"/>
          <w:bCs w:val="0"/>
          <w:sz w:val="22"/>
          <w:szCs w:val="22"/>
        </w:rPr>
        <w:t>Pozorujte, jakým způsobem se aeskulin rozptyluje ve vodě. Víte, jak se toto „rozpouštění“ odborně označuje a na jakém principu probíhá?</w:t>
      </w:r>
    </w:p>
    <w:p w:rsidR="00F07057" w:rsidRPr="006E0026" w:rsidRDefault="00F07057" w:rsidP="006E0026">
      <w:pPr>
        <w:pStyle w:val="Podtitul"/>
        <w:rPr>
          <w:b w:val="0"/>
          <w:bCs w:val="0"/>
          <w:sz w:val="22"/>
          <w:szCs w:val="22"/>
        </w:rPr>
      </w:pPr>
      <w:r w:rsidRPr="006E0026">
        <w:rPr>
          <w:b w:val="0"/>
          <w:bCs w:val="0"/>
          <w:sz w:val="22"/>
          <w:szCs w:val="22"/>
        </w:rPr>
        <w:t xml:space="preserve">4. </w:t>
      </w:r>
      <w:r>
        <w:rPr>
          <w:b w:val="0"/>
          <w:bCs w:val="0"/>
          <w:sz w:val="22"/>
          <w:szCs w:val="22"/>
        </w:rPr>
        <w:t xml:space="preserve">Kde </w:t>
      </w:r>
      <w:r w:rsidR="001D479E">
        <w:rPr>
          <w:b w:val="0"/>
          <w:bCs w:val="0"/>
          <w:sz w:val="22"/>
          <w:szCs w:val="22"/>
        </w:rPr>
        <w:t>můžeme luminiscenci</w:t>
      </w:r>
      <w:r>
        <w:rPr>
          <w:b w:val="0"/>
          <w:bCs w:val="0"/>
          <w:sz w:val="22"/>
          <w:szCs w:val="22"/>
        </w:rPr>
        <w:t xml:space="preserve"> </w:t>
      </w:r>
      <w:r w:rsidR="001D479E">
        <w:rPr>
          <w:b w:val="0"/>
          <w:bCs w:val="0"/>
          <w:sz w:val="22"/>
          <w:szCs w:val="22"/>
        </w:rPr>
        <w:t>pozorovat</w:t>
      </w:r>
      <w:r>
        <w:rPr>
          <w:b w:val="0"/>
          <w:bCs w:val="0"/>
          <w:sz w:val="22"/>
          <w:szCs w:val="22"/>
        </w:rPr>
        <w:t xml:space="preserve"> v přírodě?</w:t>
      </w:r>
    </w:p>
    <w:p w:rsidR="00F07057" w:rsidRPr="006E0026" w:rsidRDefault="00F07057" w:rsidP="006E0026">
      <w:pPr>
        <w:pStyle w:val="Podtitul"/>
        <w:rPr>
          <w:b w:val="0"/>
          <w:bCs w:val="0"/>
          <w:sz w:val="22"/>
          <w:szCs w:val="22"/>
        </w:rPr>
      </w:pPr>
      <w:r w:rsidRPr="006E0026">
        <w:rPr>
          <w:b w:val="0"/>
          <w:bCs w:val="0"/>
          <w:sz w:val="22"/>
          <w:szCs w:val="22"/>
        </w:rPr>
        <w:t xml:space="preserve">5. </w:t>
      </w:r>
      <w:r>
        <w:rPr>
          <w:b w:val="0"/>
          <w:bCs w:val="0"/>
          <w:sz w:val="22"/>
          <w:szCs w:val="22"/>
        </w:rPr>
        <w:t xml:space="preserve">Proč </w:t>
      </w:r>
      <w:r w:rsidR="001D479E">
        <w:rPr>
          <w:b w:val="0"/>
          <w:bCs w:val="0"/>
          <w:sz w:val="22"/>
          <w:szCs w:val="22"/>
        </w:rPr>
        <w:t xml:space="preserve">se </w:t>
      </w:r>
      <w:r>
        <w:rPr>
          <w:b w:val="0"/>
          <w:bCs w:val="0"/>
          <w:sz w:val="22"/>
          <w:szCs w:val="22"/>
        </w:rPr>
        <w:t xml:space="preserve">aeskulin v jírovci </w:t>
      </w:r>
      <w:r w:rsidR="001D479E">
        <w:rPr>
          <w:b w:val="0"/>
          <w:bCs w:val="0"/>
          <w:sz w:val="22"/>
          <w:szCs w:val="22"/>
        </w:rPr>
        <w:t>vyskytuje? K čemu je</w:t>
      </w:r>
      <w:r>
        <w:rPr>
          <w:b w:val="0"/>
          <w:bCs w:val="0"/>
          <w:sz w:val="22"/>
          <w:szCs w:val="22"/>
        </w:rPr>
        <w:t xml:space="preserve"> jeho svícení v UV světle </w:t>
      </w:r>
      <w:r w:rsidR="001D479E">
        <w:rPr>
          <w:b w:val="0"/>
          <w:bCs w:val="0"/>
          <w:sz w:val="22"/>
          <w:szCs w:val="22"/>
        </w:rPr>
        <w:t xml:space="preserve">pro jírovec </w:t>
      </w:r>
      <w:r>
        <w:rPr>
          <w:b w:val="0"/>
          <w:bCs w:val="0"/>
          <w:sz w:val="22"/>
          <w:szCs w:val="22"/>
        </w:rPr>
        <w:t>dobré?</w:t>
      </w:r>
    </w:p>
    <w:p w:rsidR="00F07057" w:rsidRPr="001D479E" w:rsidRDefault="00F07057" w:rsidP="006E0026">
      <w:pPr>
        <w:pStyle w:val="Podtitul"/>
        <w:rPr>
          <w:b w:val="0"/>
          <w:bCs w:val="0"/>
          <w:sz w:val="22"/>
          <w:szCs w:val="22"/>
        </w:rPr>
      </w:pPr>
      <w:r w:rsidRPr="006E0026">
        <w:rPr>
          <w:b w:val="0"/>
          <w:bCs w:val="0"/>
          <w:sz w:val="22"/>
          <w:szCs w:val="22"/>
        </w:rPr>
        <w:t xml:space="preserve">6. </w:t>
      </w:r>
      <w:r w:rsidR="001D479E" w:rsidRPr="001D479E">
        <w:rPr>
          <w:b w:val="0"/>
          <w:bCs w:val="0"/>
          <w:sz w:val="22"/>
          <w:szCs w:val="22"/>
        </w:rPr>
        <w:t>Mají zvířata stejné zrakové schopnosti jako lidé? Mají různé druhy zvířat odlišný způsob vidění?</w:t>
      </w:r>
    </w:p>
    <w:p w:rsidR="00F07057" w:rsidRPr="006E0026" w:rsidRDefault="00F07057" w:rsidP="006E0026">
      <w:pPr>
        <w:pStyle w:val="Podtitul"/>
        <w:rPr>
          <w:b w:val="0"/>
          <w:bCs w:val="0"/>
          <w:sz w:val="22"/>
          <w:szCs w:val="22"/>
        </w:rPr>
      </w:pPr>
      <w:r w:rsidRPr="006E0026">
        <w:rPr>
          <w:b w:val="0"/>
          <w:bCs w:val="0"/>
          <w:sz w:val="22"/>
          <w:szCs w:val="22"/>
        </w:rPr>
        <w:t xml:space="preserve">7. </w:t>
      </w:r>
      <w:r>
        <w:rPr>
          <w:b w:val="0"/>
          <w:bCs w:val="0"/>
          <w:sz w:val="22"/>
          <w:szCs w:val="22"/>
        </w:rPr>
        <w:t>Slyšeli jste někdy o UV inkoustech? Patří mezi neviditelné inkousty</w:t>
      </w:r>
      <w:r w:rsidR="001D479E">
        <w:rPr>
          <w:b w:val="0"/>
          <w:bCs w:val="0"/>
          <w:sz w:val="22"/>
          <w:szCs w:val="22"/>
        </w:rPr>
        <w:t>, kterými si lidé psali zprávy ji</w:t>
      </w:r>
      <w:r>
        <w:rPr>
          <w:b w:val="0"/>
          <w:bCs w:val="0"/>
          <w:sz w:val="22"/>
          <w:szCs w:val="22"/>
        </w:rPr>
        <w:t xml:space="preserve">ž v minulosti. </w:t>
      </w:r>
      <w:r w:rsidR="001D479E">
        <w:rPr>
          <w:b w:val="0"/>
          <w:bCs w:val="0"/>
          <w:sz w:val="22"/>
          <w:szCs w:val="22"/>
        </w:rPr>
        <w:t>Pokuste se</w:t>
      </w:r>
      <w:r>
        <w:rPr>
          <w:b w:val="0"/>
          <w:bCs w:val="0"/>
          <w:sz w:val="22"/>
          <w:szCs w:val="22"/>
        </w:rPr>
        <w:t xml:space="preserve"> nějaký vyrobit?</w:t>
      </w:r>
    </w:p>
    <w:p w:rsidR="00F07057" w:rsidRPr="006E0026" w:rsidRDefault="00F07057" w:rsidP="006E0026">
      <w:pPr>
        <w:pStyle w:val="Podtitul"/>
        <w:rPr>
          <w:b w:val="0"/>
          <w:bCs w:val="0"/>
          <w:sz w:val="22"/>
          <w:szCs w:val="22"/>
        </w:rPr>
      </w:pPr>
      <w:r w:rsidRPr="006E0026">
        <w:rPr>
          <w:b w:val="0"/>
          <w:bCs w:val="0"/>
          <w:sz w:val="22"/>
          <w:szCs w:val="22"/>
        </w:rPr>
        <w:t xml:space="preserve">8. </w:t>
      </w:r>
      <w:r>
        <w:rPr>
          <w:b w:val="0"/>
          <w:bCs w:val="0"/>
          <w:sz w:val="22"/>
          <w:szCs w:val="22"/>
        </w:rPr>
        <w:t>V historii se neviditelné inkousty používaly poměrně často. Napadá Vás nějaký příklad?</w:t>
      </w:r>
    </w:p>
    <w:p w:rsidR="00F07057" w:rsidRPr="006E0026" w:rsidRDefault="00F07057" w:rsidP="006E0026">
      <w:pPr>
        <w:pStyle w:val="Podtitul"/>
        <w:rPr>
          <w:b w:val="0"/>
          <w:bCs w:val="0"/>
          <w:sz w:val="22"/>
          <w:szCs w:val="22"/>
        </w:rPr>
      </w:pPr>
      <w:r w:rsidRPr="006E0026">
        <w:rPr>
          <w:b w:val="0"/>
          <w:bCs w:val="0"/>
          <w:sz w:val="22"/>
          <w:szCs w:val="22"/>
        </w:rPr>
        <w:t xml:space="preserve">9. </w:t>
      </w:r>
      <w:r>
        <w:rPr>
          <w:b w:val="0"/>
          <w:bCs w:val="0"/>
          <w:sz w:val="22"/>
          <w:szCs w:val="22"/>
        </w:rPr>
        <w:t>Znáte svítící tyčinky, které se po rozlomení rozzáří? Není to podobný jev jako fluorescence?</w:t>
      </w:r>
    </w:p>
    <w:p w:rsidR="00F07057" w:rsidRDefault="00F07057" w:rsidP="006E0026">
      <w:pPr>
        <w:pStyle w:val="Podtitul"/>
        <w:rPr>
          <w:b w:val="0"/>
          <w:bCs w:val="0"/>
          <w:sz w:val="22"/>
          <w:szCs w:val="22"/>
        </w:rPr>
      </w:pPr>
      <w:r w:rsidRPr="006E0026">
        <w:rPr>
          <w:b w:val="0"/>
          <w:bCs w:val="0"/>
          <w:sz w:val="22"/>
          <w:szCs w:val="22"/>
        </w:rPr>
        <w:t xml:space="preserve">10. </w:t>
      </w:r>
      <w:r>
        <w:rPr>
          <w:b w:val="0"/>
          <w:bCs w:val="0"/>
          <w:sz w:val="22"/>
          <w:szCs w:val="22"/>
        </w:rPr>
        <w:t xml:space="preserve">Nedá se naopak podobného jevu využít ke „zmizení“ světla? </w:t>
      </w:r>
      <w:r w:rsidR="00A87ED2">
        <w:rPr>
          <w:b w:val="0"/>
          <w:bCs w:val="0"/>
          <w:sz w:val="22"/>
          <w:szCs w:val="22"/>
        </w:rPr>
        <w:t>S</w:t>
      </w:r>
      <w:r>
        <w:rPr>
          <w:b w:val="0"/>
          <w:bCs w:val="0"/>
          <w:sz w:val="22"/>
          <w:szCs w:val="22"/>
        </w:rPr>
        <w:t xml:space="preserve">větlem posvítím na </w:t>
      </w:r>
      <w:r w:rsidR="001D479E">
        <w:rPr>
          <w:b w:val="0"/>
          <w:bCs w:val="0"/>
          <w:sz w:val="22"/>
          <w:szCs w:val="22"/>
        </w:rPr>
        <w:t>určitou</w:t>
      </w:r>
      <w:r>
        <w:rPr>
          <w:b w:val="0"/>
          <w:bCs w:val="0"/>
          <w:sz w:val="22"/>
          <w:szCs w:val="22"/>
        </w:rPr>
        <w:t xml:space="preserve"> látku a </w:t>
      </w:r>
      <w:r w:rsidR="001D479E">
        <w:rPr>
          <w:b w:val="0"/>
          <w:bCs w:val="0"/>
          <w:sz w:val="22"/>
          <w:szCs w:val="22"/>
        </w:rPr>
        <w:t>toto světlo</w:t>
      </w:r>
      <w:r>
        <w:rPr>
          <w:b w:val="0"/>
          <w:bCs w:val="0"/>
          <w:sz w:val="22"/>
          <w:szCs w:val="22"/>
        </w:rPr>
        <w:t xml:space="preserve"> se posune do neviditelné části spektra.</w:t>
      </w:r>
    </w:p>
    <w:p w:rsidR="005974B0" w:rsidRDefault="005974B0" w:rsidP="005974B0">
      <w:pPr>
        <w:pStyle w:val="normal"/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Vysvětlení k dalším námětům:</w:t>
      </w:r>
    </w:p>
    <w:p w:rsidR="005974B0" w:rsidRDefault="005974B0" w:rsidP="005974B0">
      <w:pPr>
        <w:pStyle w:val="Podtitul"/>
        <w:rPr>
          <w:b w:val="0"/>
          <w:bCs w:val="0"/>
          <w:sz w:val="22"/>
          <w:szCs w:val="22"/>
        </w:rPr>
      </w:pPr>
    </w:p>
    <w:p w:rsidR="005974B0" w:rsidRDefault="005974B0" w:rsidP="005974B0">
      <w:pPr>
        <w:pStyle w:val="Podtitul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1. Fluorescein je látka, která svítí mnohem lépe než aeskulin z kaštanu. Za 2. světové války se </w:t>
      </w:r>
      <w:r w:rsidR="00CA3CB3">
        <w:rPr>
          <w:b w:val="0"/>
          <w:bCs w:val="0"/>
          <w:sz w:val="22"/>
          <w:szCs w:val="22"/>
        </w:rPr>
        <w:t xml:space="preserve">například </w:t>
      </w:r>
      <w:r>
        <w:rPr>
          <w:b w:val="0"/>
          <w:bCs w:val="0"/>
          <w:sz w:val="22"/>
          <w:szCs w:val="22"/>
        </w:rPr>
        <w:t xml:space="preserve">využívala při </w:t>
      </w:r>
      <w:r w:rsidR="00CA3CB3">
        <w:rPr>
          <w:b w:val="0"/>
          <w:bCs w:val="0"/>
          <w:sz w:val="22"/>
          <w:szCs w:val="22"/>
        </w:rPr>
        <w:t>záchraně vojenských</w:t>
      </w:r>
      <w:r>
        <w:rPr>
          <w:b w:val="0"/>
          <w:bCs w:val="0"/>
          <w:sz w:val="22"/>
          <w:szCs w:val="22"/>
        </w:rPr>
        <w:t xml:space="preserve"> pilotů na moři. Piloti měli na vestě kapsli s fluoresceinem, kterou při ztroskotání </w:t>
      </w:r>
      <w:r w:rsidR="00CA3CB3">
        <w:rPr>
          <w:b w:val="0"/>
          <w:bCs w:val="0"/>
          <w:sz w:val="22"/>
          <w:szCs w:val="22"/>
        </w:rPr>
        <w:t>na</w:t>
      </w:r>
      <w:r>
        <w:rPr>
          <w:b w:val="0"/>
          <w:bCs w:val="0"/>
          <w:sz w:val="22"/>
          <w:szCs w:val="22"/>
        </w:rPr>
        <w:t> </w:t>
      </w:r>
      <w:r w:rsidR="00CA3CB3">
        <w:rPr>
          <w:b w:val="0"/>
          <w:bCs w:val="0"/>
          <w:sz w:val="22"/>
          <w:szCs w:val="22"/>
        </w:rPr>
        <w:t xml:space="preserve">hladině </w:t>
      </w:r>
      <w:r>
        <w:rPr>
          <w:b w:val="0"/>
          <w:bCs w:val="0"/>
          <w:sz w:val="22"/>
          <w:szCs w:val="22"/>
        </w:rPr>
        <w:t xml:space="preserve">rozlomili. Látka se vylila do moře a pilot měl větší šanci na záchranu. Komerčního fluoresceinu se </w:t>
      </w:r>
      <w:r w:rsidR="00CA3CB3">
        <w:rPr>
          <w:b w:val="0"/>
          <w:bCs w:val="0"/>
          <w:sz w:val="22"/>
          <w:szCs w:val="22"/>
        </w:rPr>
        <w:t xml:space="preserve">dnes </w:t>
      </w:r>
      <w:r>
        <w:rPr>
          <w:b w:val="0"/>
          <w:bCs w:val="0"/>
          <w:sz w:val="22"/>
          <w:szCs w:val="22"/>
        </w:rPr>
        <w:t xml:space="preserve">využívá </w:t>
      </w:r>
      <w:r w:rsidR="00CA3CB3">
        <w:rPr>
          <w:b w:val="0"/>
          <w:bCs w:val="0"/>
          <w:sz w:val="22"/>
          <w:szCs w:val="22"/>
        </w:rPr>
        <w:t>také</w:t>
      </w:r>
      <w:r>
        <w:rPr>
          <w:b w:val="0"/>
          <w:bCs w:val="0"/>
          <w:sz w:val="22"/>
          <w:szCs w:val="22"/>
        </w:rPr>
        <w:t xml:space="preserve"> při zk</w:t>
      </w:r>
      <w:r w:rsidR="00234B9F">
        <w:rPr>
          <w:b w:val="0"/>
          <w:bCs w:val="0"/>
          <w:sz w:val="22"/>
          <w:szCs w:val="22"/>
        </w:rPr>
        <w:t>oumání podzemních vod.</w:t>
      </w:r>
    </w:p>
    <w:p w:rsidR="00234B9F" w:rsidRPr="001D479E" w:rsidRDefault="005974B0" w:rsidP="00234B9F">
      <w:pPr>
        <w:pStyle w:val="normal"/>
      </w:pPr>
      <w:r w:rsidRPr="008B0F54">
        <w:t xml:space="preserve">2. </w:t>
      </w:r>
      <w:r w:rsidR="001D479E" w:rsidRPr="001D479E">
        <w:t>Schopnost f</w:t>
      </w:r>
      <w:r w:rsidR="00B75863">
        <w:t xml:space="preserve">luorescence vykazuje </w:t>
      </w:r>
      <w:r w:rsidR="001D479E" w:rsidRPr="001D479E">
        <w:t>celá řada výrobků, látek či rostlin. Nabízíme proto pouze omezený výběr několika z nich. Jsou to například zvýrazňovače, olivový olej, papírové bankovky, většina bílých barev, LEGO, doklady, vybělené zuby nebo plomby, tonikové nápoje,</w:t>
      </w:r>
      <w:r w:rsidR="00B75863">
        <w:t xml:space="preserve"> </w:t>
      </w:r>
      <w:r w:rsidR="001D479E" w:rsidRPr="001D479E">
        <w:t>starší banány, vlaštovičník, lístky mařinky vonné, kurkuma, rozmarýn…</w:t>
      </w:r>
    </w:p>
    <w:p w:rsidR="005974B0" w:rsidRPr="00301D3D" w:rsidRDefault="005974B0" w:rsidP="00301D3D">
      <w:pPr>
        <w:pStyle w:val="Podtitul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3. </w:t>
      </w:r>
      <w:r w:rsidR="00301D3D">
        <w:rPr>
          <w:b w:val="0"/>
          <w:bCs w:val="0"/>
          <w:sz w:val="22"/>
          <w:szCs w:val="22"/>
        </w:rPr>
        <w:t>Difúze. V</w:t>
      </w:r>
      <w:r w:rsidR="00301D3D" w:rsidRPr="00301D3D">
        <w:rPr>
          <w:b w:val="0"/>
          <w:bCs w:val="0"/>
          <w:sz w:val="22"/>
          <w:szCs w:val="22"/>
        </w:rPr>
        <w:t>eškeré látky mají tendenci přecházet z prostředí, kde je jich více (mají zde vyšší</w:t>
      </w:r>
      <w:r w:rsidR="00301D3D">
        <w:rPr>
          <w:b w:val="0"/>
          <w:bCs w:val="0"/>
          <w:sz w:val="22"/>
          <w:szCs w:val="22"/>
        </w:rPr>
        <w:t xml:space="preserve"> </w:t>
      </w:r>
      <w:r w:rsidR="00301D3D" w:rsidRPr="00301D3D">
        <w:rPr>
          <w:b w:val="0"/>
          <w:bCs w:val="0"/>
          <w:sz w:val="22"/>
          <w:szCs w:val="22"/>
        </w:rPr>
        <w:t>koncentraci)</w:t>
      </w:r>
      <w:r w:rsidR="00301D3D">
        <w:rPr>
          <w:b w:val="0"/>
          <w:bCs w:val="0"/>
          <w:sz w:val="22"/>
          <w:szCs w:val="22"/>
        </w:rPr>
        <w:t>,</w:t>
      </w:r>
      <w:r w:rsidR="00301D3D" w:rsidRPr="00301D3D">
        <w:rPr>
          <w:b w:val="0"/>
          <w:bCs w:val="0"/>
          <w:sz w:val="22"/>
          <w:szCs w:val="22"/>
        </w:rPr>
        <w:t xml:space="preserve"> do prostředí, kde je jich méně (kde mají nižší koncentraci)</w:t>
      </w:r>
      <w:r w:rsidR="00301D3D">
        <w:rPr>
          <w:b w:val="0"/>
          <w:bCs w:val="0"/>
          <w:sz w:val="22"/>
          <w:szCs w:val="22"/>
        </w:rPr>
        <w:t>. M</w:t>
      </w:r>
      <w:r w:rsidR="001D479E">
        <w:rPr>
          <w:b w:val="0"/>
          <w:bCs w:val="0"/>
          <w:sz w:val="22"/>
          <w:szCs w:val="22"/>
        </w:rPr>
        <w:t>olekuly se pohybují náhodně a</w:t>
      </w:r>
      <w:r w:rsidR="00301D3D" w:rsidRPr="00301D3D">
        <w:rPr>
          <w:b w:val="0"/>
          <w:bCs w:val="0"/>
          <w:sz w:val="22"/>
          <w:szCs w:val="22"/>
        </w:rPr>
        <w:t xml:space="preserve"> postupně se rozptýlí do celého prostoru</w:t>
      </w:r>
      <w:r w:rsidR="00301D3D">
        <w:rPr>
          <w:b w:val="0"/>
          <w:bCs w:val="0"/>
          <w:sz w:val="22"/>
          <w:szCs w:val="22"/>
        </w:rPr>
        <w:t>.</w:t>
      </w:r>
    </w:p>
    <w:p w:rsidR="005974B0" w:rsidRDefault="005974B0" w:rsidP="005974B0">
      <w:pPr>
        <w:pStyle w:val="Podtitul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4. </w:t>
      </w:r>
      <w:r w:rsidR="00301D3D">
        <w:rPr>
          <w:b w:val="0"/>
          <w:bCs w:val="0"/>
          <w:sz w:val="22"/>
          <w:szCs w:val="22"/>
        </w:rPr>
        <w:t>Mnoho rostlin a živočichů dokáže luminiscence využívat. Příkladem mohou být svítící medúzy, hlubokomořské ryby, plísně nebo dřevokazné houby. Nejznámějším svítícím organismem je světluška. U světlušek vstupuje do reakce molekula zvaná lucife</w:t>
      </w:r>
      <w:r w:rsidR="001D479E">
        <w:rPr>
          <w:b w:val="0"/>
          <w:bCs w:val="0"/>
          <w:sz w:val="22"/>
          <w:szCs w:val="22"/>
        </w:rPr>
        <w:t>rin, která po reakci s kyslíkem (</w:t>
      </w:r>
      <w:r w:rsidR="00301D3D">
        <w:rPr>
          <w:b w:val="0"/>
          <w:bCs w:val="0"/>
          <w:sz w:val="22"/>
          <w:szCs w:val="22"/>
        </w:rPr>
        <w:t>z</w:t>
      </w:r>
      <w:r w:rsidR="001D479E">
        <w:rPr>
          <w:b w:val="0"/>
          <w:bCs w:val="0"/>
          <w:sz w:val="22"/>
          <w:szCs w:val="22"/>
        </w:rPr>
        <w:t>a přítomnosti enzymu luciferázy)</w:t>
      </w:r>
      <w:r w:rsidR="003A0780">
        <w:rPr>
          <w:b w:val="0"/>
          <w:bCs w:val="0"/>
          <w:sz w:val="22"/>
          <w:szCs w:val="22"/>
        </w:rPr>
        <w:t xml:space="preserve"> svítí. Světluška je dokonce schopná regulovat, zda bude či nebude svítit.</w:t>
      </w:r>
      <w:r w:rsidR="00301D3D">
        <w:rPr>
          <w:b w:val="0"/>
          <w:bCs w:val="0"/>
          <w:sz w:val="22"/>
          <w:szCs w:val="22"/>
        </w:rPr>
        <w:t xml:space="preserve"> </w:t>
      </w:r>
    </w:p>
    <w:p w:rsidR="005974B0" w:rsidRDefault="005974B0" w:rsidP="005974B0">
      <w:pPr>
        <w:pStyle w:val="Podtitul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5. </w:t>
      </w:r>
      <w:r w:rsidR="00301D3D">
        <w:rPr>
          <w:b w:val="0"/>
          <w:bCs w:val="0"/>
          <w:sz w:val="22"/>
          <w:szCs w:val="22"/>
        </w:rPr>
        <w:t>Vědci vůbec netuší. Možná</w:t>
      </w:r>
      <w:r w:rsidR="0062038C">
        <w:rPr>
          <w:b w:val="0"/>
          <w:bCs w:val="0"/>
          <w:sz w:val="22"/>
          <w:szCs w:val="22"/>
        </w:rPr>
        <w:t xml:space="preserve"> to budete právě Vy, kdo přijde</w:t>
      </w:r>
      <w:r w:rsidR="00301D3D">
        <w:rPr>
          <w:b w:val="0"/>
          <w:bCs w:val="0"/>
          <w:sz w:val="22"/>
          <w:szCs w:val="22"/>
        </w:rPr>
        <w:t xml:space="preserve"> se správným nápadem (hypotézou).</w:t>
      </w:r>
    </w:p>
    <w:p w:rsidR="006E41A6" w:rsidRPr="006E41A6" w:rsidRDefault="006E41A6" w:rsidP="006E41A6">
      <w:pPr>
        <w:pStyle w:val="normal"/>
      </w:pPr>
      <w:r>
        <w:t xml:space="preserve">Současná vědecká hypotéza pracuje s myšlenkou, </w:t>
      </w:r>
      <w:r w:rsidRPr="006E41A6">
        <w:t>že aeskulin v listech možná pohlcuje UV záření, které již není v zachycovaném spektru fotosystémů v chloroplastech. Pohltí-li UV a pak vypustí viditelné modrobílé světlo, umožní ekonomičtější využití dopadajícího záření (třeba slunečního) ve fotosyntéze.</w:t>
      </w:r>
    </w:p>
    <w:p w:rsidR="005974B0" w:rsidRPr="003A0780" w:rsidRDefault="005974B0" w:rsidP="005974B0">
      <w:pPr>
        <w:pStyle w:val="Podtitul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6. </w:t>
      </w:r>
      <w:r w:rsidR="001D479E">
        <w:rPr>
          <w:b w:val="0"/>
          <w:bCs w:val="0"/>
          <w:sz w:val="22"/>
          <w:szCs w:val="22"/>
        </w:rPr>
        <w:t>Ne, nemají</w:t>
      </w:r>
      <w:r w:rsidR="003A0780">
        <w:rPr>
          <w:b w:val="0"/>
          <w:bCs w:val="0"/>
          <w:sz w:val="22"/>
          <w:szCs w:val="22"/>
        </w:rPr>
        <w:t xml:space="preserve">. Oči jsou orgán, který má každá skupina zvířat nastavený jinak. Přeborníci v „UV vidění“ jsou hmyz a ptáci. Doporučujeme Vám </w:t>
      </w:r>
      <w:r w:rsidR="0062038C">
        <w:rPr>
          <w:b w:val="0"/>
          <w:bCs w:val="0"/>
          <w:sz w:val="22"/>
          <w:szCs w:val="22"/>
        </w:rPr>
        <w:t>k prostudování tento z</w:t>
      </w:r>
      <w:r w:rsidR="001D479E">
        <w:rPr>
          <w:b w:val="0"/>
          <w:bCs w:val="0"/>
          <w:sz w:val="22"/>
          <w:szCs w:val="22"/>
        </w:rPr>
        <w:t>ajímavý</w:t>
      </w:r>
      <w:r w:rsidR="003A0780">
        <w:rPr>
          <w:b w:val="0"/>
          <w:bCs w:val="0"/>
          <w:sz w:val="22"/>
          <w:szCs w:val="22"/>
        </w:rPr>
        <w:t xml:space="preserve"> článek: </w:t>
      </w:r>
      <w:r w:rsidR="003A0780" w:rsidRPr="003A0780">
        <w:rPr>
          <w:b w:val="0"/>
          <w:bCs w:val="0"/>
          <w:sz w:val="22"/>
          <w:szCs w:val="22"/>
        </w:rPr>
        <w:t>http://www.sciam.cz/files/vydani/SA_08_09_2008/SA_60_67_2008.pdf</w:t>
      </w:r>
    </w:p>
    <w:p w:rsidR="00C9358A" w:rsidRDefault="005974B0" w:rsidP="00C9358A">
      <w:pPr>
        <w:pStyle w:val="Podtitul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7. </w:t>
      </w:r>
      <w:r w:rsidR="00C9358A">
        <w:rPr>
          <w:b w:val="0"/>
          <w:bCs w:val="0"/>
          <w:sz w:val="22"/>
          <w:szCs w:val="22"/>
        </w:rPr>
        <w:t xml:space="preserve">Přinášíme návod uveřejněný v časopise ABC. </w:t>
      </w:r>
      <w:r w:rsidR="001D479E">
        <w:rPr>
          <w:b w:val="0"/>
          <w:bCs w:val="0"/>
          <w:sz w:val="22"/>
          <w:szCs w:val="22"/>
        </w:rPr>
        <w:t>N</w:t>
      </w:r>
      <w:r w:rsidR="00C9358A">
        <w:rPr>
          <w:b w:val="0"/>
          <w:bCs w:val="0"/>
          <w:sz w:val="22"/>
          <w:szCs w:val="22"/>
        </w:rPr>
        <w:t xml:space="preserve">a internetu </w:t>
      </w:r>
      <w:r w:rsidR="001D479E">
        <w:rPr>
          <w:b w:val="0"/>
          <w:bCs w:val="0"/>
          <w:sz w:val="22"/>
          <w:szCs w:val="22"/>
        </w:rPr>
        <w:t xml:space="preserve">můžete </w:t>
      </w:r>
      <w:r w:rsidR="00C9358A">
        <w:rPr>
          <w:b w:val="0"/>
          <w:bCs w:val="0"/>
          <w:sz w:val="22"/>
          <w:szCs w:val="22"/>
        </w:rPr>
        <w:t xml:space="preserve">najít </w:t>
      </w:r>
      <w:r w:rsidR="001D479E">
        <w:rPr>
          <w:b w:val="0"/>
          <w:bCs w:val="0"/>
          <w:sz w:val="22"/>
          <w:szCs w:val="22"/>
        </w:rPr>
        <w:t>i návody další.</w:t>
      </w:r>
    </w:p>
    <w:p w:rsidR="005974B0" w:rsidRPr="00C9358A" w:rsidRDefault="00C9358A" w:rsidP="00C9358A">
      <w:pPr>
        <w:pStyle w:val="Podtitul"/>
        <w:rPr>
          <w:b w:val="0"/>
          <w:bCs w:val="0"/>
          <w:sz w:val="22"/>
          <w:szCs w:val="22"/>
        </w:rPr>
      </w:pPr>
      <w:r w:rsidRPr="00C9358A">
        <w:rPr>
          <w:b w:val="0"/>
          <w:bCs w:val="0"/>
          <w:sz w:val="22"/>
          <w:szCs w:val="22"/>
        </w:rPr>
        <w:t>Jako výchozí látku použijeme acylpyrin (nebo aspirin, lze jej sehnat v každé lékárně). Jednu tabletku pečlivě rozdrťte a prášek přesypte do zkumavky. Přidejte</w:t>
      </w:r>
      <w:r>
        <w:rPr>
          <w:b w:val="0"/>
          <w:bCs w:val="0"/>
          <w:sz w:val="22"/>
          <w:szCs w:val="22"/>
        </w:rPr>
        <w:t xml:space="preserve"> </w:t>
      </w:r>
      <w:r w:rsidRPr="00C9358A">
        <w:rPr>
          <w:b w:val="0"/>
          <w:bCs w:val="0"/>
          <w:sz w:val="22"/>
          <w:szCs w:val="22"/>
        </w:rPr>
        <w:t>2 ml vody (odměříte injekční stříkačkou) a jednu větší pecičku hydroxidu sodného. Směs zahřejte a za stálého protřepávání udržujte var nejméně jednu minutu. Po ochlazení přidejte 2 ml octa a inkoust je hotový. Pokud je roztok zakalený, můžete ho před použitím zfiltrovat (např. přes kávový filtr</w:t>
      </w:r>
      <w:r>
        <w:rPr>
          <w:b w:val="0"/>
          <w:bCs w:val="0"/>
          <w:sz w:val="22"/>
          <w:szCs w:val="22"/>
        </w:rPr>
        <w:t xml:space="preserve"> </w:t>
      </w:r>
      <w:r w:rsidRPr="00C9358A">
        <w:rPr>
          <w:b w:val="0"/>
          <w:bCs w:val="0"/>
          <w:sz w:val="22"/>
          <w:szCs w:val="22"/>
        </w:rPr>
        <w:t>nebo filtrační papír) či nechat odstát a slít.</w:t>
      </w:r>
      <w:r>
        <w:rPr>
          <w:b w:val="0"/>
          <w:bCs w:val="0"/>
          <w:sz w:val="22"/>
          <w:szCs w:val="22"/>
        </w:rPr>
        <w:t xml:space="preserve"> </w:t>
      </w:r>
      <w:r w:rsidRPr="00C9358A">
        <w:rPr>
          <w:b w:val="0"/>
          <w:bCs w:val="0"/>
          <w:sz w:val="22"/>
          <w:szCs w:val="22"/>
        </w:rPr>
        <w:t>Během přípravy inkoustu pracujte v ochranném oděvu, s brýlemi a v rukavicích pod dohledem někoho z dospělých! Hydroxid sodný je žíravina!</w:t>
      </w:r>
    </w:p>
    <w:p w:rsidR="005974B0" w:rsidRDefault="005974B0" w:rsidP="005974B0">
      <w:pPr>
        <w:pStyle w:val="Podtitul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8. </w:t>
      </w:r>
      <w:r w:rsidR="00C9358A">
        <w:rPr>
          <w:b w:val="0"/>
          <w:bCs w:val="0"/>
          <w:sz w:val="22"/>
          <w:szCs w:val="22"/>
        </w:rPr>
        <w:t>Pokud ne, nevadí. Můžete se inspirovat v přiloženém textu.</w:t>
      </w:r>
    </w:p>
    <w:p w:rsidR="005974B0" w:rsidRDefault="005974B0" w:rsidP="005974B0">
      <w:pPr>
        <w:pStyle w:val="Podtitul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9. </w:t>
      </w:r>
      <w:r w:rsidR="001D479E">
        <w:rPr>
          <w:b w:val="0"/>
          <w:bCs w:val="0"/>
          <w:sz w:val="22"/>
          <w:szCs w:val="22"/>
        </w:rPr>
        <w:t>Ano, je to podobný jev</w:t>
      </w:r>
      <w:r w:rsidR="003A0780">
        <w:rPr>
          <w:b w:val="0"/>
          <w:bCs w:val="0"/>
          <w:sz w:val="22"/>
          <w:szCs w:val="22"/>
        </w:rPr>
        <w:t>. Říká se mu chemiluminiscence. V tyčinkách reaguje peroxid s luminisceinem a roztok barevně svítí.</w:t>
      </w:r>
    </w:p>
    <w:p w:rsidR="005974B0" w:rsidRDefault="005974B0" w:rsidP="005974B0">
      <w:pPr>
        <w:pStyle w:val="Podtitul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10. </w:t>
      </w:r>
      <w:r w:rsidR="001D479E">
        <w:rPr>
          <w:b w:val="0"/>
          <w:bCs w:val="0"/>
          <w:sz w:val="22"/>
          <w:szCs w:val="22"/>
        </w:rPr>
        <w:t>Ano, je to možné</w:t>
      </w:r>
      <w:r w:rsidR="003A0780">
        <w:rPr>
          <w:b w:val="0"/>
          <w:bCs w:val="0"/>
          <w:sz w:val="22"/>
          <w:szCs w:val="22"/>
        </w:rPr>
        <w:t>. Vyzkoušejte červený laser a sviťte s ním do olivového oleje.</w:t>
      </w:r>
    </w:p>
    <w:p w:rsidR="008B0F54" w:rsidRPr="008B0F54" w:rsidRDefault="008B0F54" w:rsidP="008B0F54">
      <w:pPr>
        <w:pStyle w:val="normal"/>
      </w:pPr>
    </w:p>
    <w:p w:rsidR="008B0F54" w:rsidRDefault="008B0F54" w:rsidP="008B0F54">
      <w:pPr>
        <w:pStyle w:val="Podtitul"/>
      </w:pPr>
      <w:r>
        <w:lastRenderedPageBreak/>
        <w:t>Vazby na RVP ZV/RVP G</w:t>
      </w:r>
    </w:p>
    <w:p w:rsidR="008B0F54" w:rsidRDefault="008B0F54" w:rsidP="008B0F54">
      <w:pPr>
        <w:pStyle w:val="normal"/>
      </w:pPr>
      <w:r>
        <w:rPr>
          <w:b/>
        </w:rPr>
        <w:t>RVP G</w:t>
      </w:r>
    </w:p>
    <w:p w:rsidR="008B0F54" w:rsidRDefault="008B0F54" w:rsidP="008B0F54">
      <w:pPr>
        <w:pStyle w:val="normal"/>
      </w:pPr>
      <w:r>
        <w:rPr>
          <w:u w:val="single"/>
        </w:rPr>
        <w:t>Rozvíjí klíčové kompetence:</w:t>
      </w:r>
    </w:p>
    <w:p w:rsidR="008B0F54" w:rsidRDefault="008B0F54" w:rsidP="008B0F54">
      <w:pPr>
        <w:pStyle w:val="normal"/>
        <w:numPr>
          <w:ilvl w:val="0"/>
          <w:numId w:val="31"/>
        </w:numPr>
        <w:ind w:hanging="360"/>
        <w:contextualSpacing/>
      </w:pPr>
      <w:r>
        <w:t>kompetenci k učení,</w:t>
      </w:r>
    </w:p>
    <w:p w:rsidR="008B0F54" w:rsidRDefault="008B0F54" w:rsidP="008B0F54">
      <w:pPr>
        <w:pStyle w:val="normal"/>
        <w:numPr>
          <w:ilvl w:val="0"/>
          <w:numId w:val="31"/>
        </w:numPr>
        <w:ind w:hanging="360"/>
        <w:contextualSpacing/>
      </w:pPr>
      <w:r>
        <w:t>kompetenci k řešení problémů,</w:t>
      </w:r>
    </w:p>
    <w:p w:rsidR="008B0F54" w:rsidRDefault="008B0F54" w:rsidP="008B0F54">
      <w:pPr>
        <w:pStyle w:val="normal"/>
        <w:numPr>
          <w:ilvl w:val="0"/>
          <w:numId w:val="31"/>
        </w:numPr>
        <w:ind w:hanging="360"/>
        <w:contextualSpacing/>
      </w:pPr>
      <w:r>
        <w:t>kompetenci komunikativní,</w:t>
      </w:r>
    </w:p>
    <w:p w:rsidR="008B0F54" w:rsidRDefault="008B0F54" w:rsidP="008B0F54">
      <w:pPr>
        <w:pStyle w:val="normal"/>
        <w:rPr>
          <w:u w:val="single"/>
        </w:rPr>
      </w:pPr>
    </w:p>
    <w:p w:rsidR="008B0F54" w:rsidRDefault="008B0F54" w:rsidP="008B0F54">
      <w:pPr>
        <w:pStyle w:val="normal"/>
      </w:pPr>
      <w:r>
        <w:rPr>
          <w:u w:val="single"/>
        </w:rPr>
        <w:t>Vzdělávací oblasti:</w:t>
      </w:r>
    </w:p>
    <w:p w:rsidR="008B0F54" w:rsidRDefault="008B0F54" w:rsidP="008B0F54">
      <w:pPr>
        <w:pStyle w:val="normal"/>
      </w:pPr>
      <w:r>
        <w:t>5.3 Člověk a příroda</w:t>
      </w:r>
    </w:p>
    <w:p w:rsidR="008B0F54" w:rsidRDefault="008B0F54" w:rsidP="008B0F54">
      <w:pPr>
        <w:pStyle w:val="normal"/>
      </w:pPr>
      <w:r>
        <w:t>5.3.1 Fyzika</w:t>
      </w:r>
    </w:p>
    <w:p w:rsidR="008B0F54" w:rsidRDefault="008B0F54" w:rsidP="008B0F54">
      <w:pPr>
        <w:pStyle w:val="normal"/>
        <w:numPr>
          <w:ilvl w:val="0"/>
          <w:numId w:val="35"/>
        </w:numPr>
        <w:ind w:hanging="360"/>
        <w:contextualSpacing/>
      </w:pPr>
      <w:r>
        <w:t>soustava fyzikálních veličin a jednotek</w:t>
      </w:r>
    </w:p>
    <w:p w:rsidR="008B0F54" w:rsidRDefault="008B0F54" w:rsidP="008B0F54">
      <w:pPr>
        <w:pStyle w:val="normal"/>
        <w:numPr>
          <w:ilvl w:val="0"/>
          <w:numId w:val="35"/>
        </w:numPr>
        <w:ind w:hanging="360"/>
        <w:contextualSpacing/>
      </w:pPr>
      <w:r w:rsidRPr="003D0717">
        <w:t xml:space="preserve">postupné vlnění, stojaté vlnění, vlnová délka a rychlost vlnění </w:t>
      </w:r>
    </w:p>
    <w:p w:rsidR="008B0F54" w:rsidRPr="00B64B98" w:rsidRDefault="008B0F54" w:rsidP="008B0F54">
      <w:pPr>
        <w:pStyle w:val="normal"/>
        <w:numPr>
          <w:ilvl w:val="0"/>
          <w:numId w:val="35"/>
        </w:numPr>
        <w:ind w:hanging="360"/>
        <w:contextualSpacing/>
      </w:pPr>
      <w:r w:rsidRPr="00B64B98">
        <w:t xml:space="preserve">elektromagnetické záření – elektromagnetická vlna; spektrum elektromagnetického záření </w:t>
      </w:r>
    </w:p>
    <w:p w:rsidR="008B0F54" w:rsidRDefault="008B0F54" w:rsidP="008B0F54">
      <w:pPr>
        <w:pStyle w:val="normal"/>
        <w:numPr>
          <w:ilvl w:val="0"/>
          <w:numId w:val="35"/>
        </w:numPr>
        <w:ind w:hanging="360"/>
        <w:contextualSpacing/>
      </w:pPr>
      <w:r>
        <w:t>optické spektrum</w:t>
      </w:r>
    </w:p>
    <w:p w:rsidR="008B0F54" w:rsidRPr="00B64B98" w:rsidRDefault="008B0F54" w:rsidP="008B0F54">
      <w:pPr>
        <w:pStyle w:val="normal"/>
        <w:numPr>
          <w:ilvl w:val="0"/>
          <w:numId w:val="35"/>
        </w:numPr>
        <w:ind w:hanging="360"/>
        <w:contextualSpacing/>
      </w:pPr>
      <w:r w:rsidRPr="00B64B98">
        <w:t xml:space="preserve">kvanta a vlny – foton a jeho energie; korpuskulárně vlnová povaha záření a mikročástic </w:t>
      </w:r>
    </w:p>
    <w:p w:rsidR="008B0F54" w:rsidRDefault="008B0F54" w:rsidP="008B0F54">
      <w:pPr>
        <w:pStyle w:val="normal"/>
        <w:numPr>
          <w:ilvl w:val="0"/>
          <w:numId w:val="35"/>
        </w:numPr>
        <w:ind w:hanging="360"/>
        <w:contextualSpacing/>
      </w:pPr>
      <w:r w:rsidRPr="00B64B98">
        <w:t xml:space="preserve">atomy – kvantování energie elektronů v atomu; spontánní a stimulovaná emise, laser </w:t>
      </w:r>
      <w:r>
        <w:t>(luminiscence)</w:t>
      </w:r>
    </w:p>
    <w:p w:rsidR="008B0F54" w:rsidRDefault="008B0F54" w:rsidP="008B0F54">
      <w:pPr>
        <w:pStyle w:val="normal"/>
      </w:pPr>
    </w:p>
    <w:p w:rsidR="008B0F54" w:rsidRDefault="008B0F54" w:rsidP="008B0F54">
      <w:pPr>
        <w:pStyle w:val="normal"/>
      </w:pPr>
      <w:r>
        <w:t>5.3.2 Chemie</w:t>
      </w:r>
    </w:p>
    <w:p w:rsidR="008B0F54" w:rsidRDefault="008B0F54" w:rsidP="008B0F54">
      <w:pPr>
        <w:pStyle w:val="normal"/>
        <w:numPr>
          <w:ilvl w:val="0"/>
          <w:numId w:val="30"/>
        </w:numPr>
        <w:ind w:hanging="360"/>
        <w:contextualSpacing/>
      </w:pPr>
      <w:r>
        <w:t>proteiny, enzymy (chemiluminiscence)</w:t>
      </w:r>
    </w:p>
    <w:p w:rsidR="008B0F54" w:rsidRDefault="008B0F54" w:rsidP="008B0F54">
      <w:pPr>
        <w:pStyle w:val="normal"/>
      </w:pPr>
    </w:p>
    <w:p w:rsidR="008B0F54" w:rsidRDefault="008B0F54" w:rsidP="008B0F54">
      <w:pPr>
        <w:pStyle w:val="normal"/>
      </w:pPr>
      <w:r>
        <w:t>5.3.3 Biologie</w:t>
      </w:r>
    </w:p>
    <w:p w:rsidR="008B0F54" w:rsidRDefault="008B0F54" w:rsidP="008B0F54">
      <w:pPr>
        <w:pStyle w:val="normal"/>
        <w:numPr>
          <w:ilvl w:val="0"/>
          <w:numId w:val="32"/>
        </w:numPr>
        <w:ind w:hanging="360"/>
        <w:contextualSpacing/>
      </w:pPr>
      <w:r>
        <w:t>rostliny a prostředí</w:t>
      </w:r>
    </w:p>
    <w:p w:rsidR="008B0F54" w:rsidRDefault="008B0F54" w:rsidP="008B0F54">
      <w:pPr>
        <w:pStyle w:val="normal"/>
        <w:numPr>
          <w:ilvl w:val="0"/>
          <w:numId w:val="32"/>
        </w:numPr>
        <w:ind w:hanging="360"/>
        <w:contextualSpacing/>
      </w:pPr>
      <w:r>
        <w:t>fyziologie rostlin</w:t>
      </w:r>
    </w:p>
    <w:p w:rsidR="008B0F54" w:rsidRDefault="008B0F54" w:rsidP="008B0F54">
      <w:pPr>
        <w:pStyle w:val="normal"/>
        <w:numPr>
          <w:ilvl w:val="0"/>
          <w:numId w:val="32"/>
        </w:numPr>
        <w:ind w:hanging="360"/>
        <w:contextualSpacing/>
      </w:pPr>
      <w:r>
        <w:t>fyziologie živočichů</w:t>
      </w:r>
    </w:p>
    <w:p w:rsidR="008B0F54" w:rsidRDefault="008B0F54" w:rsidP="008B0F54">
      <w:pPr>
        <w:pStyle w:val="normal"/>
        <w:numPr>
          <w:ilvl w:val="0"/>
          <w:numId w:val="32"/>
        </w:numPr>
        <w:ind w:hanging="360"/>
        <w:contextualSpacing/>
      </w:pPr>
      <w:r>
        <w:t>etologie</w:t>
      </w:r>
    </w:p>
    <w:p w:rsidR="008B0F54" w:rsidRDefault="008B0F54" w:rsidP="008B0F54">
      <w:pPr>
        <w:pStyle w:val="normal"/>
      </w:pPr>
    </w:p>
    <w:p w:rsidR="008B0F54" w:rsidRDefault="008B0F54" w:rsidP="008B0F54">
      <w:pPr>
        <w:pStyle w:val="normal"/>
      </w:pPr>
      <w:r>
        <w:t>5.8 Informatika a informační a komunikační technologie</w:t>
      </w:r>
    </w:p>
    <w:p w:rsidR="008B0F54" w:rsidRDefault="008B0F54" w:rsidP="008B0F54">
      <w:pPr>
        <w:pStyle w:val="normal"/>
      </w:pPr>
      <w:r>
        <w:t>5.8.1 Informatika a informační a komunikační technologie</w:t>
      </w:r>
    </w:p>
    <w:p w:rsidR="008B0F54" w:rsidRDefault="008B0F54" w:rsidP="008B0F54">
      <w:pPr>
        <w:pStyle w:val="normal"/>
        <w:numPr>
          <w:ilvl w:val="0"/>
          <w:numId w:val="34"/>
        </w:numPr>
        <w:ind w:hanging="360"/>
        <w:contextualSpacing/>
      </w:pPr>
      <w:r>
        <w:t>ovládá, propojuje a aplikuje dostupné prostředky ICT</w:t>
      </w:r>
    </w:p>
    <w:p w:rsidR="008B0F54" w:rsidRDefault="008B0F54" w:rsidP="008B0F54">
      <w:pPr>
        <w:pStyle w:val="normal"/>
        <w:numPr>
          <w:ilvl w:val="0"/>
          <w:numId w:val="34"/>
        </w:numPr>
        <w:ind w:hanging="360"/>
        <w:contextualSpacing/>
      </w:pPr>
      <w:r>
        <w:t>využívá dostupné služby informačních sítí k vyhledávání informací</w:t>
      </w:r>
    </w:p>
    <w:p w:rsidR="008B0F54" w:rsidRDefault="008B0F54" w:rsidP="008B0F54">
      <w:pPr>
        <w:pStyle w:val="normal"/>
        <w:rPr>
          <w:u w:val="single"/>
        </w:rPr>
      </w:pPr>
    </w:p>
    <w:p w:rsidR="008B0F54" w:rsidRDefault="008B0F54" w:rsidP="008B0F54">
      <w:pPr>
        <w:pStyle w:val="normal"/>
      </w:pPr>
      <w:r>
        <w:rPr>
          <w:u w:val="single"/>
        </w:rPr>
        <w:t>Rozvíjí průřezová témata:</w:t>
      </w:r>
    </w:p>
    <w:p w:rsidR="008B0F54" w:rsidRDefault="008B0F54" w:rsidP="008B0F54">
      <w:pPr>
        <w:pStyle w:val="normal"/>
        <w:numPr>
          <w:ilvl w:val="0"/>
          <w:numId w:val="28"/>
        </w:numPr>
        <w:ind w:hanging="360"/>
        <w:contextualSpacing/>
      </w:pPr>
      <w:r>
        <w:t>6.4 Environmentální výchova</w:t>
      </w:r>
    </w:p>
    <w:p w:rsidR="008B0F54" w:rsidRDefault="008B0F54" w:rsidP="008B0F54">
      <w:pPr>
        <w:pStyle w:val="normal"/>
        <w:rPr>
          <w:b/>
        </w:rPr>
      </w:pPr>
    </w:p>
    <w:p w:rsidR="008B0F54" w:rsidRDefault="008B0F54" w:rsidP="008B0F54">
      <w:pPr>
        <w:pStyle w:val="normal"/>
        <w:rPr>
          <w:b/>
        </w:rPr>
      </w:pPr>
    </w:p>
    <w:p w:rsidR="008B0F54" w:rsidRDefault="008B0F54" w:rsidP="008B0F54">
      <w:pPr>
        <w:pStyle w:val="normal"/>
        <w:rPr>
          <w:b/>
        </w:rPr>
      </w:pPr>
    </w:p>
    <w:p w:rsidR="008B0F54" w:rsidRDefault="008B0F54" w:rsidP="008B0F54">
      <w:pPr>
        <w:pStyle w:val="normal"/>
      </w:pPr>
      <w:r>
        <w:rPr>
          <w:b/>
        </w:rPr>
        <w:lastRenderedPageBreak/>
        <w:t>RVP ZV</w:t>
      </w:r>
    </w:p>
    <w:p w:rsidR="008B0F54" w:rsidRDefault="008B0F54" w:rsidP="008B0F54">
      <w:pPr>
        <w:pStyle w:val="normal"/>
      </w:pPr>
      <w:r>
        <w:rPr>
          <w:u w:val="single"/>
        </w:rPr>
        <w:t>Rozvíjí klíčové kompetence:</w:t>
      </w:r>
    </w:p>
    <w:p w:rsidR="008B0F54" w:rsidRDefault="008B0F54" w:rsidP="008B0F54">
      <w:pPr>
        <w:pStyle w:val="normal"/>
        <w:numPr>
          <w:ilvl w:val="0"/>
          <w:numId w:val="31"/>
        </w:numPr>
        <w:ind w:hanging="360"/>
        <w:contextualSpacing/>
      </w:pPr>
      <w:r>
        <w:t>kompetenci k učení,</w:t>
      </w:r>
    </w:p>
    <w:p w:rsidR="008B0F54" w:rsidRDefault="008B0F54" w:rsidP="008B0F54">
      <w:pPr>
        <w:pStyle w:val="normal"/>
        <w:numPr>
          <w:ilvl w:val="0"/>
          <w:numId w:val="31"/>
        </w:numPr>
        <w:ind w:hanging="360"/>
        <w:contextualSpacing/>
      </w:pPr>
      <w:r>
        <w:t>kompetenci k řešení problémů,</w:t>
      </w:r>
    </w:p>
    <w:p w:rsidR="008B0F54" w:rsidRDefault="008B0F54" w:rsidP="008B0F54">
      <w:pPr>
        <w:pStyle w:val="normal"/>
        <w:numPr>
          <w:ilvl w:val="0"/>
          <w:numId w:val="31"/>
        </w:numPr>
        <w:ind w:hanging="360"/>
        <w:contextualSpacing/>
      </w:pPr>
      <w:r>
        <w:t>kompetenci komunikativní,</w:t>
      </w:r>
    </w:p>
    <w:p w:rsidR="008B0F54" w:rsidRDefault="008B0F54" w:rsidP="008B0F54">
      <w:pPr>
        <w:pStyle w:val="normal"/>
        <w:numPr>
          <w:ilvl w:val="0"/>
          <w:numId w:val="31"/>
        </w:numPr>
        <w:ind w:hanging="360"/>
        <w:contextualSpacing/>
      </w:pPr>
      <w:r>
        <w:t>kompetenci sociální a personální</w:t>
      </w:r>
    </w:p>
    <w:p w:rsidR="008B0F54" w:rsidRDefault="008B0F54" w:rsidP="008B0F54">
      <w:pPr>
        <w:pStyle w:val="normal"/>
        <w:numPr>
          <w:ilvl w:val="0"/>
          <w:numId w:val="31"/>
        </w:numPr>
        <w:ind w:hanging="360"/>
        <w:contextualSpacing/>
      </w:pPr>
      <w:r>
        <w:t>kompetenci pracovní</w:t>
      </w:r>
    </w:p>
    <w:p w:rsidR="008B0F54" w:rsidRDefault="008B0F54" w:rsidP="008B0F54">
      <w:pPr>
        <w:pStyle w:val="normal"/>
        <w:contextualSpacing/>
      </w:pPr>
    </w:p>
    <w:p w:rsidR="008B0F54" w:rsidRDefault="008B0F54" w:rsidP="008B0F54">
      <w:pPr>
        <w:pStyle w:val="normal"/>
      </w:pPr>
      <w:r>
        <w:rPr>
          <w:u w:val="single"/>
        </w:rPr>
        <w:t>Vzdělávací oblasti:</w:t>
      </w:r>
    </w:p>
    <w:p w:rsidR="008B0F54" w:rsidRDefault="008B0F54" w:rsidP="008B0F54">
      <w:pPr>
        <w:pStyle w:val="normal"/>
      </w:pPr>
      <w:r>
        <w:t>5.3 Informační a komunikační technologie</w:t>
      </w:r>
    </w:p>
    <w:p w:rsidR="008B0F54" w:rsidRDefault="008B0F54" w:rsidP="008B0F54">
      <w:pPr>
        <w:pStyle w:val="normal"/>
      </w:pPr>
      <w:r>
        <w:t>5.3.1 Informační a komunikační technologie</w:t>
      </w:r>
    </w:p>
    <w:p w:rsidR="008B0F54" w:rsidRDefault="008B0F54" w:rsidP="008B0F54">
      <w:pPr>
        <w:pStyle w:val="normal"/>
        <w:numPr>
          <w:ilvl w:val="0"/>
          <w:numId w:val="37"/>
        </w:numPr>
        <w:ind w:hanging="360"/>
        <w:contextualSpacing/>
      </w:pPr>
      <w:r>
        <w:t>základy práce s počítačem</w:t>
      </w:r>
    </w:p>
    <w:p w:rsidR="008B0F54" w:rsidRDefault="008B0F54" w:rsidP="008B0F54">
      <w:pPr>
        <w:pStyle w:val="normal"/>
        <w:numPr>
          <w:ilvl w:val="0"/>
          <w:numId w:val="37"/>
        </w:numPr>
        <w:ind w:hanging="360"/>
        <w:contextualSpacing/>
      </w:pPr>
      <w:r>
        <w:t>vyhledávání informací</w:t>
      </w:r>
    </w:p>
    <w:p w:rsidR="008B0F54" w:rsidRDefault="008B0F54" w:rsidP="008B0F54">
      <w:pPr>
        <w:pStyle w:val="normal"/>
        <w:numPr>
          <w:ilvl w:val="0"/>
          <w:numId w:val="37"/>
        </w:numPr>
        <w:ind w:hanging="360"/>
        <w:contextualSpacing/>
      </w:pPr>
      <w:r>
        <w:t>zpracování a využití informací</w:t>
      </w:r>
    </w:p>
    <w:p w:rsidR="008B0F54" w:rsidRDefault="008B0F54" w:rsidP="008B0F54">
      <w:pPr>
        <w:pStyle w:val="normal"/>
      </w:pPr>
    </w:p>
    <w:p w:rsidR="008B0F54" w:rsidRDefault="008B0F54" w:rsidP="008B0F54">
      <w:pPr>
        <w:pStyle w:val="normal"/>
      </w:pPr>
      <w:r>
        <w:t>5.6 Člověk a příroda</w:t>
      </w:r>
    </w:p>
    <w:p w:rsidR="008B0F54" w:rsidRDefault="008B0F54" w:rsidP="008B0F54">
      <w:pPr>
        <w:pStyle w:val="normal"/>
      </w:pPr>
      <w:r>
        <w:t>5.6.1 Fyzika</w:t>
      </w:r>
    </w:p>
    <w:p w:rsidR="008B0F54" w:rsidRDefault="008B0F54" w:rsidP="008B0F54">
      <w:pPr>
        <w:pStyle w:val="normal"/>
        <w:numPr>
          <w:ilvl w:val="0"/>
          <w:numId w:val="29"/>
        </w:numPr>
        <w:ind w:hanging="360"/>
        <w:contextualSpacing/>
      </w:pPr>
      <w:r>
        <w:t>měrné veličiny - teplota; praktická činnost - měření</w:t>
      </w:r>
    </w:p>
    <w:p w:rsidR="008B0F54" w:rsidRDefault="008B0F54" w:rsidP="008B0F54">
      <w:pPr>
        <w:pStyle w:val="normal"/>
        <w:numPr>
          <w:ilvl w:val="0"/>
          <w:numId w:val="29"/>
        </w:numPr>
        <w:ind w:hanging="360"/>
        <w:contextualSpacing/>
      </w:pPr>
      <w:r>
        <w:t>vlastnosti světla</w:t>
      </w:r>
    </w:p>
    <w:p w:rsidR="008B0F54" w:rsidRDefault="008B0F54" w:rsidP="008B0F54">
      <w:pPr>
        <w:pStyle w:val="normal"/>
        <w:numPr>
          <w:ilvl w:val="0"/>
          <w:numId w:val="29"/>
        </w:numPr>
        <w:ind w:hanging="360"/>
        <w:contextualSpacing/>
      </w:pPr>
      <w:r>
        <w:t>rozklad bílého světla</w:t>
      </w:r>
    </w:p>
    <w:p w:rsidR="008B0F54" w:rsidRDefault="008B0F54" w:rsidP="008B0F54">
      <w:pPr>
        <w:pStyle w:val="normal"/>
        <w:numPr>
          <w:ilvl w:val="0"/>
          <w:numId w:val="29"/>
        </w:numPr>
        <w:ind w:hanging="360"/>
        <w:contextualSpacing/>
      </w:pPr>
      <w:r>
        <w:t>ultrafialové záření</w:t>
      </w:r>
    </w:p>
    <w:p w:rsidR="008B0F54" w:rsidRDefault="008B0F54" w:rsidP="008B0F54">
      <w:pPr>
        <w:pStyle w:val="normal"/>
      </w:pPr>
    </w:p>
    <w:p w:rsidR="008B0F54" w:rsidRDefault="008B0F54" w:rsidP="008B0F54">
      <w:pPr>
        <w:pStyle w:val="normal"/>
      </w:pPr>
      <w:r>
        <w:t>5.6.2 Chemie</w:t>
      </w:r>
    </w:p>
    <w:p w:rsidR="008B0F54" w:rsidRDefault="008B0F54" w:rsidP="008B0F54">
      <w:pPr>
        <w:pStyle w:val="normal"/>
        <w:numPr>
          <w:ilvl w:val="0"/>
          <w:numId w:val="36"/>
        </w:numPr>
        <w:ind w:hanging="360"/>
        <w:contextualSpacing/>
      </w:pPr>
      <w:r>
        <w:t>vlastnosti látek</w:t>
      </w:r>
    </w:p>
    <w:p w:rsidR="008B0F54" w:rsidRDefault="008B0F54" w:rsidP="008B0F54">
      <w:pPr>
        <w:pStyle w:val="normal"/>
        <w:numPr>
          <w:ilvl w:val="0"/>
          <w:numId w:val="36"/>
        </w:numPr>
        <w:ind w:hanging="360"/>
        <w:contextualSpacing/>
      </w:pPr>
      <w:r>
        <w:t>částicové složení látek</w:t>
      </w:r>
    </w:p>
    <w:p w:rsidR="008B0F54" w:rsidRDefault="008B0F54" w:rsidP="008B0F54">
      <w:pPr>
        <w:pStyle w:val="normal"/>
        <w:numPr>
          <w:ilvl w:val="0"/>
          <w:numId w:val="36"/>
        </w:numPr>
        <w:ind w:hanging="360"/>
        <w:contextualSpacing/>
      </w:pPr>
      <w:r>
        <w:t>elektronový obal, elektrony</w:t>
      </w:r>
    </w:p>
    <w:p w:rsidR="008B0F54" w:rsidRDefault="008B0F54" w:rsidP="008B0F54">
      <w:pPr>
        <w:pStyle w:val="normal"/>
        <w:numPr>
          <w:ilvl w:val="0"/>
          <w:numId w:val="36"/>
        </w:numPr>
        <w:ind w:hanging="360"/>
        <w:contextualSpacing/>
      </w:pPr>
      <w:r>
        <w:t>chemické reakce a energie</w:t>
      </w:r>
    </w:p>
    <w:p w:rsidR="008B0F54" w:rsidRDefault="008B0F54" w:rsidP="008B0F54">
      <w:pPr>
        <w:pStyle w:val="normal"/>
      </w:pPr>
    </w:p>
    <w:p w:rsidR="008B0F54" w:rsidRDefault="008B0F54" w:rsidP="008B0F54">
      <w:pPr>
        <w:pStyle w:val="normal"/>
      </w:pPr>
      <w:r>
        <w:t>5.6.3 Přírodopis</w:t>
      </w:r>
    </w:p>
    <w:p w:rsidR="008B0F54" w:rsidRDefault="008B0F54" w:rsidP="008B0F54">
      <w:pPr>
        <w:pStyle w:val="normal"/>
        <w:numPr>
          <w:ilvl w:val="0"/>
          <w:numId w:val="33"/>
        </w:numPr>
        <w:ind w:hanging="360"/>
        <w:contextualSpacing/>
      </w:pPr>
      <w:r>
        <w:t>fyziologie rostlin</w:t>
      </w:r>
    </w:p>
    <w:p w:rsidR="008B0F54" w:rsidRDefault="008B0F54" w:rsidP="008B0F54">
      <w:pPr>
        <w:pStyle w:val="normal"/>
        <w:numPr>
          <w:ilvl w:val="0"/>
          <w:numId w:val="33"/>
        </w:numPr>
        <w:ind w:hanging="360"/>
        <w:contextualSpacing/>
      </w:pPr>
      <w:r>
        <w:t>základní principy fotosyntézy</w:t>
      </w:r>
    </w:p>
    <w:p w:rsidR="008B0F54" w:rsidRDefault="008B0F54" w:rsidP="008B0F54">
      <w:pPr>
        <w:pStyle w:val="normal"/>
        <w:numPr>
          <w:ilvl w:val="0"/>
          <w:numId w:val="33"/>
        </w:numPr>
        <w:ind w:hanging="360"/>
        <w:contextualSpacing/>
      </w:pPr>
      <w:r>
        <w:t>rozmnožování živočichů</w:t>
      </w:r>
    </w:p>
    <w:p w:rsidR="008B0F54" w:rsidRDefault="008B0F54" w:rsidP="008B0F54">
      <w:pPr>
        <w:pStyle w:val="normal"/>
      </w:pPr>
    </w:p>
    <w:p w:rsidR="008B0F54" w:rsidRDefault="008B0F54" w:rsidP="008B0F54">
      <w:pPr>
        <w:pStyle w:val="normal"/>
      </w:pPr>
      <w:r>
        <w:rPr>
          <w:u w:val="single"/>
        </w:rPr>
        <w:t>Rozvíjí průřezová témata:</w:t>
      </w:r>
    </w:p>
    <w:p w:rsidR="008B0F54" w:rsidRDefault="008B0F54" w:rsidP="008B0F54">
      <w:pPr>
        <w:pStyle w:val="normal"/>
        <w:numPr>
          <w:ilvl w:val="0"/>
          <w:numId w:val="38"/>
        </w:numPr>
        <w:ind w:hanging="360"/>
        <w:contextualSpacing/>
      </w:pPr>
      <w:r>
        <w:t>6.3 Výchova k myšlení v evropských a globálních souvislostech</w:t>
      </w:r>
    </w:p>
    <w:p w:rsidR="008B0F54" w:rsidRDefault="008B0F54" w:rsidP="008B0F54">
      <w:pPr>
        <w:pStyle w:val="normal"/>
        <w:numPr>
          <w:ilvl w:val="0"/>
          <w:numId w:val="38"/>
        </w:numPr>
        <w:ind w:hanging="360"/>
        <w:contextualSpacing/>
      </w:pPr>
      <w:r>
        <w:t>6.5 Environmentální výchova</w:t>
      </w:r>
    </w:p>
    <w:p w:rsidR="008B0F54" w:rsidRDefault="008B0F54" w:rsidP="008B0F54">
      <w:pPr>
        <w:pStyle w:val="normal"/>
        <w:numPr>
          <w:ilvl w:val="0"/>
          <w:numId w:val="38"/>
        </w:numPr>
        <w:ind w:hanging="360"/>
        <w:contextualSpacing/>
      </w:pPr>
      <w:r>
        <w:t>6.6 Mediální výchova</w:t>
      </w:r>
    </w:p>
    <w:p w:rsidR="008B0F54" w:rsidRPr="008B0F54" w:rsidRDefault="008B0F54" w:rsidP="008B0F54">
      <w:pPr>
        <w:pStyle w:val="normal"/>
      </w:pPr>
    </w:p>
    <w:sectPr w:rsidR="008B0F54" w:rsidRPr="008B0F54" w:rsidSect="00127B06">
      <w:headerReference w:type="default" r:id="rId13"/>
      <w:footerReference w:type="default" r:id="rId14"/>
      <w:pgSz w:w="11906" w:h="16838"/>
      <w:pgMar w:top="1417" w:right="1417" w:bottom="1417" w:left="1417" w:header="0" w:footer="708" w:gutter="0"/>
      <w:pgNumType w:start="1"/>
      <w:cols w:space="708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39B3" w:rsidRDefault="00C139B3">
      <w:r>
        <w:separator/>
      </w:r>
    </w:p>
  </w:endnote>
  <w:endnote w:type="continuationSeparator" w:id="0">
    <w:p w:rsidR="00C139B3" w:rsidRDefault="00C139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F54" w:rsidRDefault="008B0F54" w:rsidP="00A665C5">
    <w:pPr>
      <w:pStyle w:val="Zpat"/>
      <w:jc w:val="center"/>
    </w:pPr>
    <w:r>
      <w:rPr>
        <w:rFonts w:ascii="Arial Narrow" w:hAnsi="Arial Narrow" w:cs="Arial Narrow"/>
      </w:rPr>
      <w:t>Projekt  Celorepubliková síť Laborky.cz při Gymnáziu v Slaném</w:t>
    </w:r>
    <w:r w:rsidRPr="007A70DA">
      <w:rPr>
        <w:rFonts w:ascii="Arial Narrow" w:hAnsi="Arial Narrow" w:cs="Arial Narrow"/>
      </w:rPr>
      <w:t>, r</w:t>
    </w:r>
    <w:r>
      <w:rPr>
        <w:rFonts w:ascii="Arial Narrow" w:hAnsi="Arial Narrow" w:cs="Arial Narrow"/>
      </w:rPr>
      <w:t>.</w:t>
    </w:r>
    <w:r w:rsidRPr="007A70DA">
      <w:rPr>
        <w:rFonts w:ascii="Arial Narrow" w:hAnsi="Arial Narrow" w:cs="Arial Narrow"/>
      </w:rPr>
      <w:t>č</w:t>
    </w:r>
    <w:r>
      <w:rPr>
        <w:rFonts w:ascii="Arial Narrow" w:hAnsi="Arial Narrow" w:cs="Arial Narrow"/>
      </w:rPr>
      <w:t xml:space="preserve">. </w:t>
    </w:r>
    <w:r w:rsidRPr="00DB45CA">
      <w:rPr>
        <w:rFonts w:ascii="Arial Narrow" w:hAnsi="Arial Narrow" w:cs="Arial Narrow"/>
        <w:snapToGrid w:val="0"/>
      </w:rPr>
      <w:t>CZ.02.3.68/0.0/0.0/16_010/0000540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39B3" w:rsidRDefault="00C139B3">
      <w:r>
        <w:separator/>
      </w:r>
    </w:p>
  </w:footnote>
  <w:footnote w:type="continuationSeparator" w:id="0">
    <w:p w:rsidR="00C139B3" w:rsidRDefault="00C139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F54" w:rsidRDefault="00B75863">
    <w:pPr>
      <w:pStyle w:val="Zhlav"/>
    </w:pPr>
    <w:r>
      <w:rPr>
        <w:noProof/>
      </w:rPr>
      <w:drawing>
        <wp:inline distT="0" distB="0" distL="0" distR="0">
          <wp:extent cx="5732780" cy="731520"/>
          <wp:effectExtent l="19050" t="0" r="1270" b="0"/>
          <wp:docPr id="1" name="obrázek 1" descr="logolink_projektu_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link_projektu_blac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780" cy="7315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75CF7"/>
    <w:multiLevelType w:val="multilevel"/>
    <w:tmpl w:val="52B0A60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">
    <w:nsid w:val="059C50F9"/>
    <w:multiLevelType w:val="multilevel"/>
    <w:tmpl w:val="46742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BF31D8"/>
    <w:multiLevelType w:val="multilevel"/>
    <w:tmpl w:val="C9AA15C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>
    <w:nsid w:val="06581E12"/>
    <w:multiLevelType w:val="multilevel"/>
    <w:tmpl w:val="A5588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2E2C16"/>
    <w:multiLevelType w:val="multilevel"/>
    <w:tmpl w:val="207EE00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>
    <w:nsid w:val="11E52E3E"/>
    <w:multiLevelType w:val="multilevel"/>
    <w:tmpl w:val="68A4D888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">
    <w:nsid w:val="15383A02"/>
    <w:multiLevelType w:val="multilevel"/>
    <w:tmpl w:val="51AC9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5661075"/>
    <w:multiLevelType w:val="multilevel"/>
    <w:tmpl w:val="39D05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73F046F"/>
    <w:multiLevelType w:val="multilevel"/>
    <w:tmpl w:val="AF200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7427A1A"/>
    <w:multiLevelType w:val="multilevel"/>
    <w:tmpl w:val="198C5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812D02"/>
    <w:multiLevelType w:val="multilevel"/>
    <w:tmpl w:val="CE067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1BF247A2"/>
    <w:multiLevelType w:val="multilevel"/>
    <w:tmpl w:val="8A2AF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FC924F1"/>
    <w:multiLevelType w:val="multilevel"/>
    <w:tmpl w:val="C4047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09412FF"/>
    <w:multiLevelType w:val="multilevel"/>
    <w:tmpl w:val="DD021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29522C"/>
    <w:multiLevelType w:val="multilevel"/>
    <w:tmpl w:val="4C2C9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C1D0777"/>
    <w:multiLevelType w:val="hybridMultilevel"/>
    <w:tmpl w:val="3AD2F58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F661AF7"/>
    <w:multiLevelType w:val="multilevel"/>
    <w:tmpl w:val="6A641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2A943DD"/>
    <w:multiLevelType w:val="multilevel"/>
    <w:tmpl w:val="9006B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4DE7508"/>
    <w:multiLevelType w:val="hybridMultilevel"/>
    <w:tmpl w:val="29027C1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6CF5597"/>
    <w:multiLevelType w:val="multilevel"/>
    <w:tmpl w:val="87ECF7B8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0">
    <w:nsid w:val="391F2C79"/>
    <w:multiLevelType w:val="multilevel"/>
    <w:tmpl w:val="9988A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99E17FC"/>
    <w:multiLevelType w:val="multilevel"/>
    <w:tmpl w:val="AEC0A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C84507F"/>
    <w:multiLevelType w:val="multilevel"/>
    <w:tmpl w:val="C8DE8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43A24FA5"/>
    <w:multiLevelType w:val="multilevel"/>
    <w:tmpl w:val="53F2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4EF5334"/>
    <w:multiLevelType w:val="hybridMultilevel"/>
    <w:tmpl w:val="9D4CEE52"/>
    <w:lvl w:ilvl="0" w:tplc="BC7C559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A166776"/>
    <w:multiLevelType w:val="multilevel"/>
    <w:tmpl w:val="BA944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6124346"/>
    <w:multiLevelType w:val="multilevel"/>
    <w:tmpl w:val="0CEC0438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7">
    <w:nsid w:val="590440BF"/>
    <w:multiLevelType w:val="multilevel"/>
    <w:tmpl w:val="3042C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C057689"/>
    <w:multiLevelType w:val="hybridMultilevel"/>
    <w:tmpl w:val="7F18290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31B56A7"/>
    <w:multiLevelType w:val="multilevel"/>
    <w:tmpl w:val="0A8880AC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0">
    <w:nsid w:val="64671025"/>
    <w:multiLevelType w:val="multilevel"/>
    <w:tmpl w:val="12DE23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67B25B44"/>
    <w:multiLevelType w:val="multilevel"/>
    <w:tmpl w:val="F686F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>
    <w:nsid w:val="7408156C"/>
    <w:multiLevelType w:val="multilevel"/>
    <w:tmpl w:val="73724CD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>
    <w:nsid w:val="74970720"/>
    <w:multiLevelType w:val="multilevel"/>
    <w:tmpl w:val="0AE67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638167D"/>
    <w:multiLevelType w:val="multilevel"/>
    <w:tmpl w:val="EAAA23E8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5">
    <w:nsid w:val="773F0B5F"/>
    <w:multiLevelType w:val="multilevel"/>
    <w:tmpl w:val="C406C438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6">
    <w:nsid w:val="781876F2"/>
    <w:multiLevelType w:val="multilevel"/>
    <w:tmpl w:val="CC182B2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7">
    <w:nsid w:val="78837BEB"/>
    <w:multiLevelType w:val="multilevel"/>
    <w:tmpl w:val="891C8078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31"/>
  </w:num>
  <w:num w:numId="2">
    <w:abstractNumId w:val="6"/>
  </w:num>
  <w:num w:numId="3">
    <w:abstractNumId w:val="10"/>
  </w:num>
  <w:num w:numId="4">
    <w:abstractNumId w:val="22"/>
  </w:num>
  <w:num w:numId="5">
    <w:abstractNumId w:val="3"/>
  </w:num>
  <w:num w:numId="6">
    <w:abstractNumId w:val="12"/>
  </w:num>
  <w:num w:numId="7">
    <w:abstractNumId w:val="27"/>
  </w:num>
  <w:num w:numId="8">
    <w:abstractNumId w:val="16"/>
  </w:num>
  <w:num w:numId="9">
    <w:abstractNumId w:val="25"/>
  </w:num>
  <w:num w:numId="10">
    <w:abstractNumId w:val="11"/>
  </w:num>
  <w:num w:numId="11">
    <w:abstractNumId w:val="1"/>
  </w:num>
  <w:num w:numId="12">
    <w:abstractNumId w:val="21"/>
  </w:num>
  <w:num w:numId="13">
    <w:abstractNumId w:val="8"/>
  </w:num>
  <w:num w:numId="14">
    <w:abstractNumId w:val="14"/>
  </w:num>
  <w:num w:numId="15">
    <w:abstractNumId w:val="13"/>
  </w:num>
  <w:num w:numId="16">
    <w:abstractNumId w:val="9"/>
  </w:num>
  <w:num w:numId="17">
    <w:abstractNumId w:val="33"/>
  </w:num>
  <w:num w:numId="18">
    <w:abstractNumId w:val="20"/>
  </w:num>
  <w:num w:numId="19">
    <w:abstractNumId w:val="23"/>
  </w:num>
  <w:num w:numId="20">
    <w:abstractNumId w:val="32"/>
  </w:num>
  <w:num w:numId="21">
    <w:abstractNumId w:val="7"/>
  </w:num>
  <w:num w:numId="22">
    <w:abstractNumId w:val="17"/>
  </w:num>
  <w:num w:numId="23">
    <w:abstractNumId w:val="30"/>
  </w:num>
  <w:num w:numId="24">
    <w:abstractNumId w:val="15"/>
  </w:num>
  <w:num w:numId="25">
    <w:abstractNumId w:val="24"/>
  </w:num>
  <w:num w:numId="26">
    <w:abstractNumId w:val="28"/>
  </w:num>
  <w:num w:numId="27">
    <w:abstractNumId w:val="18"/>
  </w:num>
  <w:num w:numId="28">
    <w:abstractNumId w:val="0"/>
  </w:num>
  <w:num w:numId="29">
    <w:abstractNumId w:val="36"/>
  </w:num>
  <w:num w:numId="30">
    <w:abstractNumId w:val="37"/>
  </w:num>
  <w:num w:numId="31">
    <w:abstractNumId w:val="4"/>
  </w:num>
  <w:num w:numId="32">
    <w:abstractNumId w:val="2"/>
  </w:num>
  <w:num w:numId="33">
    <w:abstractNumId w:val="19"/>
  </w:num>
  <w:num w:numId="34">
    <w:abstractNumId w:val="34"/>
  </w:num>
  <w:num w:numId="35">
    <w:abstractNumId w:val="35"/>
  </w:num>
  <w:num w:numId="36">
    <w:abstractNumId w:val="5"/>
  </w:num>
  <w:num w:numId="37">
    <w:abstractNumId w:val="29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3F01"/>
  <w:defaultTabStop w:val="720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160CE8"/>
    <w:rsid w:val="00002A5F"/>
    <w:rsid w:val="0001299A"/>
    <w:rsid w:val="0003670F"/>
    <w:rsid w:val="000A0F29"/>
    <w:rsid w:val="000C02F9"/>
    <w:rsid w:val="000C3AA9"/>
    <w:rsid w:val="000D138C"/>
    <w:rsid w:val="000F1074"/>
    <w:rsid w:val="000F2A24"/>
    <w:rsid w:val="00100B70"/>
    <w:rsid w:val="001212D1"/>
    <w:rsid w:val="00127B06"/>
    <w:rsid w:val="00131B0E"/>
    <w:rsid w:val="00141D57"/>
    <w:rsid w:val="001504F5"/>
    <w:rsid w:val="00160CE8"/>
    <w:rsid w:val="00182694"/>
    <w:rsid w:val="001D479E"/>
    <w:rsid w:val="001E762E"/>
    <w:rsid w:val="001F4F9E"/>
    <w:rsid w:val="0020764C"/>
    <w:rsid w:val="0022709C"/>
    <w:rsid w:val="00234B9F"/>
    <w:rsid w:val="00235B5D"/>
    <w:rsid w:val="00242C2D"/>
    <w:rsid w:val="00296836"/>
    <w:rsid w:val="002D0744"/>
    <w:rsid w:val="00301D3D"/>
    <w:rsid w:val="00330D52"/>
    <w:rsid w:val="003624CA"/>
    <w:rsid w:val="003654F9"/>
    <w:rsid w:val="00367456"/>
    <w:rsid w:val="003732AC"/>
    <w:rsid w:val="003841CC"/>
    <w:rsid w:val="003A0780"/>
    <w:rsid w:val="003A5C73"/>
    <w:rsid w:val="003A75F0"/>
    <w:rsid w:val="003D5F9D"/>
    <w:rsid w:val="00441949"/>
    <w:rsid w:val="004A146C"/>
    <w:rsid w:val="004D0CD0"/>
    <w:rsid w:val="004E65E0"/>
    <w:rsid w:val="004F2B8A"/>
    <w:rsid w:val="005042F4"/>
    <w:rsid w:val="00565E96"/>
    <w:rsid w:val="0056607D"/>
    <w:rsid w:val="00570EDF"/>
    <w:rsid w:val="005974B0"/>
    <w:rsid w:val="005C3918"/>
    <w:rsid w:val="00604E0D"/>
    <w:rsid w:val="006128FA"/>
    <w:rsid w:val="0062038C"/>
    <w:rsid w:val="006270FF"/>
    <w:rsid w:val="00633183"/>
    <w:rsid w:val="0069036B"/>
    <w:rsid w:val="006B4384"/>
    <w:rsid w:val="006C3A51"/>
    <w:rsid w:val="006C7C7C"/>
    <w:rsid w:val="006E0026"/>
    <w:rsid w:val="006E185D"/>
    <w:rsid w:val="006E41A6"/>
    <w:rsid w:val="006F1668"/>
    <w:rsid w:val="00700C9B"/>
    <w:rsid w:val="00732B3A"/>
    <w:rsid w:val="0073470B"/>
    <w:rsid w:val="007A70DA"/>
    <w:rsid w:val="007C4096"/>
    <w:rsid w:val="007C7E2B"/>
    <w:rsid w:val="007D66DB"/>
    <w:rsid w:val="007E418F"/>
    <w:rsid w:val="00800425"/>
    <w:rsid w:val="0085610C"/>
    <w:rsid w:val="008B0F54"/>
    <w:rsid w:val="008E663F"/>
    <w:rsid w:val="009660F8"/>
    <w:rsid w:val="00980385"/>
    <w:rsid w:val="009E01B0"/>
    <w:rsid w:val="009E3C71"/>
    <w:rsid w:val="009F68D2"/>
    <w:rsid w:val="00A22A39"/>
    <w:rsid w:val="00A447E4"/>
    <w:rsid w:val="00A60114"/>
    <w:rsid w:val="00A61DC0"/>
    <w:rsid w:val="00A62D8B"/>
    <w:rsid w:val="00A64B3B"/>
    <w:rsid w:val="00A665C5"/>
    <w:rsid w:val="00A87ED2"/>
    <w:rsid w:val="00AA2A6B"/>
    <w:rsid w:val="00AB3519"/>
    <w:rsid w:val="00AD632A"/>
    <w:rsid w:val="00AF3480"/>
    <w:rsid w:val="00B44230"/>
    <w:rsid w:val="00B4743B"/>
    <w:rsid w:val="00B75863"/>
    <w:rsid w:val="00B8716D"/>
    <w:rsid w:val="00BC01DA"/>
    <w:rsid w:val="00C00CC5"/>
    <w:rsid w:val="00C139B3"/>
    <w:rsid w:val="00C22EB9"/>
    <w:rsid w:val="00C52F75"/>
    <w:rsid w:val="00C64545"/>
    <w:rsid w:val="00C9358A"/>
    <w:rsid w:val="00CA3CB3"/>
    <w:rsid w:val="00CA5D67"/>
    <w:rsid w:val="00D05A6D"/>
    <w:rsid w:val="00D84359"/>
    <w:rsid w:val="00D90ACA"/>
    <w:rsid w:val="00D95D72"/>
    <w:rsid w:val="00DB45CA"/>
    <w:rsid w:val="00DB6D2A"/>
    <w:rsid w:val="00DD609C"/>
    <w:rsid w:val="00DE3B7A"/>
    <w:rsid w:val="00E16EC5"/>
    <w:rsid w:val="00E31081"/>
    <w:rsid w:val="00E934B6"/>
    <w:rsid w:val="00EB1A7F"/>
    <w:rsid w:val="00EB24BA"/>
    <w:rsid w:val="00EB2688"/>
    <w:rsid w:val="00EB4159"/>
    <w:rsid w:val="00EC5621"/>
    <w:rsid w:val="00EF6526"/>
    <w:rsid w:val="00EF6851"/>
    <w:rsid w:val="00F053D4"/>
    <w:rsid w:val="00F07057"/>
    <w:rsid w:val="00F100D5"/>
    <w:rsid w:val="00F22E23"/>
    <w:rsid w:val="00F86836"/>
    <w:rsid w:val="00F96B61"/>
    <w:rsid w:val="00FA0133"/>
    <w:rsid w:val="00FB4B7C"/>
    <w:rsid w:val="00FB53FE"/>
    <w:rsid w:val="00FC312B"/>
    <w:rsid w:val="00FD50E3"/>
    <w:rsid w:val="00FE4E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447E4"/>
    <w:pPr>
      <w:widowControl w:val="0"/>
      <w:spacing w:after="160" w:line="259" w:lineRule="auto"/>
    </w:pPr>
    <w:rPr>
      <w:rFonts w:eastAsia="Times New Roman"/>
      <w:color w:val="000000"/>
      <w:sz w:val="22"/>
      <w:szCs w:val="22"/>
    </w:rPr>
  </w:style>
  <w:style w:type="paragraph" w:styleId="Nadpis1">
    <w:name w:val="heading 1"/>
    <w:basedOn w:val="normal"/>
    <w:next w:val="normal"/>
    <w:link w:val="Nadpis1Char"/>
    <w:qFormat/>
    <w:rsid w:val="00160CE8"/>
    <w:pPr>
      <w:keepNext/>
      <w:keepLines/>
      <w:spacing w:before="240" w:after="0"/>
      <w:outlineLvl w:val="0"/>
    </w:pPr>
    <w:rPr>
      <w:color w:val="2E75B5"/>
      <w:sz w:val="32"/>
      <w:szCs w:val="32"/>
    </w:rPr>
  </w:style>
  <w:style w:type="paragraph" w:styleId="Nadpis2">
    <w:name w:val="heading 2"/>
    <w:basedOn w:val="normal"/>
    <w:next w:val="normal"/>
    <w:link w:val="Nadpis2Char"/>
    <w:qFormat/>
    <w:rsid w:val="00160CE8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dpis3">
    <w:name w:val="heading 3"/>
    <w:basedOn w:val="normal"/>
    <w:next w:val="normal"/>
    <w:link w:val="Nadpis3Char"/>
    <w:qFormat/>
    <w:rsid w:val="00160CE8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dpis4">
    <w:name w:val="heading 4"/>
    <w:basedOn w:val="normal"/>
    <w:next w:val="normal"/>
    <w:link w:val="Nadpis4Char"/>
    <w:qFormat/>
    <w:rsid w:val="00160CE8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dpis5">
    <w:name w:val="heading 5"/>
    <w:basedOn w:val="normal"/>
    <w:next w:val="normal"/>
    <w:link w:val="Nadpis5Char"/>
    <w:qFormat/>
    <w:rsid w:val="00160CE8"/>
    <w:pPr>
      <w:keepNext/>
      <w:keepLines/>
      <w:spacing w:before="220" w:after="40"/>
      <w:outlineLvl w:val="4"/>
    </w:pPr>
    <w:rPr>
      <w:b/>
      <w:bCs/>
    </w:rPr>
  </w:style>
  <w:style w:type="paragraph" w:styleId="Nadpis6">
    <w:name w:val="heading 6"/>
    <w:basedOn w:val="normal"/>
    <w:next w:val="normal"/>
    <w:link w:val="Nadpis6Char"/>
    <w:qFormat/>
    <w:rsid w:val="00160CE8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customStyle="1" w:styleId="Nadpis1Char">
    <w:name w:val="Nadpis 1 Char"/>
    <w:basedOn w:val="Standardnpsmoodstavce"/>
    <w:link w:val="Nadpis1"/>
    <w:locked/>
    <w:rsid w:val="00700C9B"/>
    <w:rPr>
      <w:rFonts w:ascii="Cambria" w:hAnsi="Cambria" w:cs="Cambria"/>
      <w:b/>
      <w:bCs/>
      <w:color w:val="000000"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semiHidden/>
    <w:locked/>
    <w:rsid w:val="00700C9B"/>
    <w:rPr>
      <w:rFonts w:ascii="Cambria" w:hAnsi="Cambria" w:cs="Cambria"/>
      <w:b/>
      <w:bCs/>
      <w:i/>
      <w:iCs/>
      <w:color w:val="000000"/>
      <w:sz w:val="28"/>
      <w:szCs w:val="28"/>
    </w:rPr>
  </w:style>
  <w:style w:type="character" w:customStyle="1" w:styleId="Nadpis3Char">
    <w:name w:val="Nadpis 3 Char"/>
    <w:basedOn w:val="Standardnpsmoodstavce"/>
    <w:link w:val="Nadpis3"/>
    <w:semiHidden/>
    <w:locked/>
    <w:rsid w:val="00700C9B"/>
    <w:rPr>
      <w:rFonts w:ascii="Cambria" w:hAnsi="Cambria" w:cs="Cambria"/>
      <w:b/>
      <w:bCs/>
      <w:color w:val="000000"/>
      <w:sz w:val="26"/>
      <w:szCs w:val="26"/>
    </w:rPr>
  </w:style>
  <w:style w:type="character" w:customStyle="1" w:styleId="Nadpis4Char">
    <w:name w:val="Nadpis 4 Char"/>
    <w:basedOn w:val="Standardnpsmoodstavce"/>
    <w:link w:val="Nadpis4"/>
    <w:semiHidden/>
    <w:locked/>
    <w:rsid w:val="00700C9B"/>
    <w:rPr>
      <w:rFonts w:ascii="Calibri" w:hAnsi="Calibri" w:cs="Calibri"/>
      <w:b/>
      <w:bCs/>
      <w:color w:val="000000"/>
      <w:sz w:val="28"/>
      <w:szCs w:val="28"/>
    </w:rPr>
  </w:style>
  <w:style w:type="character" w:customStyle="1" w:styleId="Nadpis5Char">
    <w:name w:val="Nadpis 5 Char"/>
    <w:basedOn w:val="Standardnpsmoodstavce"/>
    <w:link w:val="Nadpis5"/>
    <w:semiHidden/>
    <w:locked/>
    <w:rsid w:val="00700C9B"/>
    <w:rPr>
      <w:rFonts w:ascii="Calibri" w:hAnsi="Calibri" w:cs="Calibri"/>
      <w:b/>
      <w:bCs/>
      <w:i/>
      <w:iCs/>
      <w:color w:val="000000"/>
      <w:sz w:val="26"/>
      <w:szCs w:val="26"/>
    </w:rPr>
  </w:style>
  <w:style w:type="character" w:customStyle="1" w:styleId="Nadpis6Char">
    <w:name w:val="Nadpis 6 Char"/>
    <w:basedOn w:val="Standardnpsmoodstavce"/>
    <w:link w:val="Nadpis6"/>
    <w:semiHidden/>
    <w:locked/>
    <w:rsid w:val="00700C9B"/>
    <w:rPr>
      <w:rFonts w:ascii="Calibri" w:hAnsi="Calibri" w:cs="Calibri"/>
      <w:b/>
      <w:bCs/>
      <w:color w:val="000000"/>
    </w:rPr>
  </w:style>
  <w:style w:type="paragraph" w:customStyle="1" w:styleId="normal">
    <w:name w:val="normal"/>
    <w:rsid w:val="00160CE8"/>
    <w:pPr>
      <w:widowControl w:val="0"/>
      <w:spacing w:after="160" w:line="259" w:lineRule="auto"/>
    </w:pPr>
    <w:rPr>
      <w:rFonts w:eastAsia="Times New Roman"/>
      <w:color w:val="000000"/>
      <w:sz w:val="22"/>
      <w:szCs w:val="22"/>
    </w:rPr>
  </w:style>
  <w:style w:type="paragraph" w:styleId="Nzev">
    <w:name w:val="Title"/>
    <w:basedOn w:val="normal"/>
    <w:next w:val="normal"/>
    <w:link w:val="NzevChar"/>
    <w:qFormat/>
    <w:rsid w:val="00160CE8"/>
    <w:pPr>
      <w:spacing w:after="0" w:line="240" w:lineRule="auto"/>
    </w:pPr>
    <w:rPr>
      <w:sz w:val="56"/>
      <w:szCs w:val="56"/>
    </w:rPr>
  </w:style>
  <w:style w:type="character" w:customStyle="1" w:styleId="NzevChar">
    <w:name w:val="Název Char"/>
    <w:basedOn w:val="Standardnpsmoodstavce"/>
    <w:link w:val="Nzev"/>
    <w:locked/>
    <w:rsid w:val="00700C9B"/>
    <w:rPr>
      <w:rFonts w:ascii="Cambria" w:hAnsi="Cambria" w:cs="Cambria"/>
      <w:b/>
      <w:bCs/>
      <w:color w:val="000000"/>
      <w:kern w:val="28"/>
      <w:sz w:val="32"/>
      <w:szCs w:val="32"/>
    </w:rPr>
  </w:style>
  <w:style w:type="paragraph" w:styleId="Podtitul">
    <w:name w:val="Subtitle"/>
    <w:basedOn w:val="normal"/>
    <w:next w:val="normal"/>
    <w:link w:val="PodtitulChar"/>
    <w:qFormat/>
    <w:rsid w:val="00160CE8"/>
    <w:rPr>
      <w:b/>
      <w:bCs/>
      <w:sz w:val="28"/>
      <w:szCs w:val="28"/>
    </w:rPr>
  </w:style>
  <w:style w:type="character" w:customStyle="1" w:styleId="PodtitulChar">
    <w:name w:val="Podtitul Char"/>
    <w:basedOn w:val="Standardnpsmoodstavce"/>
    <w:link w:val="Podtitul"/>
    <w:locked/>
    <w:rsid w:val="00700C9B"/>
    <w:rPr>
      <w:rFonts w:ascii="Cambria" w:hAnsi="Cambria" w:cs="Cambria"/>
      <w:color w:val="000000"/>
      <w:sz w:val="24"/>
      <w:szCs w:val="24"/>
    </w:rPr>
  </w:style>
  <w:style w:type="table" w:customStyle="1" w:styleId="Styl">
    <w:name w:val="Styl"/>
    <w:rsid w:val="00160CE8"/>
    <w:rPr>
      <w:rFonts w:eastAsia="Times New Roman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komente">
    <w:name w:val="annotation text"/>
    <w:basedOn w:val="Normln"/>
    <w:link w:val="TextkomenteChar"/>
    <w:semiHidden/>
    <w:rsid w:val="00160CE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semiHidden/>
    <w:locked/>
    <w:rsid w:val="00160CE8"/>
    <w:rPr>
      <w:rFonts w:cs="Times New Roman"/>
      <w:sz w:val="20"/>
      <w:szCs w:val="20"/>
    </w:rPr>
  </w:style>
  <w:style w:type="character" w:styleId="Odkaznakoment">
    <w:name w:val="annotation reference"/>
    <w:basedOn w:val="Standardnpsmoodstavce"/>
    <w:semiHidden/>
    <w:rsid w:val="00160CE8"/>
    <w:rPr>
      <w:rFonts w:cs="Times New Roman"/>
      <w:sz w:val="16"/>
      <w:szCs w:val="16"/>
    </w:rPr>
  </w:style>
  <w:style w:type="paragraph" w:styleId="Textbubliny">
    <w:name w:val="Balloon Text"/>
    <w:basedOn w:val="Normln"/>
    <w:link w:val="TextbublinyChar"/>
    <w:semiHidden/>
    <w:rsid w:val="00D8435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semiHidden/>
    <w:locked/>
    <w:rsid w:val="00700C9B"/>
    <w:rPr>
      <w:rFonts w:ascii="Times New Roman" w:hAnsi="Times New Roman" w:cs="Times New Roman"/>
      <w:color w:val="000000"/>
      <w:sz w:val="2"/>
      <w:szCs w:val="2"/>
    </w:rPr>
  </w:style>
  <w:style w:type="character" w:styleId="Hypertextovodkaz">
    <w:name w:val="Hyperlink"/>
    <w:basedOn w:val="Standardnpsmoodstavce"/>
    <w:rsid w:val="00441949"/>
    <w:rPr>
      <w:rFonts w:cs="Times New Roman"/>
      <w:color w:val="0000FF"/>
      <w:u w:val="single"/>
    </w:rPr>
  </w:style>
  <w:style w:type="paragraph" w:styleId="Zhlav">
    <w:name w:val="header"/>
    <w:basedOn w:val="Normln"/>
    <w:link w:val="ZhlavChar"/>
    <w:rsid w:val="0036745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locked/>
    <w:rPr>
      <w:rFonts w:cs="Times New Roman"/>
      <w:color w:val="000000"/>
    </w:rPr>
  </w:style>
  <w:style w:type="paragraph" w:styleId="Zpat">
    <w:name w:val="footer"/>
    <w:basedOn w:val="Normln"/>
    <w:link w:val="ZpatChar"/>
    <w:rsid w:val="0036745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semiHidden/>
    <w:locked/>
    <w:rPr>
      <w:rFonts w:cs="Times New Roman"/>
      <w:color w:val="000000"/>
    </w:rPr>
  </w:style>
  <w:style w:type="character" w:customStyle="1" w:styleId="datalabel">
    <w:name w:val="datalabel"/>
    <w:basedOn w:val="Standardnpsmoodstavce"/>
    <w:rsid w:val="00A665C5"/>
    <w:rPr>
      <w:rFonts w:cs="Times New Roman"/>
    </w:rPr>
  </w:style>
  <w:style w:type="paragraph" w:styleId="Normlnweb">
    <w:name w:val="Normal (Web)"/>
    <w:basedOn w:val="Normln"/>
    <w:rsid w:val="000C3AA9"/>
    <w:pPr>
      <w:widowControl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auto"/>
      <w:sz w:val="24"/>
      <w:szCs w:val="24"/>
    </w:rPr>
  </w:style>
  <w:style w:type="paragraph" w:customStyle="1" w:styleId="NoSpacing1">
    <w:name w:val="No Spacing1"/>
    <w:rsid w:val="00C22EB9"/>
    <w:pPr>
      <w:jc w:val="both"/>
    </w:pPr>
    <w:rPr>
      <w:rFonts w:ascii="Times New Roman" w:hAnsi="Times New Roman" w:cs="Times New Roman"/>
      <w:sz w:val="24"/>
      <w:szCs w:val="22"/>
      <w:lang w:eastAsia="en-US"/>
    </w:rPr>
  </w:style>
  <w:style w:type="character" w:customStyle="1" w:styleId="CharChar4">
    <w:name w:val=" Char Char4"/>
    <w:basedOn w:val="Standardnpsmoodstavce"/>
    <w:locked/>
    <w:rsid w:val="008B0F54"/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035866E18428419997E19C9D9F1FDD" ma:contentTypeVersion="" ma:contentTypeDescription="Vytvoří nový dokument" ma:contentTypeScope="" ma:versionID="35e2bbe196dbd398490da26144959aa3">
  <xsd:schema xmlns:xsd="http://www.w3.org/2001/XMLSchema" xmlns:xs="http://www.w3.org/2001/XMLSchema" xmlns:p="http://schemas.microsoft.com/office/2006/metadata/properties" xmlns:ns2="148a2763-4eef-4df3-8183-6e81ea388896" xmlns:ns3="a635d2fb-9867-453b-aa8c-1747bda5df16" targetNamespace="http://schemas.microsoft.com/office/2006/metadata/properties" ma:root="true" ma:fieldsID="d74f3df4c6e0083c6eceacacbbeddf8d" ns2:_="" ns3:_="">
    <xsd:import namespace="148a2763-4eef-4df3-8183-6e81ea388896"/>
    <xsd:import namespace="a635d2fb-9867-453b-aa8c-1747bda5df1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8a2763-4eef-4df3-8183-6e81ea38889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35d2fb-9867-453b-aa8c-1747bda5df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412C1438-4EF4-4F22-8F3A-8FE8A91702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6FA388-A7A4-4986-887C-0D7402D12F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8a2763-4eef-4df3-8183-6e81ea388896"/>
    <ds:schemaRef ds:uri="a635d2fb-9867-453b-aa8c-1747bda5df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55F33E-31A4-40FB-B5F0-07A208BF34BB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1420</Words>
  <Characters>8383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Proč se solí silnice</vt:lpstr>
    </vt:vector>
  </TitlesOfParts>
  <Company>PrF UK</Company>
  <LinksUpToDate>false</LinksUpToDate>
  <CharactersWithSpaces>9784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Proč se solí silnice</dc:title>
  <dc:subject/>
  <dc:creator>Pavel Rubík</dc:creator>
  <cp:keywords/>
  <dc:description/>
  <cp:lastModifiedBy>Dum</cp:lastModifiedBy>
  <cp:revision>2</cp:revision>
  <dcterms:created xsi:type="dcterms:W3CDTF">2017-06-01T20:55:00Z</dcterms:created>
  <dcterms:modified xsi:type="dcterms:W3CDTF">2017-06-01T20:55:00Z</dcterms:modified>
</cp:coreProperties>
</file>