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1F" w:rsidRDefault="005F68BB" w:rsidP="005F68BB">
      <w:pPr>
        <w:jc w:val="center"/>
      </w:pPr>
      <w:r>
        <w:t>LABORATORNÍ PRÁCE – CHEMIE 8. ROČNÍK</w:t>
      </w:r>
    </w:p>
    <w:p w:rsidR="005F68BB" w:rsidRDefault="004E1DB6" w:rsidP="005F68BB">
      <w:pPr>
        <w:jc w:val="center"/>
      </w:pPr>
      <w:r>
        <w:t>ROZDÍLY VE VYPAŘOVÁNÍ VODY A LIHU</w:t>
      </w:r>
    </w:p>
    <w:p w:rsidR="005F68BB" w:rsidRDefault="005F68BB" w:rsidP="005F68BB">
      <w:pPr>
        <w:jc w:val="center"/>
      </w:pPr>
    </w:p>
    <w:p w:rsidR="004E1DB6" w:rsidRPr="004E1DB6" w:rsidRDefault="005F68BB" w:rsidP="004E1DB6">
      <w:pPr>
        <w:pStyle w:val="Default"/>
        <w:rPr>
          <w:rFonts w:asciiTheme="minorHAnsi" w:hAnsiTheme="minorHAnsi"/>
        </w:rPr>
      </w:pPr>
      <w:r w:rsidRPr="004E1DB6">
        <w:rPr>
          <w:rFonts w:asciiTheme="minorHAnsi" w:hAnsiTheme="minorHAnsi"/>
        </w:rPr>
        <w:t xml:space="preserve">Cílem dokázat, </w:t>
      </w:r>
      <w:r w:rsidR="004E1DB6" w:rsidRPr="004E1DB6">
        <w:rPr>
          <w:rFonts w:asciiTheme="minorHAnsi" w:hAnsiTheme="minorHAnsi"/>
        </w:rPr>
        <w:t>že vypařování je změna skupenství a je tím intenzivnější, čím vyšš</w:t>
      </w:r>
      <w:r w:rsidR="004E1DB6">
        <w:rPr>
          <w:rFonts w:asciiTheme="minorHAnsi" w:hAnsiTheme="minorHAnsi"/>
        </w:rPr>
        <w:t>í</w:t>
      </w:r>
      <w:r w:rsidR="004E1DB6" w:rsidRPr="004E1DB6">
        <w:rPr>
          <w:rFonts w:asciiTheme="minorHAnsi" w:hAnsiTheme="minorHAnsi"/>
        </w:rPr>
        <w:t xml:space="preserve"> je teplota kapaliny.</w:t>
      </w:r>
    </w:p>
    <w:p w:rsidR="00960383" w:rsidRDefault="005F68BB" w:rsidP="005F68BB">
      <w:pPr>
        <w:rPr>
          <w:rFonts w:cs="Times New Roman"/>
        </w:rPr>
      </w:pPr>
      <w:r>
        <w:t xml:space="preserve">Pomůcky: </w:t>
      </w:r>
      <w:r w:rsidRPr="00963482">
        <w:rPr>
          <w:rFonts w:cs="Times New Roman"/>
        </w:rPr>
        <w:t xml:space="preserve">sada </w:t>
      </w:r>
      <w:proofErr w:type="spellStart"/>
      <w:r w:rsidRPr="00963482">
        <w:rPr>
          <w:rFonts w:cs="Times New Roman"/>
        </w:rPr>
        <w:t>Pasco</w:t>
      </w:r>
      <w:proofErr w:type="spellEnd"/>
      <w:r w:rsidRPr="00963482">
        <w:rPr>
          <w:rFonts w:cs="Times New Roman"/>
        </w:rPr>
        <w:t xml:space="preserve"> na měření </w:t>
      </w:r>
      <w:r w:rsidR="004E1DB6">
        <w:rPr>
          <w:rFonts w:cs="Times New Roman"/>
        </w:rPr>
        <w:t>teploty</w:t>
      </w:r>
      <w:r w:rsidRPr="00963482">
        <w:rPr>
          <w:rFonts w:cs="Times New Roman"/>
        </w:rPr>
        <w:t>, tablet</w:t>
      </w:r>
      <w:r>
        <w:rPr>
          <w:rFonts w:cs="Times New Roman"/>
        </w:rPr>
        <w:t xml:space="preserve">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, </w:t>
      </w:r>
      <w:r w:rsidR="004E1DB6">
        <w:rPr>
          <w:rFonts w:cs="Times New Roman"/>
        </w:rPr>
        <w:t>dvě sklenice</w:t>
      </w:r>
      <w:r>
        <w:rPr>
          <w:rFonts w:cs="Times New Roman"/>
        </w:rPr>
        <w:t xml:space="preserve">, </w:t>
      </w:r>
      <w:bookmarkStart w:id="0" w:name="_GoBack"/>
      <w:bookmarkEnd w:id="0"/>
      <w:r w:rsidR="000D7CEB">
        <w:rPr>
          <w:rFonts w:cs="Times New Roman"/>
        </w:rPr>
        <w:t xml:space="preserve">voda, </w:t>
      </w:r>
      <w:r w:rsidR="00960383">
        <w:rPr>
          <w:rFonts w:cs="Times New Roman"/>
        </w:rPr>
        <w:t>líh</w:t>
      </w:r>
    </w:p>
    <w:p w:rsidR="005F68BB" w:rsidRDefault="005F68BB" w:rsidP="005F68BB">
      <w:pPr>
        <w:rPr>
          <w:rFonts w:cs="Times New Roman"/>
        </w:rPr>
      </w:pPr>
      <w:r>
        <w:rPr>
          <w:rFonts w:cs="Times New Roman"/>
        </w:rPr>
        <w:t>Postup:</w:t>
      </w:r>
    </w:p>
    <w:p w:rsidR="005F68BB" w:rsidRDefault="005F68BB" w:rsidP="005F68BB">
      <w:pPr>
        <w:pStyle w:val="Odstavecseseznamem"/>
        <w:numPr>
          <w:ilvl w:val="0"/>
          <w:numId w:val="1"/>
        </w:numPr>
        <w:rPr>
          <w:rFonts w:cs="Times New Roman"/>
        </w:rPr>
      </w:pPr>
      <w:r w:rsidRPr="005F68BB">
        <w:rPr>
          <w:rFonts w:cs="Times New Roman"/>
        </w:rPr>
        <w:t xml:space="preserve">do </w:t>
      </w:r>
      <w:r w:rsidR="004E1DB6">
        <w:rPr>
          <w:rFonts w:cs="Times New Roman"/>
        </w:rPr>
        <w:t>první sklenice</w:t>
      </w:r>
      <w:r w:rsidRPr="005F68BB">
        <w:rPr>
          <w:rFonts w:cs="Times New Roman"/>
        </w:rPr>
        <w:t xml:space="preserve"> dáme 150 ml vody – </w:t>
      </w:r>
      <w:r w:rsidR="004E1DB6">
        <w:rPr>
          <w:rFonts w:cs="Times New Roman"/>
        </w:rPr>
        <w:t>ponoříme teploměr, až se teplota ustálí a změříme teplotu</w:t>
      </w:r>
    </w:p>
    <w:p w:rsidR="004E1DB6" w:rsidRDefault="004E1DB6" w:rsidP="005F68BB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vyjmeme čidlo teploměru z vody a necháme osychat</w:t>
      </w:r>
      <w:r w:rsidR="00960383">
        <w:rPr>
          <w:rFonts w:cs="Times New Roman"/>
        </w:rPr>
        <w:t>,  než se teplota ustálí</w:t>
      </w:r>
    </w:p>
    <w:p w:rsidR="004E1DB6" w:rsidRPr="004E1DB6" w:rsidRDefault="004E1DB6" w:rsidP="004E1DB6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zapíšeme teplotu na čidle</w:t>
      </w:r>
    </w:p>
    <w:p w:rsidR="004E1DB6" w:rsidRDefault="004E1DB6" w:rsidP="004E1DB6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do druhé sklenice dáme 150 ml lihu </w:t>
      </w:r>
      <w:r w:rsidRPr="005F68BB">
        <w:rPr>
          <w:rFonts w:cs="Times New Roman"/>
        </w:rPr>
        <w:t xml:space="preserve">– </w:t>
      </w:r>
      <w:r>
        <w:rPr>
          <w:rFonts w:cs="Times New Roman"/>
        </w:rPr>
        <w:t>ponoříme teploměr, až se teplota ustálí a změříme teplotu</w:t>
      </w:r>
    </w:p>
    <w:p w:rsidR="004E1DB6" w:rsidRDefault="004E1DB6" w:rsidP="004E1DB6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vyjmeme čidlo teploměru z lihu </w:t>
      </w:r>
      <w:r w:rsidR="00960383">
        <w:rPr>
          <w:rFonts w:cs="Times New Roman"/>
        </w:rPr>
        <w:t xml:space="preserve">a </w:t>
      </w:r>
      <w:r>
        <w:rPr>
          <w:rFonts w:cs="Times New Roman"/>
        </w:rPr>
        <w:t>necháme osychat</w:t>
      </w:r>
      <w:r w:rsidR="00960383">
        <w:rPr>
          <w:rFonts w:cs="Times New Roman"/>
        </w:rPr>
        <w:t>, než se teplota ustálí</w:t>
      </w:r>
    </w:p>
    <w:p w:rsidR="004E1DB6" w:rsidRPr="004E1DB6" w:rsidRDefault="004E1DB6" w:rsidP="004E1DB6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zapíšeme teplotu na čidle</w:t>
      </w:r>
      <w:r w:rsidR="00960383">
        <w:rPr>
          <w:rFonts w:cs="Times New Roman"/>
        </w:rPr>
        <w:t xml:space="preserve"> a vyčkáme na očekávané teplotní změny</w:t>
      </w:r>
    </w:p>
    <w:p w:rsidR="005F68BB" w:rsidRDefault="00CF2DD2" w:rsidP="005F68BB">
      <w:r>
        <w:t>Tabulka pro zápis: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105"/>
        <w:gridCol w:w="2957"/>
      </w:tblGrid>
      <w:tr w:rsidR="00CF2DD2" w:rsidTr="00F53385">
        <w:tc>
          <w:tcPr>
            <w:tcW w:w="6204" w:type="dxa"/>
          </w:tcPr>
          <w:p w:rsidR="00CF2DD2" w:rsidRDefault="00CF2DD2" w:rsidP="005F68BB">
            <w:r>
              <w:t>150 ml vody</w:t>
            </w:r>
          </w:p>
        </w:tc>
        <w:tc>
          <w:tcPr>
            <w:tcW w:w="3008" w:type="dxa"/>
          </w:tcPr>
          <w:p w:rsidR="00CF2DD2" w:rsidRDefault="004E1DB6" w:rsidP="005F68BB">
            <w:r>
              <w:t>t =</w:t>
            </w:r>
          </w:p>
        </w:tc>
      </w:tr>
      <w:tr w:rsidR="004E1DB6" w:rsidTr="00F53385">
        <w:tc>
          <w:tcPr>
            <w:tcW w:w="6204" w:type="dxa"/>
          </w:tcPr>
          <w:p w:rsidR="004E1DB6" w:rsidRDefault="004E1DB6" w:rsidP="00960383">
            <w:r>
              <w:t xml:space="preserve">teplota na čidle </w:t>
            </w:r>
            <w:r w:rsidR="00960383">
              <w:t>po ustálení teploty</w:t>
            </w:r>
          </w:p>
        </w:tc>
        <w:tc>
          <w:tcPr>
            <w:tcW w:w="3008" w:type="dxa"/>
          </w:tcPr>
          <w:p w:rsidR="004E1DB6" w:rsidRDefault="004E1DB6" w:rsidP="00C841AA">
            <w:r>
              <w:t>t =</w:t>
            </w:r>
          </w:p>
        </w:tc>
      </w:tr>
      <w:tr w:rsidR="004E1DB6" w:rsidTr="00F53385">
        <w:tc>
          <w:tcPr>
            <w:tcW w:w="6204" w:type="dxa"/>
          </w:tcPr>
          <w:p w:rsidR="004E1DB6" w:rsidRDefault="004E1DB6" w:rsidP="004E1DB6">
            <w:r>
              <w:t>150 ml  lihu</w:t>
            </w:r>
          </w:p>
        </w:tc>
        <w:tc>
          <w:tcPr>
            <w:tcW w:w="3008" w:type="dxa"/>
          </w:tcPr>
          <w:p w:rsidR="004E1DB6" w:rsidRDefault="004E1DB6" w:rsidP="00C841AA">
            <w:r>
              <w:t>t =</w:t>
            </w:r>
          </w:p>
        </w:tc>
      </w:tr>
      <w:tr w:rsidR="004E1DB6" w:rsidTr="00F53385">
        <w:tc>
          <w:tcPr>
            <w:tcW w:w="6204" w:type="dxa"/>
          </w:tcPr>
          <w:p w:rsidR="004E1DB6" w:rsidRDefault="004E1DB6" w:rsidP="00960383">
            <w:r>
              <w:t xml:space="preserve">teplota na čidle </w:t>
            </w:r>
            <w:r w:rsidR="00960383">
              <w:t>po ustálení teploty</w:t>
            </w:r>
          </w:p>
        </w:tc>
        <w:tc>
          <w:tcPr>
            <w:tcW w:w="3008" w:type="dxa"/>
          </w:tcPr>
          <w:p w:rsidR="004E1DB6" w:rsidRDefault="004E1DB6" w:rsidP="00C841AA">
            <w:r>
              <w:t>t =</w:t>
            </w:r>
          </w:p>
        </w:tc>
      </w:tr>
    </w:tbl>
    <w:p w:rsidR="00CF2DD2" w:rsidRDefault="00CF2DD2" w:rsidP="005F68BB"/>
    <w:p w:rsidR="00F53385" w:rsidRDefault="00F53385" w:rsidP="005F68BB"/>
    <w:p w:rsidR="00CF2DD2" w:rsidRDefault="00CF2DD2" w:rsidP="005F68BB"/>
    <w:p w:rsidR="006E2A37" w:rsidRPr="006E2A37" w:rsidRDefault="00CF2DD2" w:rsidP="006E2A37">
      <w:pPr>
        <w:pStyle w:val="Default"/>
        <w:rPr>
          <w:rFonts w:asciiTheme="minorHAnsi" w:hAnsiTheme="minorHAnsi"/>
          <w:sz w:val="22"/>
          <w:szCs w:val="22"/>
        </w:rPr>
      </w:pPr>
      <w:r w:rsidRPr="006E2A37">
        <w:rPr>
          <w:rFonts w:asciiTheme="minorHAnsi" w:hAnsiTheme="minorHAnsi"/>
          <w:sz w:val="22"/>
          <w:szCs w:val="22"/>
        </w:rPr>
        <w:t>Závěr:</w:t>
      </w:r>
      <w:r w:rsidR="006E2A37" w:rsidRPr="006E2A37">
        <w:rPr>
          <w:rFonts w:asciiTheme="minorHAnsi" w:hAnsiTheme="minorHAnsi"/>
          <w:sz w:val="22"/>
          <w:szCs w:val="22"/>
        </w:rPr>
        <w:t xml:space="preserve"> V případě vody, která se odpařuje pomaleji, je pokles teploty pozvolný a pokračuje po celou dobu měření. Líh se naopak odpařuje velmi rychle a pokles teploty je výraznější. Ke konci měření se teplota na čidle zvětšuje – líh se již odpařil a teplotní čidlo se ohřívá na teplotu okolí.</w:t>
      </w:r>
    </w:p>
    <w:p w:rsidR="00F53385" w:rsidRDefault="00F53385" w:rsidP="006E2A37"/>
    <w:sectPr w:rsidR="00F53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9B6"/>
    <w:rsid w:val="000D7CEB"/>
    <w:rsid w:val="004E1DB6"/>
    <w:rsid w:val="00517F75"/>
    <w:rsid w:val="005F68BB"/>
    <w:rsid w:val="006E2A37"/>
    <w:rsid w:val="008006B4"/>
    <w:rsid w:val="00960383"/>
    <w:rsid w:val="00B32A1F"/>
    <w:rsid w:val="00CF2DD2"/>
    <w:rsid w:val="00D619B6"/>
    <w:rsid w:val="00F5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A52B73-F0BA-492E-AFD2-5EE06A6C9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68BB"/>
    <w:pPr>
      <w:ind w:left="720"/>
      <w:contextualSpacing/>
    </w:pPr>
  </w:style>
  <w:style w:type="table" w:styleId="Mkatabulky">
    <w:name w:val="Table Grid"/>
    <w:basedOn w:val="Normlntabulka"/>
    <w:uiPriority w:val="59"/>
    <w:rsid w:val="00CF2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1DB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cp:lastPrinted>2018-01-26T06:43:00Z</cp:lastPrinted>
  <dcterms:created xsi:type="dcterms:W3CDTF">2018-01-29T12:07:00Z</dcterms:created>
  <dcterms:modified xsi:type="dcterms:W3CDTF">2018-01-29T12:07:00Z</dcterms:modified>
</cp:coreProperties>
</file>