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Microsoft Sans Serif" w:hAnsi="Microsoft Sans Serif" w:cs="Microsoft Sans Serif" w:eastAsia="Microsoft Sans Serif"/>
          <w:b/>
          <w:color w:val="auto"/>
          <w:spacing w:val="0"/>
          <w:position w:val="0"/>
          <w:sz w:val="18"/>
          <w:shd w:fill="auto" w:val="clear"/>
        </w:rPr>
        <w:t xml:space="preserve">Sledování rychlosti tělesa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Pasco voz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 - senzor rychlosti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tablet s aplikac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Sparkvue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