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6CF9" w:rsidRPr="003C6CF9" w:rsidRDefault="003C6CF9" w:rsidP="00A61E46">
      <w:pPr>
        <w:jc w:val="center"/>
        <w:rPr>
          <w:b/>
        </w:rPr>
      </w:pPr>
      <w:r w:rsidRPr="003C6CF9">
        <w:rPr>
          <w:b/>
        </w:rPr>
        <w:t xml:space="preserve">Projektové odpoledne číslo </w:t>
      </w:r>
      <w:r w:rsidR="000771DC">
        <w:rPr>
          <w:b/>
        </w:rPr>
        <w:t>1</w:t>
      </w:r>
      <w:r w:rsidR="00E5032F">
        <w:rPr>
          <w:b/>
        </w:rPr>
        <w:t>9</w:t>
      </w:r>
    </w:p>
    <w:p w:rsidR="0025566F" w:rsidRPr="00824EB5" w:rsidRDefault="00E5032F" w:rsidP="0025566F">
      <w:pPr>
        <w:jc w:val="center"/>
        <w:rPr>
          <w:b/>
        </w:rPr>
      </w:pPr>
      <w:r>
        <w:rPr>
          <w:b/>
        </w:rPr>
        <w:t>Přeměna vody ve víno</w:t>
      </w:r>
    </w:p>
    <w:p w:rsidR="00E01E67" w:rsidRDefault="00E5032F" w:rsidP="002F02E1">
      <w:pPr>
        <w:jc w:val="center"/>
      </w:pPr>
      <w:r>
        <w:t>22. 01</w:t>
      </w:r>
      <w:r w:rsidR="0025566F">
        <w:t>.</w:t>
      </w:r>
      <w:r>
        <w:t>2019</w:t>
      </w:r>
    </w:p>
    <w:p w:rsidR="0025566F" w:rsidRDefault="0025566F" w:rsidP="007815A2">
      <w:r>
        <w:t>V tomto projektovém odpoledni</w:t>
      </w:r>
      <w:r w:rsidR="00E5032F">
        <w:t xml:space="preserve"> budeme sledovat pH kyseliny, zásady a vody a vliv indikátoru pH (Fenolftalein) na zbarvení kapaliny.</w:t>
      </w:r>
    </w:p>
    <w:p w:rsidR="003C6CF9" w:rsidRPr="00A61E46" w:rsidRDefault="00A61E46">
      <w:pPr>
        <w:rPr>
          <w:b/>
        </w:rPr>
      </w:pPr>
      <w:r w:rsidRPr="00A61E46">
        <w:rPr>
          <w:b/>
        </w:rPr>
        <w:t>Cíl:</w:t>
      </w:r>
    </w:p>
    <w:p w:rsidR="00A61E46" w:rsidRDefault="00993099" w:rsidP="00D9643D">
      <w:pPr>
        <w:ind w:left="708" w:firstLine="708"/>
      </w:pPr>
      <w:r>
        <w:t xml:space="preserve">Ukázat rozdíl </w:t>
      </w:r>
      <w:r w:rsidR="00E5032F">
        <w:t>PH kyseliny, zásady a vody a demonstrovat vliv PH indikátoru na zbarvení kapaliny.</w:t>
      </w:r>
    </w:p>
    <w:p w:rsidR="00A61E46" w:rsidRDefault="00234735" w:rsidP="00A61E46">
      <w:pPr>
        <w:rPr>
          <w:b/>
        </w:rPr>
      </w:pPr>
      <w:bookmarkStart w:id="0" w:name="_GoBack"/>
      <w:bookmarkEnd w:id="0"/>
      <w:r w:rsidRPr="00A61E46">
        <w:rPr>
          <w:b/>
        </w:rPr>
        <w:t>Potřebujeme:</w:t>
      </w:r>
    </w:p>
    <w:p w:rsidR="00037FD8" w:rsidRPr="00037FD8" w:rsidRDefault="00037FD8" w:rsidP="00037FD8">
      <w:pPr>
        <w:pStyle w:val="Odstavecseseznamem"/>
        <w:numPr>
          <w:ilvl w:val="0"/>
          <w:numId w:val="4"/>
        </w:numPr>
        <w:rPr>
          <w:b/>
        </w:rPr>
      </w:pPr>
      <w:r>
        <w:t>3 skleněné baňky</w:t>
      </w:r>
    </w:p>
    <w:p w:rsidR="00037FD8" w:rsidRPr="00037FD8" w:rsidRDefault="00037FD8" w:rsidP="00037FD8">
      <w:pPr>
        <w:pStyle w:val="Odstavecseseznamem"/>
        <w:numPr>
          <w:ilvl w:val="0"/>
          <w:numId w:val="4"/>
        </w:numPr>
        <w:rPr>
          <w:b/>
        </w:rPr>
      </w:pPr>
      <w:r>
        <w:t xml:space="preserve">Fenolftalein </w:t>
      </w:r>
    </w:p>
    <w:p w:rsidR="00037FD8" w:rsidRPr="00037FD8" w:rsidRDefault="00037FD8" w:rsidP="00037FD8">
      <w:pPr>
        <w:pStyle w:val="Odstavecseseznamem"/>
        <w:numPr>
          <w:ilvl w:val="0"/>
          <w:numId w:val="4"/>
        </w:numPr>
        <w:rPr>
          <w:b/>
        </w:rPr>
      </w:pPr>
      <w:r>
        <w:t>Roztok kyseliny</w:t>
      </w:r>
    </w:p>
    <w:p w:rsidR="00037FD8" w:rsidRPr="00037FD8" w:rsidRDefault="00037FD8" w:rsidP="00037FD8">
      <w:pPr>
        <w:pStyle w:val="Odstavecseseznamem"/>
        <w:numPr>
          <w:ilvl w:val="0"/>
          <w:numId w:val="4"/>
        </w:numPr>
        <w:rPr>
          <w:b/>
        </w:rPr>
      </w:pPr>
      <w:r>
        <w:t>Roztok zásady</w:t>
      </w:r>
    </w:p>
    <w:p w:rsidR="00037FD8" w:rsidRPr="00037FD8" w:rsidRDefault="00037FD8" w:rsidP="00037FD8">
      <w:pPr>
        <w:pStyle w:val="Odstavecseseznamem"/>
        <w:numPr>
          <w:ilvl w:val="0"/>
          <w:numId w:val="4"/>
        </w:numPr>
        <w:rPr>
          <w:b/>
        </w:rPr>
      </w:pPr>
      <w:r>
        <w:t>H</w:t>
      </w:r>
      <w:r w:rsidRPr="00037FD8">
        <w:rPr>
          <w:vertAlign w:val="subscript"/>
        </w:rPr>
        <w:t>2</w:t>
      </w:r>
      <w:r>
        <w:t>0</w:t>
      </w:r>
    </w:p>
    <w:p w:rsidR="00037FD8" w:rsidRPr="00037FD8" w:rsidRDefault="00037FD8" w:rsidP="00037FD8">
      <w:pPr>
        <w:pStyle w:val="Odstavecseseznamem"/>
        <w:numPr>
          <w:ilvl w:val="0"/>
          <w:numId w:val="4"/>
        </w:numPr>
        <w:rPr>
          <w:b/>
        </w:rPr>
      </w:pPr>
      <w:r>
        <w:t xml:space="preserve">Měřící sada </w:t>
      </w:r>
      <w:proofErr w:type="spellStart"/>
      <w:r>
        <w:t>Pasco</w:t>
      </w:r>
      <w:proofErr w:type="spellEnd"/>
    </w:p>
    <w:p w:rsidR="00A61E46" w:rsidRPr="00A61E46" w:rsidRDefault="00A61E46" w:rsidP="00A61E46">
      <w:pPr>
        <w:rPr>
          <w:b/>
        </w:rPr>
      </w:pPr>
      <w:r w:rsidRPr="00A61E46">
        <w:rPr>
          <w:b/>
        </w:rPr>
        <w:t>Popis pokusu:</w:t>
      </w:r>
    </w:p>
    <w:p w:rsidR="00D17A68" w:rsidRDefault="0025566F" w:rsidP="00EE20CC">
      <w:r>
        <w:t xml:space="preserve">Chceme ukázat </w:t>
      </w:r>
      <w:r w:rsidR="00E5032F">
        <w:t>vliv fenolftaleinu na zabarvení kyseliny, zásady a vody</w:t>
      </w:r>
      <w:r w:rsidR="00D17A68">
        <w:t>.</w:t>
      </w:r>
      <w:r w:rsidR="00E5032F">
        <w:t xml:space="preserve"> Zároveň chceme prezentovat PH daných látek pomocí senzoru PASCO.</w:t>
      </w:r>
    </w:p>
    <w:p w:rsidR="00E5032F" w:rsidRDefault="00E5032F" w:rsidP="00D17A68">
      <w:r>
        <w:t xml:space="preserve">Připravíme si 3 baňky. Do 1. baňky si připravíme kapku fenolftaleinu, do druhé roztok hydroxidu a do třetí roztok kyseliny. </w:t>
      </w:r>
      <w:r w:rsidR="00EE20CC">
        <w:tab/>
      </w:r>
    </w:p>
    <w:p w:rsidR="00CB26D3" w:rsidRDefault="00EE20CC" w:rsidP="00D17A68">
      <w:r>
        <w:t>Nejprve</w:t>
      </w:r>
      <w:r w:rsidR="0025566F">
        <w:t xml:space="preserve"> </w:t>
      </w:r>
      <w:r w:rsidR="00E5032F">
        <w:t>si změříme pomocí sady PASCO pH vody, roztoku zásady a roztoku kyseliny. Hodnoty demonstrujeme na notebooku pomocí softwaru firmy PASCO.</w:t>
      </w:r>
      <w:r w:rsidR="00CB26D3">
        <w:t xml:space="preserve"> </w:t>
      </w:r>
      <w:r w:rsidR="00E5032F">
        <w:t>Poté přelejeme vodu do baňky s fenolftaleinem – barva se nezmění. Obsah 1. baňky přelejeme do 2. baňky, která obsahuje roztok hydroxidu. Fenolftalein se po kontaktu se zásadou zbarví do fialova. Poté obsah 2. baňky přelejeme do 3. baňky, která obsahuje kyselinu. V baňce dojde k neutralizaci a proto se pH stává neutrálním. Původně fialová barva roztoku se změní na průhlednou (fenolftalein totiž reaguje zbarvením pouze na zásadité prostředí).</w:t>
      </w:r>
    </w:p>
    <w:p w:rsidR="00CB26D3" w:rsidRDefault="00E5032F" w:rsidP="00D17A68">
      <w:r>
        <w:t xml:space="preserve">Jako motivaci pro žáky lze využít princip kouzla, kdy se přeléváním z baňky do baňky postupně mění barva obsahu. Je taky možné žáky formou badatelské výuky nechat odvodit princip pokusu. </w:t>
      </w:r>
    </w:p>
    <w:p w:rsidR="001E2638" w:rsidRDefault="00D17A68" w:rsidP="00D17A68">
      <w:r>
        <w:t>S žáky diskutujeme</w:t>
      </w:r>
      <w:r w:rsidR="00E5032F">
        <w:t xml:space="preserve"> o pH daných látek.</w:t>
      </w:r>
    </w:p>
    <w:p w:rsidR="00ED359D" w:rsidRDefault="00ED359D" w:rsidP="00C76BD8"/>
    <w:p w:rsidR="00E01E67" w:rsidRDefault="00E01E67" w:rsidP="003C6CF9">
      <w:pPr>
        <w:rPr>
          <w:b/>
        </w:rPr>
      </w:pPr>
      <w:r w:rsidRPr="00A61E46">
        <w:rPr>
          <w:b/>
        </w:rPr>
        <w:t>Závěr:</w:t>
      </w:r>
    </w:p>
    <w:p w:rsidR="00367C8A" w:rsidRDefault="00E97DA1" w:rsidP="00E97DA1">
      <w:pPr>
        <w:ind w:left="708" w:firstLine="708"/>
      </w:pPr>
      <w:r w:rsidRPr="00E97DA1">
        <w:t xml:space="preserve">Badatelsky orientovaný </w:t>
      </w:r>
      <w:r w:rsidR="00E5032F">
        <w:t>pokus seznamuje žáky s rozdílným pH vody, roztoku kyseliny a roztoku zásady a poukazuje na vlastnosti indikátorů pH.</w:t>
      </w:r>
      <w:r w:rsidRPr="00E97DA1">
        <w:t xml:space="preserve"> </w:t>
      </w:r>
    </w:p>
    <w:p w:rsidR="00A61E46" w:rsidRPr="00A61E46" w:rsidRDefault="00367C8A" w:rsidP="00367C8A">
      <w:pPr>
        <w:pStyle w:val="Default"/>
        <w:rPr>
          <w:b/>
        </w:rPr>
      </w:pPr>
      <w:r w:rsidRPr="00A61E46">
        <w:rPr>
          <w:b/>
        </w:rPr>
        <w:t>Klíčová slova:</w:t>
      </w:r>
    </w:p>
    <w:p w:rsidR="00367C8A" w:rsidRPr="00367C8A" w:rsidRDefault="00E5032F" w:rsidP="00A61E46">
      <w:pPr>
        <w:pStyle w:val="Default"/>
        <w:ind w:left="708" w:firstLine="708"/>
      </w:pPr>
      <w:r>
        <w:rPr>
          <w:bCs/>
          <w:sz w:val="22"/>
          <w:szCs w:val="22"/>
        </w:rPr>
        <w:t>OPVVV/010/509, PO-1901</w:t>
      </w:r>
      <w:r w:rsidR="00B24D14">
        <w:rPr>
          <w:bCs/>
          <w:sz w:val="22"/>
          <w:szCs w:val="22"/>
        </w:rPr>
        <w:t>-1</w:t>
      </w:r>
      <w:r w:rsidR="00D74C13">
        <w:rPr>
          <w:bCs/>
          <w:sz w:val="22"/>
          <w:szCs w:val="22"/>
        </w:rPr>
        <w:t>4</w:t>
      </w:r>
      <w:r w:rsidR="00B24D14">
        <w:rPr>
          <w:bCs/>
          <w:sz w:val="22"/>
          <w:szCs w:val="22"/>
        </w:rPr>
        <w:t>,</w:t>
      </w:r>
      <w:r w:rsidR="008454B4">
        <w:t xml:space="preserve"> </w:t>
      </w:r>
      <w:r w:rsidR="009C7869">
        <w:t>voda</w:t>
      </w:r>
      <w:r w:rsidR="003B560A">
        <w:t>,</w:t>
      </w:r>
      <w:r>
        <w:t xml:space="preserve"> kyselina, zásada, fenolftalein, indikátor pH, neutralizace</w:t>
      </w:r>
      <w:r w:rsidR="009C7869">
        <w:t>.</w:t>
      </w:r>
    </w:p>
    <w:sectPr w:rsidR="00367C8A" w:rsidRPr="00367C8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C11852"/>
    <w:multiLevelType w:val="hybridMultilevel"/>
    <w:tmpl w:val="09929652"/>
    <w:lvl w:ilvl="0" w:tplc="E38C3170">
      <w:start w:val="3"/>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33295E22"/>
    <w:multiLevelType w:val="hybridMultilevel"/>
    <w:tmpl w:val="484E5E6A"/>
    <w:lvl w:ilvl="0" w:tplc="FA624180">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556A0BD9"/>
    <w:multiLevelType w:val="hybridMultilevel"/>
    <w:tmpl w:val="4970BFEC"/>
    <w:lvl w:ilvl="0" w:tplc="1750D42C">
      <w:start w:val="22"/>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72CB1E1A"/>
    <w:multiLevelType w:val="hybridMultilevel"/>
    <w:tmpl w:val="2CF05030"/>
    <w:lvl w:ilvl="0" w:tplc="81C4C690">
      <w:start w:val="22"/>
      <w:numFmt w:val="bullet"/>
      <w:lvlText w:val="-"/>
      <w:lvlJc w:val="left"/>
      <w:pPr>
        <w:ind w:left="1080" w:hanging="360"/>
      </w:pPr>
      <w:rPr>
        <w:rFonts w:ascii="Calibri" w:eastAsiaTheme="minorHAnsi" w:hAnsi="Calibri" w:cs="Calibri"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6CF9"/>
    <w:rsid w:val="0003752F"/>
    <w:rsid w:val="00037FD8"/>
    <w:rsid w:val="000771DC"/>
    <w:rsid w:val="00091C1A"/>
    <w:rsid w:val="000A00BD"/>
    <w:rsid w:val="000C5EEA"/>
    <w:rsid w:val="00103C17"/>
    <w:rsid w:val="001125F9"/>
    <w:rsid w:val="00134767"/>
    <w:rsid w:val="00143829"/>
    <w:rsid w:val="001756C2"/>
    <w:rsid w:val="001B08B2"/>
    <w:rsid w:val="001C0BFC"/>
    <w:rsid w:val="001E2638"/>
    <w:rsid w:val="00203781"/>
    <w:rsid w:val="00232CBB"/>
    <w:rsid w:val="00234735"/>
    <w:rsid w:val="00251495"/>
    <w:rsid w:val="0025566F"/>
    <w:rsid w:val="002A0B29"/>
    <w:rsid w:val="002F02E1"/>
    <w:rsid w:val="00367C8A"/>
    <w:rsid w:val="00370D1C"/>
    <w:rsid w:val="00372572"/>
    <w:rsid w:val="003B560A"/>
    <w:rsid w:val="003C6CF9"/>
    <w:rsid w:val="0042179B"/>
    <w:rsid w:val="005052D9"/>
    <w:rsid w:val="00541448"/>
    <w:rsid w:val="00564900"/>
    <w:rsid w:val="00582B7B"/>
    <w:rsid w:val="00585B7A"/>
    <w:rsid w:val="005872FF"/>
    <w:rsid w:val="005A0C43"/>
    <w:rsid w:val="00626466"/>
    <w:rsid w:val="006407F3"/>
    <w:rsid w:val="006A4850"/>
    <w:rsid w:val="006D5874"/>
    <w:rsid w:val="006F51D4"/>
    <w:rsid w:val="007224EC"/>
    <w:rsid w:val="00762430"/>
    <w:rsid w:val="007815A2"/>
    <w:rsid w:val="00786C4B"/>
    <w:rsid w:val="007C2B7D"/>
    <w:rsid w:val="007C4AC5"/>
    <w:rsid w:val="008454B4"/>
    <w:rsid w:val="00897B94"/>
    <w:rsid w:val="008B6C64"/>
    <w:rsid w:val="008C61EB"/>
    <w:rsid w:val="008F09EA"/>
    <w:rsid w:val="009652DD"/>
    <w:rsid w:val="00993099"/>
    <w:rsid w:val="00994CF2"/>
    <w:rsid w:val="009C7869"/>
    <w:rsid w:val="00A61E46"/>
    <w:rsid w:val="00A645A6"/>
    <w:rsid w:val="00A8784C"/>
    <w:rsid w:val="00AB5D79"/>
    <w:rsid w:val="00AC0756"/>
    <w:rsid w:val="00AD7F3E"/>
    <w:rsid w:val="00B24D14"/>
    <w:rsid w:val="00B52432"/>
    <w:rsid w:val="00B7063C"/>
    <w:rsid w:val="00B90CBB"/>
    <w:rsid w:val="00B96025"/>
    <w:rsid w:val="00BF6A16"/>
    <w:rsid w:val="00C311FA"/>
    <w:rsid w:val="00C3375D"/>
    <w:rsid w:val="00C51795"/>
    <w:rsid w:val="00C759B8"/>
    <w:rsid w:val="00C76BD8"/>
    <w:rsid w:val="00CB26D3"/>
    <w:rsid w:val="00CD1D83"/>
    <w:rsid w:val="00CF0CFF"/>
    <w:rsid w:val="00D17A68"/>
    <w:rsid w:val="00D34C40"/>
    <w:rsid w:val="00D4007C"/>
    <w:rsid w:val="00D4488A"/>
    <w:rsid w:val="00D74C13"/>
    <w:rsid w:val="00D9643D"/>
    <w:rsid w:val="00DA404A"/>
    <w:rsid w:val="00DE22EC"/>
    <w:rsid w:val="00DF5602"/>
    <w:rsid w:val="00DF5753"/>
    <w:rsid w:val="00E01E67"/>
    <w:rsid w:val="00E46AF6"/>
    <w:rsid w:val="00E5032F"/>
    <w:rsid w:val="00E97DA1"/>
    <w:rsid w:val="00EA3C99"/>
    <w:rsid w:val="00ED359D"/>
    <w:rsid w:val="00EE20CC"/>
    <w:rsid w:val="00EE44E4"/>
    <w:rsid w:val="00EF0E78"/>
    <w:rsid w:val="00F3766D"/>
    <w:rsid w:val="00FA32E4"/>
    <w:rsid w:val="00FB348B"/>
    <w:rsid w:val="00FB6EE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BC2564-F151-4305-9160-8226F8A58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C6CF9"/>
    <w:pPr>
      <w:ind w:left="720"/>
      <w:contextualSpacing/>
    </w:pPr>
  </w:style>
  <w:style w:type="paragraph" w:customStyle="1" w:styleId="Default">
    <w:name w:val="Default"/>
    <w:rsid w:val="00367C8A"/>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109</TotalTime>
  <Pages>1</Pages>
  <Words>252</Words>
  <Characters>1489</Characters>
  <Application>Microsoft Office Word</Application>
  <DocSecurity>0</DocSecurity>
  <Lines>12</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 zsvk</dc:creator>
  <cp:keywords/>
  <dc:description/>
  <cp:lastModifiedBy>Robin Mana</cp:lastModifiedBy>
  <cp:revision>8</cp:revision>
  <dcterms:created xsi:type="dcterms:W3CDTF">2019-01-02T10:24:00Z</dcterms:created>
  <dcterms:modified xsi:type="dcterms:W3CDTF">2019-01-31T19:15:00Z</dcterms:modified>
</cp:coreProperties>
</file>