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74" w:rsidRPr="00B70749" w:rsidRDefault="00035D74" w:rsidP="00035D74">
      <w:pPr>
        <w:jc w:val="center"/>
        <w:rPr>
          <w:b/>
        </w:rPr>
      </w:pPr>
      <w:r w:rsidRPr="00B70749">
        <w:rPr>
          <w:b/>
        </w:rPr>
        <w:t xml:space="preserve">LABORATORNÍ PRÁCE – </w:t>
      </w:r>
      <w:r w:rsidR="009F247B">
        <w:rPr>
          <w:b/>
        </w:rPr>
        <w:t>Přírodopis</w:t>
      </w:r>
    </w:p>
    <w:p w:rsidR="00035D74" w:rsidRPr="009F247B" w:rsidRDefault="009F247B" w:rsidP="00035D74">
      <w:pPr>
        <w:jc w:val="center"/>
        <w:rPr>
          <w:b/>
          <w:vertAlign w:val="subscript"/>
        </w:rPr>
      </w:pPr>
      <w:r>
        <w:rPr>
          <w:b/>
        </w:rPr>
        <w:t>Fotosyntéza a množství CO</w:t>
      </w:r>
      <w:r>
        <w:rPr>
          <w:b/>
          <w:vertAlign w:val="subscript"/>
        </w:rPr>
        <w:t>2</w:t>
      </w:r>
    </w:p>
    <w:p w:rsidR="00035D74" w:rsidRPr="00A648F0" w:rsidRDefault="00035D74" w:rsidP="00035D74">
      <w:pPr>
        <w:jc w:val="center"/>
      </w:pPr>
    </w:p>
    <w:p w:rsidR="00035D74" w:rsidRDefault="00035D74" w:rsidP="00035D74">
      <w:pPr>
        <w:pStyle w:val="Default"/>
      </w:pPr>
    </w:p>
    <w:p w:rsidR="00035D74" w:rsidRDefault="00035D74" w:rsidP="00035D74">
      <w:pPr>
        <w:rPr>
          <w:rFonts w:cs="Times New Roman"/>
        </w:rPr>
      </w:pPr>
      <w:r w:rsidRPr="00B70749">
        <w:rPr>
          <w:b/>
        </w:rPr>
        <w:t>Pomůcky</w:t>
      </w:r>
      <w:r>
        <w:t xml:space="preserve">: </w:t>
      </w:r>
      <w:r w:rsidRPr="00963482">
        <w:rPr>
          <w:rFonts w:cs="Times New Roman"/>
        </w:rPr>
        <w:t xml:space="preserve">sada Pasco na měření </w:t>
      </w:r>
      <w:r w:rsidR="009F247B">
        <w:rPr>
          <w:rFonts w:cs="Times New Roman"/>
        </w:rPr>
        <w:t>CO</w:t>
      </w:r>
      <w:r w:rsidR="009F247B">
        <w:rPr>
          <w:rFonts w:cs="Times New Roman"/>
          <w:vertAlign w:val="subscript"/>
        </w:rPr>
        <w:t>2</w:t>
      </w:r>
      <w:r w:rsidRPr="00963482">
        <w:rPr>
          <w:rFonts w:cs="Times New Roman"/>
        </w:rPr>
        <w:t>, tablet</w:t>
      </w:r>
      <w:r>
        <w:rPr>
          <w:rFonts w:cs="Times New Roman"/>
        </w:rPr>
        <w:t xml:space="preserve"> a SW </w:t>
      </w:r>
      <w:proofErr w:type="spellStart"/>
      <w:r>
        <w:rPr>
          <w:rFonts w:cs="Times New Roman"/>
        </w:rPr>
        <w:t>SparkVue</w:t>
      </w:r>
      <w:proofErr w:type="spellEnd"/>
      <w:r>
        <w:rPr>
          <w:rFonts w:cs="Times New Roman"/>
        </w:rPr>
        <w:t xml:space="preserve">,  </w:t>
      </w:r>
      <w:r w:rsidR="009F247B">
        <w:rPr>
          <w:rFonts w:cs="Times New Roman"/>
        </w:rPr>
        <w:t>zelené listy</w:t>
      </w:r>
      <w:r w:rsidR="00DE4FF5">
        <w:rPr>
          <w:rFonts w:cs="Times New Roman"/>
        </w:rPr>
        <w:t xml:space="preserve">, </w:t>
      </w:r>
      <w:r w:rsidR="009F247B">
        <w:rPr>
          <w:rFonts w:cs="Times New Roman"/>
        </w:rPr>
        <w:t>uzavíratelný igelitový sáček</w:t>
      </w:r>
    </w:p>
    <w:p w:rsidR="00035D74" w:rsidRPr="00A648F0" w:rsidRDefault="00035D74" w:rsidP="00B70749">
      <w:pPr>
        <w:rPr>
          <w:rFonts w:cs="Times New Roman"/>
        </w:rPr>
      </w:pPr>
      <w:r w:rsidRPr="00B70749">
        <w:rPr>
          <w:rFonts w:cs="Times New Roman"/>
          <w:b/>
        </w:rPr>
        <w:t>Postup</w:t>
      </w:r>
      <w:r w:rsidRPr="00A648F0">
        <w:rPr>
          <w:rFonts w:cs="Times New Roman"/>
        </w:rPr>
        <w:t xml:space="preserve">:  </w:t>
      </w:r>
    </w:p>
    <w:p w:rsidR="00DE4FF5" w:rsidRPr="009F247B" w:rsidRDefault="009F247B" w:rsidP="00035D74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do sáčku vložíme zelené listy a měřič CO</w:t>
      </w:r>
      <w:r>
        <w:rPr>
          <w:rFonts w:cs="Times New Roman"/>
          <w:vertAlign w:val="subscript"/>
        </w:rPr>
        <w:t>2</w:t>
      </w:r>
      <w:r w:rsidR="000E23ED">
        <w:rPr>
          <w:rFonts w:cs="Times New Roman"/>
        </w:rPr>
        <w:t xml:space="preserve"> a uzavřeme ho</w:t>
      </w:r>
      <w:bookmarkStart w:id="0" w:name="_GoBack"/>
      <w:bookmarkEnd w:id="0"/>
    </w:p>
    <w:p w:rsidR="009F247B" w:rsidRPr="009F247B" w:rsidRDefault="009F247B" w:rsidP="00035D74">
      <w:pPr>
        <w:pStyle w:val="Odstavecseseznamem"/>
        <w:numPr>
          <w:ilvl w:val="0"/>
          <w:numId w:val="1"/>
        </w:numPr>
        <w:rPr>
          <w:rFonts w:cs="Times New Roman"/>
        </w:rPr>
      </w:pPr>
      <w:r w:rsidRPr="009F247B">
        <w:rPr>
          <w:rFonts w:cs="Times New Roman"/>
        </w:rPr>
        <w:t>položíme sáček na slunné místo a spustíme měření</w:t>
      </w:r>
    </w:p>
    <w:p w:rsidR="009F247B" w:rsidRDefault="009F247B" w:rsidP="00035D74">
      <w:pPr>
        <w:pStyle w:val="Odstavecseseznamem"/>
        <w:numPr>
          <w:ilvl w:val="0"/>
          <w:numId w:val="1"/>
        </w:numPr>
        <w:rPr>
          <w:rFonts w:cs="Times New Roman"/>
        </w:rPr>
      </w:pPr>
      <w:r>
        <w:rPr>
          <w:rFonts w:cs="Times New Roman"/>
        </w:rPr>
        <w:t>sledujeme změny množství CO</w:t>
      </w:r>
      <w:r>
        <w:rPr>
          <w:rFonts w:cs="Times New Roman"/>
          <w:vertAlign w:val="subscript"/>
        </w:rPr>
        <w:t>2</w:t>
      </w:r>
      <w:r>
        <w:rPr>
          <w:rFonts w:cs="Times New Roman"/>
        </w:rPr>
        <w:t xml:space="preserve"> v sáčku</w:t>
      </w:r>
    </w:p>
    <w:p w:rsidR="00DE4FF5" w:rsidRPr="009F247B" w:rsidRDefault="009F247B" w:rsidP="00DE4FF5">
      <w:pPr>
        <w:rPr>
          <w:rFonts w:cs="Times New Roman"/>
          <w:b/>
        </w:rPr>
      </w:pPr>
      <w:r w:rsidRPr="009F247B">
        <w:rPr>
          <w:rFonts w:cs="Times New Roman"/>
          <w:b/>
        </w:rPr>
        <w:t>Graf:</w:t>
      </w:r>
    </w:p>
    <w:p w:rsidR="00035D74" w:rsidRDefault="009F247B" w:rsidP="00035D74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 wp14:anchorId="779491E6" wp14:editId="19AE2296">
            <wp:extent cx="5760720" cy="323913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D74" w:rsidRDefault="00035D74" w:rsidP="00035D74"/>
    <w:p w:rsidR="00035D74" w:rsidRPr="009F247B" w:rsidRDefault="00035D74" w:rsidP="00035D74">
      <w:pPr>
        <w:pStyle w:val="Default"/>
        <w:tabs>
          <w:tab w:val="left" w:pos="1140"/>
        </w:tabs>
        <w:rPr>
          <w:rFonts w:asciiTheme="minorHAnsi" w:hAnsiTheme="minorHAnsi"/>
          <w:sz w:val="22"/>
          <w:szCs w:val="22"/>
        </w:rPr>
      </w:pPr>
      <w:r w:rsidRPr="00B70749">
        <w:rPr>
          <w:rFonts w:asciiTheme="minorHAnsi" w:hAnsiTheme="minorHAnsi"/>
          <w:b/>
          <w:sz w:val="22"/>
          <w:szCs w:val="22"/>
        </w:rPr>
        <w:t>Závěr</w:t>
      </w:r>
      <w:r w:rsidRPr="00A648F0">
        <w:rPr>
          <w:rFonts w:asciiTheme="minorHAnsi" w:hAnsiTheme="minorHAnsi"/>
          <w:sz w:val="22"/>
          <w:szCs w:val="22"/>
        </w:rPr>
        <w:t>:</w:t>
      </w:r>
      <w:r>
        <w:rPr>
          <w:rFonts w:asciiTheme="minorHAnsi" w:hAnsiTheme="minorHAnsi"/>
          <w:sz w:val="22"/>
          <w:szCs w:val="22"/>
        </w:rPr>
        <w:t xml:space="preserve"> </w:t>
      </w:r>
      <w:r w:rsidRPr="00A648F0">
        <w:rPr>
          <w:rFonts w:asciiTheme="minorHAnsi" w:hAnsiTheme="minorHAnsi"/>
          <w:sz w:val="22"/>
          <w:szCs w:val="22"/>
        </w:rPr>
        <w:t xml:space="preserve"> </w:t>
      </w:r>
      <w:r w:rsidR="009F247B">
        <w:rPr>
          <w:rFonts w:asciiTheme="minorHAnsi" w:hAnsiTheme="minorHAnsi"/>
          <w:sz w:val="22"/>
          <w:szCs w:val="22"/>
        </w:rPr>
        <w:t>Po 26 minutách probíhající fotosyntézy je zřejmý pokles množství Co</w:t>
      </w:r>
      <w:r w:rsidR="009F247B">
        <w:rPr>
          <w:rFonts w:asciiTheme="minorHAnsi" w:hAnsiTheme="minorHAnsi"/>
          <w:sz w:val="22"/>
          <w:szCs w:val="22"/>
          <w:vertAlign w:val="subscript"/>
        </w:rPr>
        <w:t>2</w:t>
      </w:r>
      <w:r w:rsidR="009F247B">
        <w:rPr>
          <w:rFonts w:asciiTheme="minorHAnsi" w:hAnsiTheme="minorHAnsi"/>
          <w:sz w:val="22"/>
          <w:szCs w:val="22"/>
        </w:rPr>
        <w:t xml:space="preserve"> v uzavřeném sáčku.</w:t>
      </w:r>
    </w:p>
    <w:p w:rsidR="00035D74" w:rsidRDefault="00035D74" w:rsidP="00035D74">
      <w:pPr>
        <w:pStyle w:val="Default"/>
      </w:pPr>
      <w:r>
        <w:t xml:space="preserve"> </w:t>
      </w:r>
    </w:p>
    <w:p w:rsidR="00364592" w:rsidRDefault="00364592"/>
    <w:sectPr w:rsidR="00364592" w:rsidSect="00DE4FF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32BB2"/>
    <w:multiLevelType w:val="hybridMultilevel"/>
    <w:tmpl w:val="37ECA0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932"/>
    <w:rsid w:val="00035D74"/>
    <w:rsid w:val="00066AFA"/>
    <w:rsid w:val="000E23ED"/>
    <w:rsid w:val="00364592"/>
    <w:rsid w:val="004A344D"/>
    <w:rsid w:val="00791933"/>
    <w:rsid w:val="009F247B"/>
    <w:rsid w:val="00B70749"/>
    <w:rsid w:val="00CC4932"/>
    <w:rsid w:val="00DD6D8A"/>
    <w:rsid w:val="00DE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52A1F"/>
  <w15:docId w15:val="{58A452ED-0EDD-4F6F-A5D7-FA978A4F7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5D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35D74"/>
    <w:pPr>
      <w:ind w:left="720"/>
      <w:contextualSpacing/>
    </w:pPr>
  </w:style>
  <w:style w:type="paragraph" w:customStyle="1" w:styleId="Default">
    <w:name w:val="Default"/>
    <w:rsid w:val="00035D74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035D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919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919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a MŠ Debř</Company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Kolečkářová</dc:creator>
  <cp:keywords/>
  <dc:description/>
  <cp:lastModifiedBy>Jakub Černý</cp:lastModifiedBy>
  <cp:revision>3</cp:revision>
  <cp:lastPrinted>2019-05-31T07:48:00Z</cp:lastPrinted>
  <dcterms:created xsi:type="dcterms:W3CDTF">2019-10-09T08:26:00Z</dcterms:created>
  <dcterms:modified xsi:type="dcterms:W3CDTF">2019-10-09T08:30:00Z</dcterms:modified>
</cp:coreProperties>
</file>