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8E0" w:rsidRPr="00C30E52" w:rsidRDefault="005C58E0" w:rsidP="005C58E0">
      <w:pPr>
        <w:jc w:val="center"/>
        <w:rPr>
          <w:sz w:val="28"/>
        </w:rPr>
      </w:pPr>
      <w:r w:rsidRPr="00C30E52">
        <w:rPr>
          <w:sz w:val="28"/>
        </w:rPr>
        <w:t>LABORATORNÍ PRÁCE – CHEMIE 8.</w:t>
      </w:r>
      <w:r w:rsidR="00CA4756" w:rsidRPr="00C30E52">
        <w:rPr>
          <w:sz w:val="28"/>
        </w:rPr>
        <w:t xml:space="preserve"> </w:t>
      </w:r>
      <w:r w:rsidRPr="00C30E52">
        <w:rPr>
          <w:sz w:val="28"/>
        </w:rPr>
        <w:t>ROČNÍK</w:t>
      </w:r>
    </w:p>
    <w:p w:rsidR="005C58E0" w:rsidRDefault="005C58E0" w:rsidP="005C58E0">
      <w:pPr>
        <w:shd w:val="clear" w:color="auto" w:fill="FDFDF7"/>
        <w:spacing w:before="45" w:after="45" w:line="240" w:lineRule="atLeast"/>
        <w:outlineLvl w:val="1"/>
        <w:rPr>
          <w:rFonts w:ascii="Calibri" w:eastAsia="Times New Roman" w:hAnsi="Calibri" w:cs="Times New Roman"/>
          <w:b/>
          <w:bCs/>
          <w:color w:val="000000"/>
          <w:sz w:val="26"/>
          <w:szCs w:val="26"/>
          <w:lang w:eastAsia="cs-CZ"/>
        </w:rPr>
      </w:pPr>
    </w:p>
    <w:p w:rsidR="005C58E0" w:rsidRPr="00C30E52" w:rsidRDefault="005C58E0" w:rsidP="005C58E0">
      <w:pPr>
        <w:shd w:val="clear" w:color="auto" w:fill="FDFDF7"/>
        <w:spacing w:before="45" w:after="45" w:line="240" w:lineRule="atLeast"/>
        <w:jc w:val="center"/>
        <w:outlineLvl w:val="1"/>
        <w:rPr>
          <w:rFonts w:ascii="Calibri" w:eastAsia="Times New Roman" w:hAnsi="Calibri" w:cs="Times New Roman"/>
          <w:b/>
          <w:bCs/>
          <w:color w:val="000000"/>
          <w:u w:val="single"/>
          <w:lang w:eastAsia="cs-CZ"/>
        </w:rPr>
      </w:pPr>
      <w:r w:rsidRPr="00C30E52">
        <w:rPr>
          <w:rFonts w:ascii="Calibri" w:eastAsia="Times New Roman" w:hAnsi="Calibri" w:cs="Times New Roman"/>
          <w:b/>
          <w:bCs/>
          <w:color w:val="000000"/>
          <w:u w:val="single"/>
          <w:lang w:eastAsia="cs-CZ"/>
        </w:rPr>
        <w:t>Jak proudění vzduchu urychluje vypařování kapalin</w:t>
      </w:r>
    </w:p>
    <w:p w:rsidR="005C58E0" w:rsidRDefault="005C58E0" w:rsidP="005C58E0">
      <w:pPr>
        <w:shd w:val="clear" w:color="auto" w:fill="FDFDF7"/>
        <w:spacing w:before="45" w:after="45" w:line="240" w:lineRule="atLeast"/>
        <w:jc w:val="center"/>
        <w:outlineLvl w:val="1"/>
        <w:rPr>
          <w:rFonts w:ascii="Calibri" w:eastAsia="Times New Roman" w:hAnsi="Calibri" w:cs="Times New Roman"/>
          <w:b/>
          <w:bCs/>
          <w:color w:val="000000"/>
          <w:lang w:eastAsia="cs-CZ"/>
        </w:rPr>
      </w:pPr>
    </w:p>
    <w:p w:rsidR="005C58E0" w:rsidRDefault="005C58E0" w:rsidP="005C58E0">
      <w:pPr>
        <w:shd w:val="clear" w:color="auto" w:fill="FDFDF7"/>
        <w:spacing w:before="45" w:after="45" w:line="240" w:lineRule="atLeast"/>
        <w:outlineLvl w:val="1"/>
        <w:rPr>
          <w:rFonts w:ascii="Calibri" w:eastAsia="Times New Roman" w:hAnsi="Calibri" w:cs="Times New Roman"/>
          <w:bCs/>
          <w:color w:val="000000"/>
          <w:lang w:eastAsia="cs-CZ"/>
        </w:rPr>
      </w:pPr>
      <w:r w:rsidRPr="00C30E52">
        <w:rPr>
          <w:rFonts w:ascii="Calibri" w:eastAsia="Times New Roman" w:hAnsi="Calibri" w:cs="Times New Roman"/>
          <w:b/>
          <w:bCs/>
          <w:color w:val="000000"/>
          <w:lang w:eastAsia="cs-CZ"/>
        </w:rPr>
        <w:t>Cíl</w:t>
      </w:r>
      <w:r>
        <w:rPr>
          <w:rFonts w:ascii="Calibri" w:eastAsia="Times New Roman" w:hAnsi="Calibri" w:cs="Times New Roman"/>
          <w:bCs/>
          <w:color w:val="000000"/>
          <w:lang w:eastAsia="cs-CZ"/>
        </w:rPr>
        <w:t>: dokázat, že odstraňování par nad hladinou kapaliny urychluje její vypařování</w:t>
      </w:r>
    </w:p>
    <w:p w:rsidR="005C58E0" w:rsidRPr="005C58E0" w:rsidRDefault="005C58E0" w:rsidP="005C58E0">
      <w:pPr>
        <w:shd w:val="clear" w:color="auto" w:fill="FDFDF7"/>
        <w:spacing w:before="45" w:after="45" w:line="240" w:lineRule="atLeast"/>
        <w:outlineLvl w:val="1"/>
        <w:rPr>
          <w:rFonts w:ascii="Calibri" w:eastAsia="Times New Roman" w:hAnsi="Calibri" w:cs="Times New Roman"/>
          <w:bCs/>
          <w:color w:val="000000"/>
          <w:lang w:eastAsia="cs-CZ"/>
        </w:rPr>
      </w:pPr>
    </w:p>
    <w:p w:rsidR="005C58E0" w:rsidRDefault="005C58E0" w:rsidP="005C58E0">
      <w:pPr>
        <w:rPr>
          <w:rFonts w:cs="Times New Roman"/>
        </w:rPr>
      </w:pPr>
      <w:r w:rsidRPr="00C30E52">
        <w:rPr>
          <w:b/>
        </w:rPr>
        <w:t>Pomůcky</w:t>
      </w:r>
      <w:r>
        <w:t xml:space="preserve">: </w:t>
      </w:r>
      <w:r w:rsidR="00C30E52">
        <w:rPr>
          <w:rFonts w:cs="Times New Roman"/>
        </w:rPr>
        <w:t xml:space="preserve">tablet a SW </w:t>
      </w:r>
      <w:proofErr w:type="spellStart"/>
      <w:r w:rsidR="00C30E52">
        <w:rPr>
          <w:rFonts w:cs="Times New Roman"/>
        </w:rPr>
        <w:t>SparkVue</w:t>
      </w:r>
      <w:proofErr w:type="spellEnd"/>
      <w:r w:rsidR="00C30E52">
        <w:rPr>
          <w:rFonts w:cs="Times New Roman"/>
        </w:rPr>
        <w:t xml:space="preserve">, </w:t>
      </w:r>
      <w:r>
        <w:rPr>
          <w:rFonts w:cs="Times New Roman"/>
        </w:rPr>
        <w:t>sada Pasco na měření teploty, technický líh, 2 listy papíru</w:t>
      </w:r>
    </w:p>
    <w:p w:rsidR="005C58E0" w:rsidRDefault="005C58E0" w:rsidP="005C58E0">
      <w:pPr>
        <w:rPr>
          <w:rFonts w:cs="Times New Roman"/>
        </w:rPr>
      </w:pPr>
      <w:r w:rsidRPr="00C30E52">
        <w:rPr>
          <w:rFonts w:cs="Times New Roman"/>
          <w:b/>
        </w:rPr>
        <w:t>Postup</w:t>
      </w:r>
      <w:r>
        <w:rPr>
          <w:rFonts w:cs="Times New Roman"/>
        </w:rPr>
        <w:t>:</w:t>
      </w:r>
    </w:p>
    <w:p w:rsidR="005C58E0" w:rsidRDefault="005C58E0" w:rsidP="005C58E0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první list papíru necháme suchý, budeme na něj foukat a změříme vývoj teploty po dobu 1 minuty</w:t>
      </w:r>
    </w:p>
    <w:p w:rsidR="005C58E0" w:rsidRDefault="005C58E0" w:rsidP="005C58E0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hodnotu zapíšeme do tabulky</w:t>
      </w:r>
    </w:p>
    <w:p w:rsidR="005C58E0" w:rsidRDefault="005C58E0" w:rsidP="005C58E0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druhý list papíru polijeme technickým </w:t>
      </w:r>
      <w:r w:rsidR="00C30E52">
        <w:rPr>
          <w:rFonts w:cs="Times New Roman"/>
        </w:rPr>
        <w:t>lihem</w:t>
      </w:r>
      <w:r>
        <w:rPr>
          <w:rFonts w:cs="Times New Roman"/>
        </w:rPr>
        <w:t>, budeme na něj foukat a změříme vývoj teploty po dobru 1 minuty</w:t>
      </w:r>
    </w:p>
    <w:p w:rsidR="00CF5625" w:rsidRDefault="00CF5625" w:rsidP="00CF5625">
      <w:pPr>
        <w:pStyle w:val="Odstavecseseznamem"/>
        <w:numPr>
          <w:ilvl w:val="1"/>
          <w:numId w:val="2"/>
        </w:numPr>
        <w:rPr>
          <w:rFonts w:cs="Times New Roman"/>
        </w:rPr>
      </w:pPr>
      <w:r>
        <w:rPr>
          <w:rFonts w:cs="Times New Roman"/>
        </w:rPr>
        <w:t>pro vyšší bezpečnost doporučuji použit kompresor, nebo pumpičku, aby se zamezilo vdechování výparů lihu</w:t>
      </w:r>
    </w:p>
    <w:p w:rsidR="005C58E0" w:rsidRDefault="005C58E0" w:rsidP="005C58E0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hodnotu zapíšeme do tabulky</w:t>
      </w:r>
    </w:p>
    <w:p w:rsidR="005C58E0" w:rsidRPr="002D1784" w:rsidRDefault="005C58E0" w:rsidP="005C58E0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provedeme porovnání obou teplot</w:t>
      </w:r>
    </w:p>
    <w:p w:rsidR="005C58E0" w:rsidRPr="00C30E52" w:rsidRDefault="005C58E0" w:rsidP="005C58E0">
      <w:pPr>
        <w:rPr>
          <w:b/>
        </w:rPr>
      </w:pPr>
      <w:r w:rsidRPr="00C30E52">
        <w:rPr>
          <w:b/>
        </w:rPr>
        <w:t>Tabulka pro zápis: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609"/>
        <w:gridCol w:w="3038"/>
        <w:gridCol w:w="3415"/>
      </w:tblGrid>
      <w:tr w:rsidR="005C58E0" w:rsidTr="00C30E52">
        <w:trPr>
          <w:trHeight w:val="86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8E0" w:rsidRDefault="005C58E0" w:rsidP="005C58E0">
            <w:r>
              <w:t>hodnota na suchém papíru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8E0" w:rsidRDefault="00CF5625" w:rsidP="00CF5625">
            <w:r>
              <w:t>t = 22</w:t>
            </w:r>
            <w:r w:rsidR="005C58E0">
              <w:t xml:space="preserve"> °</w:t>
            </w:r>
            <w:r>
              <w:t>C</w:t>
            </w:r>
            <w:r w:rsidR="005C58E0">
              <w:t xml:space="preserve">  na začátku měření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E0" w:rsidRDefault="007A5F03" w:rsidP="00CF5625">
            <w:r>
              <w:t>t</w:t>
            </w:r>
            <w:r w:rsidR="00CF5625">
              <w:t xml:space="preserve"> = 24,5 </w:t>
            </w:r>
            <w:r>
              <w:t>°</w:t>
            </w:r>
            <w:r w:rsidR="00CF5625">
              <w:t>C</w:t>
            </w:r>
            <w:r>
              <w:t xml:space="preserve">  </w:t>
            </w:r>
            <w:r w:rsidR="005C58E0">
              <w:t>po 1 minutě</w:t>
            </w:r>
          </w:p>
        </w:tc>
      </w:tr>
      <w:tr w:rsidR="005C58E0" w:rsidTr="00C30E52">
        <w:trPr>
          <w:trHeight w:val="84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8E0" w:rsidRDefault="005C58E0" w:rsidP="005C58E0">
            <w:r>
              <w:t>hodnota papíru politého technickým lihem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8E0" w:rsidRDefault="005C58E0" w:rsidP="00CF5625">
            <w:r>
              <w:t xml:space="preserve">t = </w:t>
            </w:r>
            <w:r w:rsidR="00CF5625">
              <w:t>20,5</w:t>
            </w:r>
            <w:r>
              <w:t xml:space="preserve"> °</w:t>
            </w:r>
            <w:r w:rsidR="00CF5625">
              <w:t>C</w:t>
            </w:r>
            <w:r>
              <w:t xml:space="preserve">  na začátku měření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25" w:rsidRDefault="00CF5625" w:rsidP="00CF5625">
            <w:r>
              <w:t>t= 18 °C  po 30 sec</w:t>
            </w:r>
            <w:r>
              <w:t xml:space="preserve"> </w:t>
            </w:r>
          </w:p>
          <w:p w:rsidR="005C58E0" w:rsidRDefault="007A5F03" w:rsidP="00CF5625">
            <w:r>
              <w:t xml:space="preserve">t = </w:t>
            </w:r>
            <w:r w:rsidR="00CF5625">
              <w:t>20</w:t>
            </w:r>
            <w:r>
              <w:t xml:space="preserve"> °</w:t>
            </w:r>
            <w:r w:rsidR="00CF5625">
              <w:t>C</w:t>
            </w:r>
            <w:r>
              <w:t xml:space="preserve">  po 1 minutě</w:t>
            </w:r>
          </w:p>
          <w:p w:rsidR="00CF5625" w:rsidRDefault="00CF5625" w:rsidP="00CF5625"/>
        </w:tc>
      </w:tr>
    </w:tbl>
    <w:p w:rsidR="005C58E0" w:rsidRDefault="005C58E0" w:rsidP="005C58E0"/>
    <w:p w:rsidR="005C58E0" w:rsidRDefault="005C58E0" w:rsidP="007A5F03">
      <w:pPr>
        <w:rPr>
          <w:rFonts w:ascii="Calibri" w:eastAsia="Times New Roman" w:hAnsi="Calibri" w:cs="Times New Roman"/>
          <w:b/>
          <w:bCs/>
          <w:color w:val="000000"/>
          <w:sz w:val="26"/>
          <w:szCs w:val="26"/>
          <w:lang w:eastAsia="cs-CZ"/>
        </w:rPr>
      </w:pPr>
      <w:r w:rsidRPr="00C30E52">
        <w:rPr>
          <w:b/>
        </w:rPr>
        <w:t>Závěr</w:t>
      </w:r>
      <w:r w:rsidR="00CF5625">
        <w:rPr>
          <w:b/>
        </w:rPr>
        <w:t>:</w:t>
      </w:r>
      <w:r w:rsidR="00E96A95">
        <w:t xml:space="preserve"> </w:t>
      </w:r>
      <w:r w:rsidR="00CF5625">
        <w:t xml:space="preserve">foukaný </w:t>
      </w:r>
      <w:r w:rsidR="00E96A95">
        <w:t xml:space="preserve">vzduch </w:t>
      </w:r>
      <w:r w:rsidR="00CF5625">
        <w:t>a</w:t>
      </w:r>
      <w:r w:rsidR="00E96A95">
        <w:t xml:space="preserve"> jeho proudění způsobí intenzivní odpařování lihu, který svým chladícím efektem (odebírání skupenského tepla vypařováním) převládne </w:t>
      </w:r>
      <w:r w:rsidR="00CF5625">
        <w:t xml:space="preserve">teplotně </w:t>
      </w:r>
      <w:r w:rsidR="00E96A95">
        <w:t xml:space="preserve">nad </w:t>
      </w:r>
      <w:r w:rsidR="00CF5625">
        <w:t>teplotou vzduchu</w:t>
      </w:r>
      <w:bookmarkStart w:id="0" w:name="_GoBack"/>
      <w:bookmarkEnd w:id="0"/>
      <w:r w:rsidR="00E96A95">
        <w:t>.</w:t>
      </w:r>
    </w:p>
    <w:sectPr w:rsidR="005C5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61E1C"/>
    <w:multiLevelType w:val="multilevel"/>
    <w:tmpl w:val="9656D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3757BE"/>
    <w:multiLevelType w:val="hybridMultilevel"/>
    <w:tmpl w:val="BF0CBE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462"/>
    <w:rsid w:val="00310203"/>
    <w:rsid w:val="00355462"/>
    <w:rsid w:val="005C58E0"/>
    <w:rsid w:val="007A5F03"/>
    <w:rsid w:val="00C30E52"/>
    <w:rsid w:val="00CA4756"/>
    <w:rsid w:val="00CF5625"/>
    <w:rsid w:val="00E60CFB"/>
    <w:rsid w:val="00E9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D57E2"/>
  <w15:docId w15:val="{F6852523-4D18-4FA2-B7EE-D30A97BEB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C58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5C58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5C58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C58E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C58E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C58E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C5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C58E0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5C58E0"/>
    <w:rPr>
      <w:i/>
      <w:iCs/>
    </w:rPr>
  </w:style>
  <w:style w:type="paragraph" w:styleId="Odstavecseseznamem">
    <w:name w:val="List Paragraph"/>
    <w:basedOn w:val="Normln"/>
    <w:uiPriority w:val="34"/>
    <w:qFormat/>
    <w:rsid w:val="005C58E0"/>
    <w:pPr>
      <w:ind w:left="720"/>
      <w:contextualSpacing/>
    </w:pPr>
  </w:style>
  <w:style w:type="table" w:styleId="Mkatabulky">
    <w:name w:val="Table Grid"/>
    <w:basedOn w:val="Normlntabulka"/>
    <w:uiPriority w:val="59"/>
    <w:rsid w:val="005C58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6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6A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7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4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a MŠ Debř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2</cp:revision>
  <cp:lastPrinted>2019-12-06T07:58:00Z</cp:lastPrinted>
  <dcterms:created xsi:type="dcterms:W3CDTF">2019-12-06T09:22:00Z</dcterms:created>
  <dcterms:modified xsi:type="dcterms:W3CDTF">2019-12-06T09:22:00Z</dcterms:modified>
</cp:coreProperties>
</file>