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9E46A" w14:textId="0572F03C" w:rsidR="000B7A3C" w:rsidRDefault="00586C8C" w:rsidP="00586C8C">
      <w:pPr>
        <w:pStyle w:val="Nadpis1"/>
        <w:pBdr>
          <w:bottom w:val="single" w:sz="6" w:space="1" w:color="auto"/>
        </w:pBdr>
        <w:rPr>
          <w:color w:val="FF0000"/>
          <w:sz w:val="72"/>
          <w:szCs w:val="72"/>
        </w:rPr>
      </w:pPr>
      <w:r w:rsidRPr="00586C8C">
        <w:rPr>
          <w:color w:val="FF0000"/>
          <w:sz w:val="72"/>
          <w:szCs w:val="72"/>
        </w:rPr>
        <w:t>Nemocenská</w:t>
      </w:r>
      <w:r>
        <w:rPr>
          <w:color w:val="FF0000"/>
          <w:sz w:val="72"/>
          <w:szCs w:val="72"/>
        </w:rPr>
        <w:t xml:space="preserve"> a ošetřovné</w:t>
      </w:r>
    </w:p>
    <w:p w14:paraId="0F9138BC" w14:textId="237B6E25" w:rsidR="00586C8C" w:rsidRDefault="00586C8C" w:rsidP="00586C8C">
      <w:pPr>
        <w:rPr>
          <w:color w:val="000000" w:themeColor="text1"/>
        </w:rPr>
      </w:pPr>
    </w:p>
    <w:p w14:paraId="5950B0CF" w14:textId="024F5357" w:rsidR="00586C8C" w:rsidRDefault="00586C8C" w:rsidP="00586C8C">
      <w:pPr>
        <w:rPr>
          <w:color w:val="000000" w:themeColor="text1"/>
        </w:rPr>
      </w:pPr>
    </w:p>
    <w:p w14:paraId="383CE7FA" w14:textId="001FB205" w:rsidR="00586C8C" w:rsidRDefault="00586C8C" w:rsidP="00586C8C">
      <w:pPr>
        <w:pStyle w:val="Odstavecseseznamem"/>
        <w:numPr>
          <w:ilvl w:val="0"/>
          <w:numId w:val="4"/>
        </w:numPr>
        <w:rPr>
          <w:color w:val="00B0F0"/>
          <w:sz w:val="36"/>
          <w:szCs w:val="36"/>
        </w:rPr>
      </w:pPr>
      <w:r w:rsidRPr="00586C8C">
        <w:rPr>
          <w:color w:val="00B0F0"/>
          <w:sz w:val="36"/>
          <w:szCs w:val="36"/>
        </w:rPr>
        <w:t>Nemocenská</w:t>
      </w:r>
    </w:p>
    <w:p w14:paraId="5AFD1E44" w14:textId="73048051" w:rsidR="00586C8C" w:rsidRDefault="00795CF1" w:rsidP="00586C8C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Účel: zabezpečení občanů, kteří z důvodu nemoci nebo jiného zranění nemohou pracovat=nevydělávají</w:t>
      </w:r>
    </w:p>
    <w:p w14:paraId="5C27055E" w14:textId="1986CD36" w:rsidR="00795CF1" w:rsidRDefault="00795CF1" w:rsidP="00586C8C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Platí zaměstnavatel, OSVČ si </w:t>
      </w:r>
      <w:r w:rsidR="00A21B55">
        <w:rPr>
          <w:color w:val="000000" w:themeColor="text1"/>
          <w:sz w:val="36"/>
          <w:szCs w:val="36"/>
        </w:rPr>
        <w:t>platí dobrovolně</w:t>
      </w:r>
    </w:p>
    <w:p w14:paraId="097F2BB7" w14:textId="44ACE99A" w:rsidR="00795CF1" w:rsidRDefault="00795CF1" w:rsidP="00586C8C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 z 6 dávek českého systému nemocenského pojištění</w:t>
      </w:r>
    </w:p>
    <w:p w14:paraId="388A8F43" w14:textId="64666078" w:rsidR="00A21B55" w:rsidRDefault="00A21B55" w:rsidP="00586C8C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Je ze zákona povinná</w:t>
      </w:r>
    </w:p>
    <w:p w14:paraId="468FCC70" w14:textId="1B495D1D" w:rsidR="00A21B55" w:rsidRDefault="00A21B55" w:rsidP="00586C8C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Do 15 dní činí výše 60%, dále 66% z denního přijmu</w:t>
      </w:r>
    </w:p>
    <w:p w14:paraId="15D3CEDB" w14:textId="514171D5" w:rsidR="00A21B55" w:rsidRDefault="00A21B55" w:rsidP="00A21B55">
      <w:pPr>
        <w:pStyle w:val="Odstavecseseznamem"/>
        <w:numPr>
          <w:ilvl w:val="0"/>
          <w:numId w:val="4"/>
        </w:numPr>
        <w:rPr>
          <w:color w:val="00B0F0"/>
          <w:sz w:val="36"/>
          <w:szCs w:val="36"/>
        </w:rPr>
      </w:pPr>
      <w:r>
        <w:rPr>
          <w:color w:val="00B0F0"/>
          <w:sz w:val="36"/>
          <w:szCs w:val="36"/>
        </w:rPr>
        <w:t>Ošetřovné</w:t>
      </w:r>
    </w:p>
    <w:p w14:paraId="56B8E313" w14:textId="537BD52D" w:rsidR="00A21B55" w:rsidRDefault="00A21B55" w:rsidP="00A21B55">
      <w:pPr>
        <w:pStyle w:val="Odstavecseseznamem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Má na něj nárok zaměstnanec, který ošetřuje osobu mladší 10-ti let nebo jinou osobu, která potřebuje celodenní péči</w:t>
      </w:r>
    </w:p>
    <w:p w14:paraId="50AE088C" w14:textId="2EC273BA" w:rsidR="00A21B55" w:rsidRDefault="00A21B55" w:rsidP="00A21B55">
      <w:pPr>
        <w:pStyle w:val="Odstavecseseznamem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Náleží také když musí pečovat o dítě zdravé a mladší 10-ti let z důvodu, že byla škola či jiné zařízení uzavřeno, dítěti byla nařízena karanténa </w:t>
      </w:r>
    </w:p>
    <w:p w14:paraId="74DE6BA7" w14:textId="6AF7A923" w:rsidR="00A21B55" w:rsidRDefault="00A21B55" w:rsidP="00A21B55">
      <w:pPr>
        <w:pStyle w:val="Odstavecseseznamem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 z 6 dávek českého systému nemocenského pojištění</w:t>
      </w:r>
    </w:p>
    <w:p w14:paraId="3A20A617" w14:textId="0F4B8322" w:rsidR="00F14EF6" w:rsidRDefault="00F14EF6" w:rsidP="00A21B55">
      <w:pPr>
        <w:pStyle w:val="Odstavecseseznamem"/>
        <w:numPr>
          <w:ilvl w:val="0"/>
          <w:numId w:val="8"/>
        </w:numPr>
        <w:pBdr>
          <w:bottom w:val="single" w:sz="6" w:space="1" w:color="auto"/>
        </w:pBd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Činí </w:t>
      </w:r>
      <w:proofErr w:type="gramStart"/>
      <w:r>
        <w:rPr>
          <w:color w:val="000000" w:themeColor="text1"/>
          <w:sz w:val="36"/>
          <w:szCs w:val="36"/>
        </w:rPr>
        <w:t>60%</w:t>
      </w:r>
      <w:proofErr w:type="gramEnd"/>
      <w:r>
        <w:rPr>
          <w:color w:val="000000" w:themeColor="text1"/>
          <w:sz w:val="36"/>
          <w:szCs w:val="36"/>
        </w:rPr>
        <w:t xml:space="preserve"> z denního přijmu</w:t>
      </w:r>
    </w:p>
    <w:p w14:paraId="021D16A0" w14:textId="63149BA8" w:rsidR="00F14EF6" w:rsidRPr="00F14EF6" w:rsidRDefault="00132EAE" w:rsidP="00F14EF6">
      <w:pPr>
        <w:rPr>
          <w:color w:val="000000" w:themeColor="text1"/>
          <w:sz w:val="36"/>
          <w:szCs w:val="36"/>
        </w:rPr>
      </w:pPr>
      <w:hyperlink r:id="rId5" w:history="1">
        <w:r w:rsidR="00F14EF6" w:rsidRPr="00574B3B">
          <w:rPr>
            <w:rStyle w:val="Hypertextovodkaz"/>
            <w:sz w:val="36"/>
            <w:szCs w:val="36"/>
          </w:rPr>
          <w:t>https://www.mpsv.cz/klasicke-osetrovne</w:t>
        </w:r>
      </w:hyperlink>
    </w:p>
    <w:p w14:paraId="6D377383" w14:textId="01BC49AC" w:rsidR="00F14EF6" w:rsidRPr="00F14EF6" w:rsidRDefault="00132EAE" w:rsidP="00F14EF6">
      <w:pPr>
        <w:rPr>
          <w:color w:val="000000" w:themeColor="text1"/>
          <w:sz w:val="36"/>
          <w:szCs w:val="36"/>
        </w:rPr>
      </w:pPr>
      <w:hyperlink r:id="rId6" w:history="1">
        <w:r w:rsidR="00F14EF6" w:rsidRPr="00574B3B">
          <w:rPr>
            <w:rStyle w:val="Hypertextovodkaz"/>
            <w:sz w:val="36"/>
            <w:szCs w:val="36"/>
          </w:rPr>
          <w:t>https://www.mpsv.cz/nemocenske-pojisteni</w:t>
        </w:r>
      </w:hyperlink>
    </w:p>
    <w:p w14:paraId="3F8FEB6C" w14:textId="10F7BE3C" w:rsidR="00F14EF6" w:rsidRDefault="00132EAE" w:rsidP="00F14EF6">
      <w:pPr>
        <w:rPr>
          <w:color w:val="000000" w:themeColor="text1"/>
          <w:sz w:val="36"/>
          <w:szCs w:val="36"/>
        </w:rPr>
      </w:pPr>
      <w:hyperlink r:id="rId7" w:history="1">
        <w:r w:rsidR="00F14EF6" w:rsidRPr="00574B3B">
          <w:rPr>
            <w:rStyle w:val="Hypertextovodkaz"/>
            <w:sz w:val="36"/>
            <w:szCs w:val="36"/>
          </w:rPr>
          <w:t>https://cs.wikipedia.org/wiki/O%C5%A1et%C5%99ovn%C3%A9</w:t>
        </w:r>
      </w:hyperlink>
    </w:p>
    <w:p w14:paraId="6A2E30CB" w14:textId="6E5BA6A9" w:rsidR="00F14EF6" w:rsidRDefault="00132EAE" w:rsidP="00F14EF6">
      <w:pPr>
        <w:rPr>
          <w:color w:val="000000" w:themeColor="text1"/>
          <w:sz w:val="36"/>
          <w:szCs w:val="36"/>
        </w:rPr>
      </w:pPr>
      <w:hyperlink r:id="rId8" w:history="1">
        <w:r w:rsidR="00F14EF6" w:rsidRPr="00574B3B">
          <w:rPr>
            <w:rStyle w:val="Hypertextovodkaz"/>
            <w:sz w:val="36"/>
            <w:szCs w:val="36"/>
          </w:rPr>
          <w:t>https://cs.wikipedia.org/wiki/Nemocensk%C3%A9_poji%C5%A1t%C4%9Bn%C3%AD</w:t>
        </w:r>
      </w:hyperlink>
    </w:p>
    <w:p w14:paraId="26100C45" w14:textId="3E929D52" w:rsidR="00F14EF6" w:rsidRPr="00F14EF6" w:rsidRDefault="00F14EF6" w:rsidP="00F14EF6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Vytvořil: místopředseda D. Šedivec a D. Čížek </w:t>
      </w:r>
    </w:p>
    <w:p w14:paraId="3A0F231D" w14:textId="77777777" w:rsidR="00F14EF6" w:rsidRPr="00A21B55" w:rsidRDefault="00F14EF6" w:rsidP="00F14EF6">
      <w:pPr>
        <w:pStyle w:val="Odstavecseseznamem"/>
        <w:rPr>
          <w:color w:val="000000" w:themeColor="text1"/>
          <w:sz w:val="36"/>
          <w:szCs w:val="36"/>
        </w:rPr>
      </w:pPr>
    </w:p>
    <w:sectPr w:rsidR="00F14EF6" w:rsidRPr="00A21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E4AF1"/>
    <w:multiLevelType w:val="hybridMultilevel"/>
    <w:tmpl w:val="78222E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167B8E"/>
    <w:multiLevelType w:val="hybridMultilevel"/>
    <w:tmpl w:val="71F679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F7FE5"/>
    <w:multiLevelType w:val="hybridMultilevel"/>
    <w:tmpl w:val="9D9290C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BCB6BEB"/>
    <w:multiLevelType w:val="hybridMultilevel"/>
    <w:tmpl w:val="D5E0A7F6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4FB46AA7"/>
    <w:multiLevelType w:val="hybridMultilevel"/>
    <w:tmpl w:val="333E5630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430EF"/>
    <w:multiLevelType w:val="hybridMultilevel"/>
    <w:tmpl w:val="F3AEF6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F2030"/>
    <w:multiLevelType w:val="hybridMultilevel"/>
    <w:tmpl w:val="2B34C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8611C"/>
    <w:multiLevelType w:val="hybridMultilevel"/>
    <w:tmpl w:val="7B8E7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001285">
    <w:abstractNumId w:val="7"/>
  </w:num>
  <w:num w:numId="2" w16cid:durableId="409355573">
    <w:abstractNumId w:val="2"/>
  </w:num>
  <w:num w:numId="3" w16cid:durableId="765422341">
    <w:abstractNumId w:val="5"/>
  </w:num>
  <w:num w:numId="4" w16cid:durableId="1594582614">
    <w:abstractNumId w:val="4"/>
  </w:num>
  <w:num w:numId="5" w16cid:durableId="1900627488">
    <w:abstractNumId w:val="0"/>
  </w:num>
  <w:num w:numId="6" w16cid:durableId="1532184761">
    <w:abstractNumId w:val="1"/>
  </w:num>
  <w:num w:numId="7" w16cid:durableId="71894010">
    <w:abstractNumId w:val="3"/>
  </w:num>
  <w:num w:numId="8" w16cid:durableId="494995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8C"/>
    <w:rsid w:val="000B7A3C"/>
    <w:rsid w:val="00132EAE"/>
    <w:rsid w:val="00586C8C"/>
    <w:rsid w:val="00795CF1"/>
    <w:rsid w:val="00A21B55"/>
    <w:rsid w:val="00F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56F9"/>
  <w15:chartTrackingRefBased/>
  <w15:docId w15:val="{33C8E73A-5A68-49BA-A3DD-61AF87AD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6C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6C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586C8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14EF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14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Nemocensk%C3%A9_poji%C5%A1t%C4%9Bn%C3%A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O%C5%A1et%C5%99ovn%C3%A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psv.cz/nemocenske-pojisteni" TargetMode="External"/><Relationship Id="rId5" Type="http://schemas.openxmlformats.org/officeDocument/2006/relationships/hyperlink" Target="https://www.mpsv.cz/klasicke-osetrovn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2</cp:revision>
  <cp:lastPrinted>2023-03-19T09:35:00Z</cp:lastPrinted>
  <dcterms:created xsi:type="dcterms:W3CDTF">2023-03-18T07:20:00Z</dcterms:created>
  <dcterms:modified xsi:type="dcterms:W3CDTF">2023-03-19T09:38:00Z</dcterms:modified>
</cp:coreProperties>
</file>