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E84" w:rsidRDefault="00B86E84" w:rsidP="00F91EB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94B18" w:rsidRDefault="00710BAF" w:rsidP="00F91EB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DUM</w:t>
      </w:r>
      <w:r w:rsidR="00A94B1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3039CD">
        <w:rPr>
          <w:rFonts w:ascii="Times New Roman" w:eastAsia="Times New Roman" w:hAnsi="Times New Roman" w:cs="Times New Roman"/>
          <w:b/>
          <w:bCs/>
          <w:sz w:val="24"/>
          <w:szCs w:val="24"/>
        </w:rPr>
        <w:t>02</w:t>
      </w:r>
      <w:r w:rsidR="00B01697">
        <w:rPr>
          <w:rFonts w:ascii="Times New Roman" w:eastAsia="Times New Roman" w:hAnsi="Times New Roman" w:cs="Times New Roman"/>
          <w:b/>
          <w:bCs/>
          <w:sz w:val="24"/>
          <w:szCs w:val="24"/>
        </w:rPr>
        <w:t>8</w:t>
      </w:r>
      <w:r w:rsidR="00A94B18">
        <w:rPr>
          <w:rFonts w:ascii="Times New Roman" w:eastAsia="Times New Roman" w:hAnsi="Times New Roman" w:cs="Times New Roman"/>
          <w:b/>
          <w:bCs/>
          <w:sz w:val="24"/>
          <w:szCs w:val="24"/>
        </w:rPr>
        <w:t>/ VYDMUCHOV / BALONOVÁ</w:t>
      </w:r>
      <w:r w:rsidR="00A94B18" w:rsidRPr="00D564D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</w:t>
      </w:r>
      <w:r w:rsidR="00A94B18">
        <w:rPr>
          <w:rFonts w:ascii="Times New Roman" w:eastAsia="Times New Roman" w:hAnsi="Times New Roman" w:cs="Times New Roman"/>
          <w:b/>
          <w:bCs/>
          <w:sz w:val="24"/>
          <w:szCs w:val="24"/>
        </w:rPr>
        <w:t>ČLOVĚK A ZDRAVÍ/</w:t>
      </w:r>
      <w:r w:rsidR="00B0169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2012</w:t>
      </w:r>
    </w:p>
    <w:p w:rsidR="00A94B18" w:rsidRPr="007700CC" w:rsidRDefault="003039CD" w:rsidP="007700CC">
      <w:pPr>
        <w:pStyle w:val="Style9"/>
        <w:widowControl/>
        <w:spacing w:before="96"/>
        <w:rPr>
          <w:rStyle w:val="FontStyle94"/>
          <w:rFonts w:ascii="Times New Roman" w:hAnsi="Times New Roman" w:cs="Times New Roman"/>
          <w:color w:val="FF0000"/>
          <w:sz w:val="32"/>
          <w:szCs w:val="32"/>
        </w:rPr>
      </w:pPr>
      <w:r>
        <w:rPr>
          <w:rStyle w:val="FontStyle94"/>
          <w:rFonts w:ascii="Times New Roman" w:hAnsi="Times New Roman" w:cs="Times New Roman"/>
          <w:color w:val="FF0000"/>
          <w:sz w:val="32"/>
          <w:szCs w:val="32"/>
        </w:rPr>
        <w:t>Nácvik správného sedu na míči</w:t>
      </w:r>
    </w:p>
    <w:p w:rsidR="00A94B18" w:rsidRDefault="00A94B18" w:rsidP="00A94B1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A94B18" w:rsidRDefault="00A94B18" w:rsidP="00A94B1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tbl>
      <w:tblPr>
        <w:tblpPr w:leftFromText="141" w:rightFromText="141" w:vertAnchor="page" w:horzAnchor="margin" w:tblpY="4864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8"/>
        <w:gridCol w:w="7284"/>
      </w:tblGrid>
      <w:tr w:rsidR="00B86E84" w:rsidRPr="00B064DE" w:rsidTr="00B86E8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7239" w:type="dxa"/>
            <w:vAlign w:val="center"/>
            <w:hideMark/>
          </w:tcPr>
          <w:p w:rsidR="00B86E84" w:rsidRPr="00D316AF" w:rsidRDefault="00B86E84" w:rsidP="003039CD">
            <w:pPr>
              <w:pStyle w:val="Style17"/>
              <w:widowControl/>
              <w:spacing w:before="43" w:line="240" w:lineRule="auto"/>
              <w:jc w:val="lef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Nácvik správné </w:t>
            </w:r>
            <w:r w:rsidR="003039CD">
              <w:rPr>
                <w:rFonts w:ascii="Times New Roman" w:hAnsi="Times New Roman" w:cs="Times New Roman"/>
                <w:bCs/>
              </w:rPr>
              <w:t>sedu na míči</w:t>
            </w:r>
            <w:r>
              <w:rPr>
                <w:rFonts w:ascii="Times New Roman" w:hAnsi="Times New Roman" w:cs="Times New Roman"/>
                <w:bCs/>
              </w:rPr>
              <w:t xml:space="preserve"> -  slouží jako didaktická pomůcka</w:t>
            </w:r>
            <w:r w:rsidR="003039CD">
              <w:rPr>
                <w:rFonts w:ascii="Times New Roman" w:hAnsi="Times New Roman" w:cs="Times New Roman"/>
                <w:bCs/>
              </w:rPr>
              <w:t>. Správný sed na míči je velmi důležitá součást cvičení, ale také základ pro využívání míče jako alternativního způsobu sezení.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</w:tr>
      <w:tr w:rsidR="00B86E84" w:rsidRPr="00B064DE" w:rsidTr="00B86E8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Autor</w:t>
            </w:r>
          </w:p>
        </w:tc>
        <w:tc>
          <w:tcPr>
            <w:tcW w:w="7239" w:type="dxa"/>
            <w:vAlign w:val="center"/>
            <w:hideMark/>
          </w:tcPr>
          <w:p w:rsidR="00B86E84" w:rsidRPr="00B064DE" w:rsidRDefault="00B86E84" w:rsidP="00B86E8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Bc. Balonová Soňa</w:t>
            </w:r>
          </w:p>
        </w:tc>
      </w:tr>
      <w:tr w:rsidR="00B86E84" w:rsidRPr="00B064DE" w:rsidTr="00B86E8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B86E84" w:rsidRPr="00602D5F" w:rsidRDefault="00B86E84" w:rsidP="00B86E84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  <w:hideMark/>
          </w:tcPr>
          <w:p w:rsidR="00B86E84" w:rsidRDefault="00B86E84" w:rsidP="00B86E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Člověk a zdraví</w:t>
            </w:r>
          </w:p>
        </w:tc>
      </w:tr>
      <w:tr w:rsidR="00B86E84" w:rsidRPr="00B064DE" w:rsidTr="00B86E8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02D5F">
              <w:rPr>
                <w:rFonts w:ascii="Times New Roman" w:eastAsia="Times New Roman" w:hAnsi="Times New Roman" w:cs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  <w:hideMark/>
          </w:tcPr>
          <w:p w:rsidR="00B86E84" w:rsidRPr="00B064DE" w:rsidRDefault="003039CD" w:rsidP="00B86E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Tělesná výchova - rehabilitační</w:t>
            </w:r>
          </w:p>
        </w:tc>
      </w:tr>
      <w:tr w:rsidR="00B86E84" w:rsidRPr="00B064DE" w:rsidTr="00B86E84">
        <w:trPr>
          <w:trHeight w:val="1169"/>
          <w:tblCellSpacing w:w="15" w:type="dxa"/>
        </w:trPr>
        <w:tc>
          <w:tcPr>
            <w:tcW w:w="1853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Očekávaný výstup</w:t>
            </w:r>
          </w:p>
        </w:tc>
        <w:tc>
          <w:tcPr>
            <w:tcW w:w="7239" w:type="dxa"/>
            <w:vAlign w:val="center"/>
            <w:hideMark/>
          </w:tcPr>
          <w:p w:rsidR="00B86E84" w:rsidRPr="0053053B" w:rsidRDefault="00B86E84" w:rsidP="00B86E84">
            <w:pPr>
              <w:rPr>
                <w:rFonts w:ascii="Times New Roman" w:hAnsi="Times New Roman" w:cs="Times New Roman"/>
              </w:rPr>
            </w:pPr>
            <w:r w:rsidRPr="0053053B">
              <w:rPr>
                <w:rFonts w:ascii="Times New Roman" w:hAnsi="Times New Roman" w:cs="Times New Roman"/>
                <w:sz w:val="24"/>
                <w:szCs w:val="24"/>
              </w:rPr>
              <w:t>Uplatňovat správné způsoby držení těla v různých polohách a pracovních činnostech.  Zaujímat správné základní cvičební polohy.</w:t>
            </w:r>
            <w:hyperlink r:id="rId8" w:history="1"/>
          </w:p>
        </w:tc>
      </w:tr>
      <w:tr w:rsidR="00B86E84" w:rsidRPr="00B064DE" w:rsidTr="00B86E8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7239" w:type="dxa"/>
            <w:vAlign w:val="center"/>
            <w:hideMark/>
          </w:tcPr>
          <w:p w:rsidR="00B86E84" w:rsidRPr="004D0F43" w:rsidRDefault="008F7BCA" w:rsidP="003039C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</w:t>
            </w:r>
            <w:r w:rsidR="00B86E84">
              <w:rPr>
                <w:rFonts w:ascii="Times New Roman" w:eastAsia="Times New Roman" w:hAnsi="Times New Roman" w:cs="Times New Roman"/>
                <w:sz w:val="24"/>
                <w:szCs w:val="24"/>
              </w:rPr>
              <w:t>ohyb, tělesná výchova, správn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ý sed, dýchaní</w:t>
            </w:r>
          </w:p>
        </w:tc>
      </w:tr>
      <w:tr w:rsidR="00B86E84" w:rsidRPr="00B064DE" w:rsidTr="00B86E8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7239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Aktivita</w:t>
            </w:r>
          </w:p>
        </w:tc>
      </w:tr>
      <w:tr w:rsidR="00B86E84" w:rsidRPr="00B064DE" w:rsidTr="00B86E8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7239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Žák základní školy praktické</w:t>
            </w:r>
          </w:p>
        </w:tc>
      </w:tr>
      <w:tr w:rsidR="00B86E84" w:rsidRPr="00B064DE" w:rsidTr="00B86E8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7239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8F7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stupeň, 3. ročník</w:t>
            </w:r>
          </w:p>
        </w:tc>
      </w:tr>
      <w:tr w:rsidR="00B86E84" w:rsidRPr="00B064DE" w:rsidTr="00B86E84">
        <w:trPr>
          <w:tblCellSpacing w:w="15" w:type="dxa"/>
        </w:trPr>
        <w:tc>
          <w:tcPr>
            <w:tcW w:w="1853" w:type="dxa"/>
            <w:vAlign w:val="center"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Zdroj</w:t>
            </w:r>
          </w:p>
        </w:tc>
        <w:tc>
          <w:tcPr>
            <w:tcW w:w="7239" w:type="dxa"/>
            <w:vAlign w:val="center"/>
          </w:tcPr>
          <w:p w:rsidR="00B86E84" w:rsidRDefault="00B86E84" w:rsidP="00B86E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Vlastní obrázky</w:t>
            </w:r>
            <w:r w:rsidR="006D66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archiv autora. </w:t>
            </w:r>
          </w:p>
        </w:tc>
      </w:tr>
      <w:tr w:rsidR="00B86E84" w:rsidRPr="00B064DE" w:rsidTr="00B86E8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B86E84" w:rsidRPr="00B064DE" w:rsidRDefault="00B86E84" w:rsidP="00B86E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Ověřeno</w:t>
            </w:r>
          </w:p>
        </w:tc>
        <w:tc>
          <w:tcPr>
            <w:tcW w:w="7239" w:type="dxa"/>
            <w:vAlign w:val="center"/>
            <w:hideMark/>
          </w:tcPr>
          <w:p w:rsidR="00B86E84" w:rsidRDefault="003039CD" w:rsidP="003039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Datum: 13.</w:t>
            </w:r>
            <w:r w:rsidR="008F7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B86E8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8F7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B86E84">
              <w:rPr>
                <w:rFonts w:ascii="Times New Roman" w:eastAsia="Times New Roman" w:hAnsi="Times New Roman" w:cs="Times New Roman"/>
                <w:sz w:val="24"/>
                <w:szCs w:val="24"/>
              </w:rPr>
              <w:t>2012     třída</w:t>
            </w:r>
            <w:proofErr w:type="gramEnd"/>
            <w:r w:rsidR="00B86E84">
              <w:rPr>
                <w:rFonts w:ascii="Times New Roman" w:eastAsia="Times New Roman" w:hAnsi="Times New Roman" w:cs="Times New Roman"/>
                <w:sz w:val="24"/>
                <w:szCs w:val="24"/>
              </w:rPr>
              <w:t>: III.</w:t>
            </w:r>
            <w:r w:rsidR="008F7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B86E84">
              <w:rPr>
                <w:rFonts w:ascii="Times New Roman" w:eastAsia="Times New Roman" w:hAnsi="Times New Roman" w:cs="Times New Roman"/>
                <w:sz w:val="24"/>
                <w:szCs w:val="24"/>
              </w:rPr>
              <w:t>D          pracoviště</w:t>
            </w:r>
            <w:proofErr w:type="gramEnd"/>
            <w:r w:rsidR="00B86E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SŠ, ZŠ a MŠ Karviná                           </w:t>
            </w:r>
          </w:p>
        </w:tc>
      </w:tr>
    </w:tbl>
    <w:p w:rsidR="00A94B18" w:rsidRDefault="00A94B18" w:rsidP="00A94B1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A94B18" w:rsidRDefault="00A94B18" w:rsidP="00A94B18">
      <w:pPr>
        <w:rPr>
          <w:b/>
          <w:noProof/>
          <w:sz w:val="28"/>
          <w:szCs w:val="28"/>
        </w:rPr>
      </w:pPr>
    </w:p>
    <w:p w:rsidR="00A94B18" w:rsidRDefault="00A94B18" w:rsidP="00A94B18">
      <w:pPr>
        <w:rPr>
          <w:b/>
          <w:noProof/>
          <w:sz w:val="28"/>
          <w:szCs w:val="28"/>
        </w:rPr>
      </w:pPr>
    </w:p>
    <w:p w:rsidR="00A94B18" w:rsidRDefault="00A94B18" w:rsidP="00A94B18">
      <w:pPr>
        <w:rPr>
          <w:b/>
          <w:noProof/>
          <w:sz w:val="28"/>
          <w:szCs w:val="28"/>
        </w:rPr>
      </w:pPr>
    </w:p>
    <w:p w:rsidR="00195931" w:rsidRPr="00CE5BFE" w:rsidRDefault="00195931" w:rsidP="00195931">
      <w:pPr>
        <w:jc w:val="center"/>
        <w:rPr>
          <w:b/>
          <w:color w:val="00B050"/>
          <w:sz w:val="36"/>
          <w:szCs w:val="36"/>
        </w:rPr>
      </w:pPr>
      <w:r>
        <w:rPr>
          <w:b/>
          <w:color w:val="00B050"/>
          <w:sz w:val="36"/>
          <w:szCs w:val="36"/>
        </w:rPr>
        <w:lastRenderedPageBreak/>
        <w:t>Tělesná výchova - zdravotní</w:t>
      </w:r>
    </w:p>
    <w:p w:rsidR="00195931" w:rsidRPr="004C5F1A" w:rsidRDefault="00195931" w:rsidP="00195931">
      <w:pPr>
        <w:jc w:val="both"/>
        <w:rPr>
          <w:sz w:val="24"/>
          <w:szCs w:val="24"/>
        </w:rPr>
      </w:pPr>
      <w:r>
        <w:tab/>
      </w:r>
      <w:r w:rsidRPr="004C5F1A">
        <w:rPr>
          <w:sz w:val="24"/>
          <w:szCs w:val="24"/>
        </w:rPr>
        <w:t>Hodina probíhá v relaxační místnosti, která je opatřena kobercem, molitanovými žíněnkami, kuličkovým bazénem, sedacími pytli,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gymbo</w:t>
      </w:r>
      <w:r w:rsidRPr="004C5F1A">
        <w:rPr>
          <w:sz w:val="24"/>
          <w:szCs w:val="24"/>
        </w:rPr>
        <w:t>lly</w:t>
      </w:r>
      <w:proofErr w:type="spellEnd"/>
      <w:r w:rsidRPr="004C5F1A">
        <w:rPr>
          <w:sz w:val="24"/>
          <w:szCs w:val="24"/>
        </w:rPr>
        <w:t xml:space="preserve">, balóny, plastovými kuželkami a jinými drobnými předměty, které můžeme využít ke cvičení a protahování těla.  K rytmickým cvičením nebo k celkové relaxaci je k dispozici přenosný cd přehrávač. </w:t>
      </w:r>
    </w:p>
    <w:p w:rsidR="00195931" w:rsidRPr="004C5F1A" w:rsidRDefault="00195931" w:rsidP="00195931">
      <w:pPr>
        <w:ind w:firstLine="708"/>
        <w:rPr>
          <w:sz w:val="24"/>
          <w:szCs w:val="24"/>
        </w:rPr>
      </w:pPr>
      <w:r w:rsidRPr="004C5F1A">
        <w:rPr>
          <w:sz w:val="24"/>
          <w:szCs w:val="24"/>
        </w:rPr>
        <w:t xml:space="preserve">Hodina je věnována nácviku správného </w:t>
      </w:r>
      <w:r w:rsidR="00D80677">
        <w:rPr>
          <w:sz w:val="24"/>
          <w:szCs w:val="24"/>
        </w:rPr>
        <w:t xml:space="preserve">sedu na </w:t>
      </w:r>
      <w:proofErr w:type="spellStart"/>
      <w:r w:rsidR="00D80677">
        <w:rPr>
          <w:sz w:val="24"/>
          <w:szCs w:val="24"/>
        </w:rPr>
        <w:t>gymbollech</w:t>
      </w:r>
      <w:proofErr w:type="spellEnd"/>
      <w:r w:rsidR="00D80677">
        <w:rPr>
          <w:sz w:val="24"/>
          <w:szCs w:val="24"/>
        </w:rPr>
        <w:t xml:space="preserve">. Pro sed na míči je velmi důležitá volba velikosti míče, proto je nutné věnovat výběru velikostí náležitou pozornost. </w:t>
      </w:r>
      <w:r w:rsidRPr="004C5F1A">
        <w:rPr>
          <w:sz w:val="24"/>
          <w:szCs w:val="24"/>
        </w:rPr>
        <w:t xml:space="preserve">Žáci plní pokyny vyučujícího, který doprovází cvičení mluveným slovem. </w:t>
      </w:r>
    </w:p>
    <w:p w:rsidR="00195931" w:rsidRDefault="00D80677" w:rsidP="00195931">
      <w:pPr>
        <w:jc w:val="center"/>
        <w:rPr>
          <w:b/>
          <w:color w:val="FF0000"/>
          <w:sz w:val="44"/>
          <w:szCs w:val="44"/>
        </w:rPr>
      </w:pPr>
      <w:r>
        <w:rPr>
          <w:b/>
          <w:color w:val="FF0000"/>
          <w:sz w:val="44"/>
          <w:szCs w:val="44"/>
        </w:rPr>
        <w:t>Nácvik správného sedu na míči</w:t>
      </w:r>
    </w:p>
    <w:p w:rsidR="00D80677" w:rsidRPr="00D80677" w:rsidRDefault="00D80677" w:rsidP="00D80677">
      <w:pPr>
        <w:rPr>
          <w:sz w:val="24"/>
          <w:szCs w:val="44"/>
        </w:rPr>
      </w:pPr>
      <w:r w:rsidRPr="00D80677">
        <w:rPr>
          <w:sz w:val="24"/>
          <w:szCs w:val="44"/>
        </w:rPr>
        <w:t>Při nácviku správného sedu začínáme od postavení pánve</w:t>
      </w:r>
      <w:r w:rsidR="00292F18">
        <w:rPr>
          <w:sz w:val="24"/>
          <w:szCs w:val="44"/>
        </w:rPr>
        <w:t xml:space="preserve">. Velmi důležitý je bezpečný kontakt </w:t>
      </w:r>
      <w:proofErr w:type="spellStart"/>
      <w:r w:rsidR="00292F18">
        <w:rPr>
          <w:sz w:val="24"/>
          <w:szCs w:val="44"/>
        </w:rPr>
        <w:t>pl</w:t>
      </w:r>
      <w:bookmarkStart w:id="0" w:name="_GoBack"/>
      <w:bookmarkEnd w:id="0"/>
      <w:r w:rsidR="00292F18">
        <w:rPr>
          <w:sz w:val="24"/>
          <w:szCs w:val="44"/>
        </w:rPr>
        <w:t>osky</w:t>
      </w:r>
      <w:proofErr w:type="spellEnd"/>
      <w:r w:rsidR="00292F18">
        <w:rPr>
          <w:sz w:val="24"/>
          <w:szCs w:val="44"/>
        </w:rPr>
        <w:t xml:space="preserve"> nohou a prstů s podložkou. </w:t>
      </w:r>
    </w:p>
    <w:p w:rsidR="00195931" w:rsidRDefault="00292F18" w:rsidP="00292F18">
      <w:pPr>
        <w:pStyle w:val="Odstavecseseznamem"/>
        <w:numPr>
          <w:ilvl w:val="0"/>
          <w:numId w:val="3"/>
        </w:numPr>
        <w:rPr>
          <w:noProof/>
        </w:rPr>
      </w:pPr>
      <w:r w:rsidRPr="00292F18">
        <w:rPr>
          <w:b/>
          <w:noProof/>
          <w:color w:val="00B050"/>
        </w:rPr>
        <w:t>Postavení pánve</w:t>
      </w:r>
      <w:r>
        <w:rPr>
          <w:noProof/>
          <w:color w:val="00B050"/>
        </w:rPr>
        <w:t xml:space="preserve"> - </w:t>
      </w:r>
      <w:r w:rsidRPr="00292F18">
        <w:rPr>
          <w:noProof/>
        </w:rPr>
        <w:t>pánev musí být dostatečně sklopena vpřed</w:t>
      </w:r>
    </w:p>
    <w:p w:rsidR="00292F18" w:rsidRDefault="00292F18" w:rsidP="00292F18">
      <w:pPr>
        <w:pStyle w:val="Odstavecseseznamem"/>
        <w:numPr>
          <w:ilvl w:val="0"/>
          <w:numId w:val="3"/>
        </w:numPr>
        <w:rPr>
          <w:noProof/>
        </w:rPr>
      </w:pPr>
      <w:r>
        <w:rPr>
          <w:b/>
          <w:noProof/>
          <w:color w:val="00B050"/>
        </w:rPr>
        <w:t>Postavení hrudníku -</w:t>
      </w:r>
      <w:r>
        <w:rPr>
          <w:noProof/>
        </w:rPr>
        <w:t xml:space="preserve"> vspřímený hrudník, hrudník tlačíme vpřed a prsní kost zvedáme vzhůru</w:t>
      </w:r>
    </w:p>
    <w:p w:rsidR="00292F18" w:rsidRDefault="00AC4DCC" w:rsidP="00292F18">
      <w:pPr>
        <w:pStyle w:val="Odstavecseseznamem"/>
        <w:numPr>
          <w:ilvl w:val="0"/>
          <w:numId w:val="3"/>
        </w:numPr>
        <w:rPr>
          <w:noProof/>
        </w:rPr>
      </w:pPr>
      <w:r>
        <w:rPr>
          <w:b/>
          <w:noProof/>
          <w:color w:val="00B050"/>
        </w:rPr>
        <w:t>Postavení ramen -</w:t>
      </w:r>
      <w:r>
        <w:rPr>
          <w:noProof/>
        </w:rPr>
        <w:t xml:space="preserve"> ramena stahujeme dolů a lehce dozadu</w:t>
      </w:r>
    </w:p>
    <w:p w:rsidR="00AC4DCC" w:rsidRDefault="00AC4DCC" w:rsidP="00292F18">
      <w:pPr>
        <w:pStyle w:val="Odstavecseseznamem"/>
        <w:numPr>
          <w:ilvl w:val="0"/>
          <w:numId w:val="3"/>
        </w:numPr>
        <w:rPr>
          <w:noProof/>
        </w:rPr>
      </w:pPr>
      <w:r>
        <w:rPr>
          <w:b/>
          <w:noProof/>
          <w:color w:val="00B050"/>
        </w:rPr>
        <w:t>Postavení krční páteře -</w:t>
      </w:r>
      <w:r>
        <w:rPr>
          <w:noProof/>
        </w:rPr>
        <w:t xml:space="preserve"> </w:t>
      </w:r>
      <w:r w:rsidR="00FF39AC">
        <w:rPr>
          <w:noProof/>
        </w:rPr>
        <w:t>hlava je v prodloužení páteře, mírně vzad</w:t>
      </w:r>
    </w:p>
    <w:p w:rsidR="00FF39AC" w:rsidRDefault="00FF39AC" w:rsidP="00292F18">
      <w:pPr>
        <w:pStyle w:val="Odstavecseseznamem"/>
        <w:numPr>
          <w:ilvl w:val="0"/>
          <w:numId w:val="3"/>
        </w:numPr>
        <w:rPr>
          <w:noProof/>
        </w:rPr>
      </w:pPr>
      <w:r>
        <w:rPr>
          <w:b/>
          <w:noProof/>
          <w:color w:val="00B050"/>
        </w:rPr>
        <w:t>Postavení dolních končetin -</w:t>
      </w:r>
      <w:r>
        <w:rPr>
          <w:noProof/>
        </w:rPr>
        <w:t xml:space="preserve"> kyčle, stehna, kolena, bérce a chodidla jsou v jedné ose</w:t>
      </w:r>
    </w:p>
    <w:p w:rsidR="00FF39AC" w:rsidRDefault="00FF39AC" w:rsidP="00FF39AC">
      <w:pPr>
        <w:pStyle w:val="Odstavecseseznamem"/>
        <w:ind w:left="1065"/>
        <w:rPr>
          <w:b/>
          <w:noProof/>
          <w:color w:val="00B050"/>
        </w:rPr>
      </w:pPr>
    </w:p>
    <w:p w:rsidR="00FF39AC" w:rsidRDefault="00FF39AC" w:rsidP="00FF39AC">
      <w:pPr>
        <w:pStyle w:val="Odstavecseseznamem"/>
        <w:ind w:left="1065"/>
        <w:rPr>
          <w:b/>
          <w:noProof/>
          <w:color w:val="00B05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2B05AB0" wp14:editId="1293D4ED">
            <wp:simplePos x="0" y="0"/>
            <wp:positionH relativeFrom="column">
              <wp:posOffset>-288290</wp:posOffset>
            </wp:positionH>
            <wp:positionV relativeFrom="paragraph">
              <wp:posOffset>140335</wp:posOffset>
            </wp:positionV>
            <wp:extent cx="2943225" cy="2207895"/>
            <wp:effectExtent l="0" t="0" r="9525" b="1905"/>
            <wp:wrapTight wrapText="bothSides">
              <wp:wrapPolygon edited="0">
                <wp:start x="0" y="0"/>
                <wp:lineTo x="0" y="21432"/>
                <wp:lineTo x="21530" y="21432"/>
                <wp:lineTo x="21530" y="0"/>
                <wp:lineTo x="0" y="0"/>
              </wp:wrapPolygon>
            </wp:wrapTight>
            <wp:docPr id="3" name="Obrázek 3" descr="H:\DCIM\100NIKON\DSCN3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CIM\100NIKON\DSCN395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20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41AE02BE" wp14:editId="4BAC0837">
            <wp:simplePos x="0" y="0"/>
            <wp:positionH relativeFrom="column">
              <wp:posOffset>3159125</wp:posOffset>
            </wp:positionH>
            <wp:positionV relativeFrom="paragraph">
              <wp:posOffset>159385</wp:posOffset>
            </wp:positionV>
            <wp:extent cx="2921000" cy="2190750"/>
            <wp:effectExtent l="0" t="0" r="0" b="0"/>
            <wp:wrapTight wrapText="bothSides">
              <wp:wrapPolygon edited="0">
                <wp:start x="0" y="0"/>
                <wp:lineTo x="0" y="21412"/>
                <wp:lineTo x="21412" y="21412"/>
                <wp:lineTo x="21412" y="0"/>
                <wp:lineTo x="0" y="0"/>
              </wp:wrapPolygon>
            </wp:wrapTight>
            <wp:docPr id="4" name="Obrázek 4" descr="H:\DCIM\100NIKON\DSCN39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DCIM\100NIKON\DSCN395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39AC" w:rsidRPr="00292F18" w:rsidRDefault="00FF39AC" w:rsidP="00FF39AC">
      <w:pPr>
        <w:pStyle w:val="Odstavecseseznamem"/>
        <w:ind w:left="1065"/>
        <w:jc w:val="both"/>
        <w:rPr>
          <w:noProof/>
        </w:rPr>
      </w:pPr>
    </w:p>
    <w:p w:rsidR="00FF39AC" w:rsidRDefault="00FF39AC" w:rsidP="00195931">
      <w:pPr>
        <w:rPr>
          <w:color w:val="00B050"/>
        </w:rPr>
      </w:pPr>
    </w:p>
    <w:p w:rsidR="00FF39AC" w:rsidRDefault="00FF39AC" w:rsidP="00195931">
      <w:pPr>
        <w:rPr>
          <w:color w:val="00B050"/>
        </w:rPr>
      </w:pPr>
    </w:p>
    <w:p w:rsidR="00FF39AC" w:rsidRDefault="00FF39AC" w:rsidP="00195931">
      <w:pPr>
        <w:rPr>
          <w:color w:val="00B050"/>
        </w:rPr>
      </w:pPr>
    </w:p>
    <w:p w:rsidR="00FF39AC" w:rsidRDefault="00FF39AC" w:rsidP="00195931">
      <w:pPr>
        <w:rPr>
          <w:color w:val="00B050"/>
        </w:rPr>
      </w:pPr>
    </w:p>
    <w:p w:rsidR="00FF39AC" w:rsidRDefault="00FF39AC" w:rsidP="00195931">
      <w:pPr>
        <w:rPr>
          <w:color w:val="00B050"/>
        </w:rPr>
      </w:pPr>
    </w:p>
    <w:p w:rsidR="00FF39AC" w:rsidRDefault="00FF39AC" w:rsidP="00195931">
      <w:pPr>
        <w:rPr>
          <w:color w:val="00B050"/>
        </w:rPr>
      </w:pPr>
    </w:p>
    <w:p w:rsidR="00FF39AC" w:rsidRDefault="00FF39AC" w:rsidP="00195931">
      <w:pPr>
        <w:rPr>
          <w:color w:val="00B050"/>
        </w:rPr>
      </w:pPr>
    </w:p>
    <w:p w:rsidR="00195931" w:rsidRPr="004C5F1A" w:rsidRDefault="00195931" w:rsidP="00195931">
      <w:pPr>
        <w:rPr>
          <w:sz w:val="24"/>
          <w:szCs w:val="24"/>
        </w:rPr>
      </w:pPr>
      <w:r w:rsidRPr="004C5F1A">
        <w:rPr>
          <w:sz w:val="24"/>
          <w:szCs w:val="24"/>
        </w:rPr>
        <w:t xml:space="preserve">Celý cvik je nutné doprovázet mluveným slovem a názornou ukázkou. Žáci napodobují učitele a naslouchají pokynům ke cvičení. Dbáme na správné dýchání. </w:t>
      </w:r>
    </w:p>
    <w:sectPr w:rsidR="00195931" w:rsidRPr="004C5F1A" w:rsidSect="00EE117B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428C" w:rsidRDefault="0059428C" w:rsidP="00B86E84">
      <w:pPr>
        <w:spacing w:after="0" w:line="240" w:lineRule="auto"/>
      </w:pPr>
      <w:r>
        <w:separator/>
      </w:r>
    </w:p>
  </w:endnote>
  <w:endnote w:type="continuationSeparator" w:id="0">
    <w:p w:rsidR="0059428C" w:rsidRDefault="0059428C" w:rsidP="00B86E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428C" w:rsidRDefault="0059428C" w:rsidP="00B86E84">
      <w:pPr>
        <w:spacing w:after="0" w:line="240" w:lineRule="auto"/>
      </w:pPr>
      <w:r>
        <w:separator/>
      </w:r>
    </w:p>
  </w:footnote>
  <w:footnote w:type="continuationSeparator" w:id="0">
    <w:p w:rsidR="0059428C" w:rsidRDefault="0059428C" w:rsidP="00B86E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E84" w:rsidRDefault="00B86E84">
    <w:pPr>
      <w:pStyle w:val="Zhlav"/>
    </w:pPr>
    <w:r>
      <w:rPr>
        <w:noProof/>
      </w:rPr>
      <w:drawing>
        <wp:inline distT="0" distB="0" distL="0" distR="0" wp14:anchorId="5E7E79A1" wp14:editId="350D04FC">
          <wp:extent cx="5756910" cy="1052195"/>
          <wp:effectExtent l="0" t="0" r="0" b="0"/>
          <wp:docPr id="3072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23" name="Pictur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6215"/>
                  <a:stretch/>
                </pic:blipFill>
                <pic:spPr bwMode="auto">
                  <a:xfrm>
                    <a:off x="0" y="0"/>
                    <a:ext cx="5756910" cy="10521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B86E84" w:rsidRDefault="00B86E8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AB2B0B"/>
    <w:multiLevelType w:val="hybridMultilevel"/>
    <w:tmpl w:val="896A08AA"/>
    <w:lvl w:ilvl="0" w:tplc="DA4AFD50">
      <w:start w:val="1"/>
      <w:numFmt w:val="bullet"/>
      <w:lvlText w:val=""/>
      <w:lvlJc w:val="left"/>
      <w:pPr>
        <w:tabs>
          <w:tab w:val="num" w:pos="737"/>
        </w:tabs>
        <w:ind w:left="737" w:hanging="39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9EA03C8"/>
    <w:multiLevelType w:val="hybridMultilevel"/>
    <w:tmpl w:val="BAD624F0"/>
    <w:lvl w:ilvl="0" w:tplc="7430E44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F8C38CB"/>
    <w:multiLevelType w:val="hybridMultilevel"/>
    <w:tmpl w:val="CD801B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B18"/>
    <w:rsid w:val="00195931"/>
    <w:rsid w:val="00292F18"/>
    <w:rsid w:val="003039CD"/>
    <w:rsid w:val="0053053B"/>
    <w:rsid w:val="00571987"/>
    <w:rsid w:val="0059428C"/>
    <w:rsid w:val="00687847"/>
    <w:rsid w:val="006D6675"/>
    <w:rsid w:val="00710BAF"/>
    <w:rsid w:val="00736F57"/>
    <w:rsid w:val="007700CC"/>
    <w:rsid w:val="008F7BCA"/>
    <w:rsid w:val="00A108BB"/>
    <w:rsid w:val="00A94B18"/>
    <w:rsid w:val="00AC4DCC"/>
    <w:rsid w:val="00B01697"/>
    <w:rsid w:val="00B86E84"/>
    <w:rsid w:val="00BA013B"/>
    <w:rsid w:val="00BB69BF"/>
    <w:rsid w:val="00BF46F2"/>
    <w:rsid w:val="00CC3932"/>
    <w:rsid w:val="00D20685"/>
    <w:rsid w:val="00D316AF"/>
    <w:rsid w:val="00D80677"/>
    <w:rsid w:val="00E06941"/>
    <w:rsid w:val="00EE117B"/>
    <w:rsid w:val="00F90C36"/>
    <w:rsid w:val="00F91EBE"/>
    <w:rsid w:val="00FF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9">
    <w:name w:val="Style9"/>
    <w:basedOn w:val="Normln"/>
    <w:uiPriority w:val="99"/>
    <w:rsid w:val="00A94B1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hAnsi="Century Gothic"/>
      <w:sz w:val="24"/>
      <w:szCs w:val="24"/>
    </w:rPr>
  </w:style>
  <w:style w:type="paragraph" w:customStyle="1" w:styleId="Style17">
    <w:name w:val="Style17"/>
    <w:basedOn w:val="Normln"/>
    <w:uiPriority w:val="99"/>
    <w:rsid w:val="00A94B18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hAnsi="Century Gothic"/>
      <w:sz w:val="24"/>
      <w:szCs w:val="24"/>
    </w:rPr>
  </w:style>
  <w:style w:type="character" w:customStyle="1" w:styleId="FontStyle94">
    <w:name w:val="Font Style94"/>
    <w:basedOn w:val="Standardnpsmoodstavce"/>
    <w:uiPriority w:val="99"/>
    <w:rsid w:val="00A94B18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94B18"/>
    <w:pPr>
      <w:pBdr>
        <w:bottom w:val="single" w:sz="4" w:space="4" w:color="4F81BD" w:themeColor="accent1"/>
      </w:pBdr>
      <w:spacing w:before="200" w:after="280" w:line="216" w:lineRule="exact"/>
      <w:ind w:left="936" w:right="936"/>
      <w:jc w:val="both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94B18"/>
    <w:rPr>
      <w:b/>
      <w:bCs/>
      <w:i/>
      <w:iCs/>
      <w:color w:val="4F81BD" w:themeColor="accent1"/>
    </w:rPr>
  </w:style>
  <w:style w:type="character" w:styleId="Nzevknihy">
    <w:name w:val="Book Title"/>
    <w:basedOn w:val="Standardnpsmoodstavce"/>
    <w:uiPriority w:val="33"/>
    <w:qFormat/>
    <w:rsid w:val="00A94B18"/>
    <w:rPr>
      <w:b/>
      <w:bCs/>
      <w:smallCaps/>
      <w:spacing w:val="5"/>
    </w:rPr>
  </w:style>
  <w:style w:type="paragraph" w:styleId="Odstavecseseznamem">
    <w:name w:val="List Paragraph"/>
    <w:basedOn w:val="Normln"/>
    <w:uiPriority w:val="34"/>
    <w:qFormat/>
    <w:rsid w:val="001959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95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593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0694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B86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6E84"/>
  </w:style>
  <w:style w:type="paragraph" w:styleId="Zpat">
    <w:name w:val="footer"/>
    <w:basedOn w:val="Normln"/>
    <w:link w:val="ZpatChar"/>
    <w:uiPriority w:val="99"/>
    <w:unhideWhenUsed/>
    <w:rsid w:val="00B86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6E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9">
    <w:name w:val="Style9"/>
    <w:basedOn w:val="Normln"/>
    <w:uiPriority w:val="99"/>
    <w:rsid w:val="00A94B1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hAnsi="Century Gothic"/>
      <w:sz w:val="24"/>
      <w:szCs w:val="24"/>
    </w:rPr>
  </w:style>
  <w:style w:type="paragraph" w:customStyle="1" w:styleId="Style17">
    <w:name w:val="Style17"/>
    <w:basedOn w:val="Normln"/>
    <w:uiPriority w:val="99"/>
    <w:rsid w:val="00A94B18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hAnsi="Century Gothic"/>
      <w:sz w:val="24"/>
      <w:szCs w:val="24"/>
    </w:rPr>
  </w:style>
  <w:style w:type="character" w:customStyle="1" w:styleId="FontStyle94">
    <w:name w:val="Font Style94"/>
    <w:basedOn w:val="Standardnpsmoodstavce"/>
    <w:uiPriority w:val="99"/>
    <w:rsid w:val="00A94B18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94B18"/>
    <w:pPr>
      <w:pBdr>
        <w:bottom w:val="single" w:sz="4" w:space="4" w:color="4F81BD" w:themeColor="accent1"/>
      </w:pBdr>
      <w:spacing w:before="200" w:after="280" w:line="216" w:lineRule="exact"/>
      <w:ind w:left="936" w:right="936"/>
      <w:jc w:val="both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94B18"/>
    <w:rPr>
      <w:b/>
      <w:bCs/>
      <w:i/>
      <w:iCs/>
      <w:color w:val="4F81BD" w:themeColor="accent1"/>
    </w:rPr>
  </w:style>
  <w:style w:type="character" w:styleId="Nzevknihy">
    <w:name w:val="Book Title"/>
    <w:basedOn w:val="Standardnpsmoodstavce"/>
    <w:uiPriority w:val="33"/>
    <w:qFormat/>
    <w:rsid w:val="00A94B18"/>
    <w:rPr>
      <w:b/>
      <w:bCs/>
      <w:smallCaps/>
      <w:spacing w:val="5"/>
    </w:rPr>
  </w:style>
  <w:style w:type="paragraph" w:styleId="Odstavecseseznamem">
    <w:name w:val="List Paragraph"/>
    <w:basedOn w:val="Normln"/>
    <w:uiPriority w:val="34"/>
    <w:qFormat/>
    <w:rsid w:val="001959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95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593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0694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B86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6E84"/>
  </w:style>
  <w:style w:type="paragraph" w:styleId="Zpat">
    <w:name w:val="footer"/>
    <w:basedOn w:val="Normln"/>
    <w:link w:val="ZpatChar"/>
    <w:uiPriority w:val="99"/>
    <w:unhideWhenUsed/>
    <w:rsid w:val="00B86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6E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.rvp.cz/vyhledavani/prochazet.html?svp=-&amp;rvp=GEAEA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322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Ladik</dc:creator>
  <cp:lastModifiedBy>Učitel</cp:lastModifiedBy>
  <cp:revision>6</cp:revision>
  <dcterms:created xsi:type="dcterms:W3CDTF">2012-04-23T19:35:00Z</dcterms:created>
  <dcterms:modified xsi:type="dcterms:W3CDTF">2012-04-24T19:27:00Z</dcterms:modified>
</cp:coreProperties>
</file>