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7F" w:rsidRDefault="00A66B7F" w:rsidP="000E3DCA">
      <w:pPr>
        <w:pStyle w:val="Bezmezer"/>
        <w:spacing w:line="360" w:lineRule="auto"/>
      </w:pPr>
    </w:p>
    <w:p w:rsidR="000C26CB" w:rsidRDefault="000C26CB" w:rsidP="0090209B">
      <w:pPr>
        <w:jc w:val="center"/>
        <w:rPr>
          <w:rFonts w:ascii="Calibri" w:hAnsi="Calibri" w:cs="Calibri"/>
          <w:b/>
          <w:sz w:val="56"/>
          <w:szCs w:val="56"/>
        </w:rPr>
      </w:pPr>
    </w:p>
    <w:p w:rsidR="000C26CB" w:rsidRDefault="000C26CB" w:rsidP="0090209B">
      <w:pPr>
        <w:jc w:val="center"/>
        <w:rPr>
          <w:rFonts w:ascii="Calibri" w:hAnsi="Calibri" w:cs="Calibri"/>
          <w:b/>
          <w:sz w:val="56"/>
          <w:szCs w:val="56"/>
        </w:rPr>
      </w:pPr>
    </w:p>
    <w:p w:rsidR="007054CE" w:rsidRDefault="00F35652" w:rsidP="007054CE">
      <w:pPr>
        <w:jc w:val="center"/>
        <w:rPr>
          <w:rFonts w:ascii="Calibri" w:hAnsi="Calibri" w:cs="Calibri"/>
          <w:b/>
          <w:sz w:val="56"/>
          <w:szCs w:val="56"/>
        </w:rPr>
      </w:pPr>
      <w:bookmarkStart w:id="0" w:name="_GoBack"/>
      <w:proofErr w:type="spellStart"/>
      <w:r w:rsidRPr="00F35652">
        <w:rPr>
          <w:rFonts w:ascii="Calibri" w:hAnsi="Calibri" w:cs="Calibri"/>
          <w:b/>
          <w:sz w:val="56"/>
          <w:szCs w:val="56"/>
        </w:rPr>
        <w:t>Guy</w:t>
      </w:r>
      <w:proofErr w:type="spellEnd"/>
      <w:r w:rsidRPr="00F35652">
        <w:rPr>
          <w:rFonts w:ascii="Calibri" w:hAnsi="Calibri" w:cs="Calibri"/>
          <w:b/>
          <w:sz w:val="56"/>
          <w:szCs w:val="56"/>
        </w:rPr>
        <w:t xml:space="preserve"> de </w:t>
      </w:r>
      <w:proofErr w:type="spellStart"/>
      <w:r w:rsidRPr="00F35652">
        <w:rPr>
          <w:rFonts w:ascii="Calibri" w:hAnsi="Calibri" w:cs="Calibri"/>
          <w:b/>
          <w:sz w:val="56"/>
          <w:szCs w:val="56"/>
        </w:rPr>
        <w:t>Maupassant</w:t>
      </w:r>
      <w:proofErr w:type="spellEnd"/>
    </w:p>
    <w:bookmarkEnd w:id="0"/>
    <w:p w:rsidR="00272B4A" w:rsidRDefault="0090209B" w:rsidP="007054CE">
      <w:pPr>
        <w:jc w:val="center"/>
        <w:rPr>
          <w:rFonts w:ascii="Calibri" w:hAnsi="Calibri" w:cs="Calibri"/>
          <w:b/>
          <w:sz w:val="56"/>
          <w:szCs w:val="56"/>
        </w:rPr>
      </w:pPr>
      <w:r>
        <w:rPr>
          <w:rFonts w:ascii="Calibri" w:hAnsi="Calibri" w:cs="Calibri"/>
          <w:b/>
          <w:sz w:val="56"/>
          <w:szCs w:val="56"/>
        </w:rPr>
        <w:t>VY_12_INOVACE_</w:t>
      </w:r>
      <w:r w:rsidR="00985DCB">
        <w:rPr>
          <w:rFonts w:ascii="Calibri" w:hAnsi="Calibri" w:cs="Calibri"/>
          <w:b/>
          <w:sz w:val="56"/>
          <w:szCs w:val="56"/>
        </w:rPr>
        <w:t>03-20</w:t>
      </w:r>
    </w:p>
    <w:p w:rsidR="007054CE" w:rsidRPr="007054CE" w:rsidRDefault="007054CE" w:rsidP="007054CE">
      <w:pPr>
        <w:rPr>
          <w:rFonts w:ascii="Calibri" w:hAnsi="Calibri" w:cs="Calibri"/>
          <w:b/>
          <w:sz w:val="56"/>
          <w:szCs w:val="56"/>
        </w:rPr>
      </w:pPr>
    </w:p>
    <w:p w:rsidR="00272B4A" w:rsidRDefault="00272B4A" w:rsidP="000C26CB">
      <w:pPr>
        <w:pStyle w:val="Bezmezer"/>
        <w:ind w:firstLine="708"/>
        <w:rPr>
          <w:i/>
          <w:sz w:val="20"/>
          <w:szCs w:val="20"/>
        </w:rPr>
      </w:pPr>
    </w:p>
    <w:tbl>
      <w:tblPr>
        <w:tblStyle w:val="Mkatabulky"/>
        <w:tblW w:w="0" w:type="auto"/>
        <w:tblLook w:val="04A0"/>
      </w:tblPr>
      <w:tblGrid>
        <w:gridCol w:w="2376"/>
        <w:gridCol w:w="6521"/>
      </w:tblGrid>
      <w:tr w:rsidR="007054CE" w:rsidRPr="00A17883" w:rsidTr="00023430">
        <w:trPr>
          <w:trHeight w:val="486"/>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Ročník:</w:t>
            </w:r>
          </w:p>
        </w:tc>
        <w:tc>
          <w:tcPr>
            <w:tcW w:w="6521" w:type="dxa"/>
          </w:tcPr>
          <w:p w:rsidR="007054CE" w:rsidRPr="00A17883" w:rsidRDefault="007054CE" w:rsidP="007054CE">
            <w:pPr>
              <w:spacing w:before="0" w:after="0"/>
              <w:rPr>
                <w:rFonts w:ascii="Calibri" w:hAnsi="Calibri" w:cs="Calibri"/>
                <w:sz w:val="28"/>
                <w:szCs w:val="28"/>
              </w:rPr>
            </w:pPr>
            <w:r>
              <w:rPr>
                <w:rFonts w:ascii="Calibri" w:hAnsi="Calibri" w:cs="Calibri"/>
                <w:sz w:val="28"/>
                <w:szCs w:val="28"/>
              </w:rPr>
              <w:t>9. A</w:t>
            </w:r>
          </w:p>
        </w:tc>
      </w:tr>
      <w:tr w:rsidR="007054CE" w:rsidRPr="00A17883" w:rsidTr="00023430">
        <w:trPr>
          <w:trHeight w:val="609"/>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 xml:space="preserve">Vzdělávací oblast: </w:t>
            </w:r>
          </w:p>
        </w:tc>
        <w:tc>
          <w:tcPr>
            <w:tcW w:w="6521" w:type="dxa"/>
          </w:tcPr>
          <w:p w:rsidR="007054CE" w:rsidRPr="00A17883" w:rsidRDefault="007054CE" w:rsidP="007054CE">
            <w:pPr>
              <w:spacing w:before="0" w:after="0"/>
              <w:rPr>
                <w:rFonts w:ascii="Calibri" w:hAnsi="Calibri" w:cs="Calibri"/>
                <w:sz w:val="28"/>
                <w:szCs w:val="28"/>
              </w:rPr>
            </w:pPr>
            <w:r>
              <w:rPr>
                <w:rFonts w:ascii="Calibri" w:hAnsi="Calibri" w:cs="Calibri"/>
                <w:sz w:val="28"/>
                <w:szCs w:val="28"/>
              </w:rPr>
              <w:t>Jazyk a jazyková komunikace</w:t>
            </w:r>
          </w:p>
        </w:tc>
      </w:tr>
      <w:tr w:rsidR="007054CE" w:rsidRPr="00A17883" w:rsidTr="00023430">
        <w:trPr>
          <w:trHeight w:val="494"/>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Vzdělávací obor:</w:t>
            </w:r>
          </w:p>
        </w:tc>
        <w:tc>
          <w:tcPr>
            <w:tcW w:w="6521" w:type="dxa"/>
          </w:tcPr>
          <w:p w:rsidR="007054CE" w:rsidRPr="00A17883" w:rsidRDefault="007054CE" w:rsidP="007054CE">
            <w:pPr>
              <w:spacing w:before="0" w:after="0"/>
              <w:rPr>
                <w:rFonts w:ascii="Calibri" w:hAnsi="Calibri" w:cs="Calibri"/>
                <w:sz w:val="28"/>
                <w:szCs w:val="28"/>
              </w:rPr>
            </w:pPr>
            <w:r>
              <w:rPr>
                <w:rFonts w:ascii="Calibri" w:hAnsi="Calibri" w:cs="Calibri"/>
                <w:sz w:val="28"/>
                <w:szCs w:val="28"/>
              </w:rPr>
              <w:t>Český jazyk a literatura</w:t>
            </w:r>
          </w:p>
        </w:tc>
      </w:tr>
      <w:tr w:rsidR="007054CE" w:rsidRPr="00A17883" w:rsidTr="00023430">
        <w:trPr>
          <w:trHeight w:val="486"/>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Tematický okruh:</w:t>
            </w:r>
          </w:p>
        </w:tc>
        <w:tc>
          <w:tcPr>
            <w:tcW w:w="6521" w:type="dxa"/>
          </w:tcPr>
          <w:p w:rsidR="007054CE" w:rsidRPr="00A17883" w:rsidRDefault="00A02BAD" w:rsidP="007054CE">
            <w:pPr>
              <w:spacing w:before="0" w:after="0"/>
              <w:rPr>
                <w:rFonts w:ascii="Calibri" w:hAnsi="Calibri" w:cs="Calibri"/>
                <w:sz w:val="28"/>
                <w:szCs w:val="28"/>
              </w:rPr>
            </w:pPr>
            <w:r>
              <w:rPr>
                <w:rFonts w:ascii="Calibri" w:hAnsi="Calibri" w:cs="Calibri"/>
                <w:sz w:val="28"/>
                <w:szCs w:val="28"/>
              </w:rPr>
              <w:t>Naturalismus</w:t>
            </w:r>
          </w:p>
        </w:tc>
      </w:tr>
      <w:tr w:rsidR="007054CE" w:rsidRPr="00A17883" w:rsidTr="00023430">
        <w:trPr>
          <w:trHeight w:val="486"/>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Téma:</w:t>
            </w:r>
          </w:p>
        </w:tc>
        <w:tc>
          <w:tcPr>
            <w:tcW w:w="6521" w:type="dxa"/>
          </w:tcPr>
          <w:p w:rsidR="007054CE" w:rsidRPr="00A17883" w:rsidRDefault="00A02BAD" w:rsidP="007054CE">
            <w:pPr>
              <w:spacing w:before="0" w:after="0"/>
              <w:rPr>
                <w:rFonts w:ascii="Calibri" w:hAnsi="Calibri" w:cs="Calibri"/>
                <w:sz w:val="28"/>
                <w:szCs w:val="28"/>
              </w:rPr>
            </w:pPr>
            <w:proofErr w:type="spellStart"/>
            <w:r>
              <w:rPr>
                <w:rFonts w:ascii="Calibri" w:hAnsi="Calibri" w:cs="Calibri"/>
                <w:sz w:val="28"/>
                <w:szCs w:val="28"/>
              </w:rPr>
              <w:t>Guy</w:t>
            </w:r>
            <w:proofErr w:type="spellEnd"/>
            <w:r>
              <w:rPr>
                <w:rFonts w:ascii="Calibri" w:hAnsi="Calibri" w:cs="Calibri"/>
                <w:sz w:val="28"/>
                <w:szCs w:val="28"/>
              </w:rPr>
              <w:t xml:space="preserve"> de </w:t>
            </w:r>
            <w:proofErr w:type="spellStart"/>
            <w:r>
              <w:rPr>
                <w:rFonts w:ascii="Calibri" w:hAnsi="Calibri" w:cs="Calibri"/>
                <w:sz w:val="28"/>
                <w:szCs w:val="28"/>
              </w:rPr>
              <w:t>Maupassant</w:t>
            </w:r>
            <w:proofErr w:type="spellEnd"/>
          </w:p>
        </w:tc>
      </w:tr>
      <w:tr w:rsidR="007054CE" w:rsidRPr="00A17883" w:rsidTr="00023430">
        <w:trPr>
          <w:trHeight w:val="486"/>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Jméno autora:</w:t>
            </w:r>
          </w:p>
        </w:tc>
        <w:tc>
          <w:tcPr>
            <w:tcW w:w="6521" w:type="dxa"/>
          </w:tcPr>
          <w:p w:rsidR="007054CE" w:rsidRPr="00A17883" w:rsidRDefault="007054CE" w:rsidP="007054CE">
            <w:pPr>
              <w:spacing w:before="0" w:after="0"/>
              <w:rPr>
                <w:rFonts w:ascii="Calibri" w:hAnsi="Calibri" w:cs="Calibri"/>
                <w:sz w:val="28"/>
                <w:szCs w:val="28"/>
              </w:rPr>
            </w:pPr>
            <w:r>
              <w:rPr>
                <w:rFonts w:ascii="Calibri" w:hAnsi="Calibri" w:cs="Calibri"/>
                <w:sz w:val="28"/>
                <w:szCs w:val="28"/>
              </w:rPr>
              <w:t>Mgr. Lenka Zezulová</w:t>
            </w:r>
          </w:p>
        </w:tc>
      </w:tr>
      <w:tr w:rsidR="007054CE" w:rsidRPr="00A17883" w:rsidTr="00023430">
        <w:trPr>
          <w:trHeight w:val="494"/>
        </w:trPr>
        <w:tc>
          <w:tcPr>
            <w:tcW w:w="2376" w:type="dxa"/>
          </w:tcPr>
          <w:p w:rsidR="007054CE" w:rsidRPr="00A17883" w:rsidRDefault="007054CE" w:rsidP="007054CE">
            <w:pPr>
              <w:spacing w:before="0" w:after="0"/>
              <w:rPr>
                <w:rFonts w:ascii="Calibri" w:hAnsi="Calibri" w:cs="Calibri"/>
                <w:b/>
                <w:sz w:val="28"/>
                <w:szCs w:val="28"/>
              </w:rPr>
            </w:pPr>
            <w:r w:rsidRPr="00A17883">
              <w:rPr>
                <w:rFonts w:ascii="Calibri" w:hAnsi="Calibri" w:cs="Calibri"/>
                <w:b/>
                <w:sz w:val="28"/>
                <w:szCs w:val="28"/>
              </w:rPr>
              <w:t>Vytvořeno dne:</w:t>
            </w:r>
          </w:p>
        </w:tc>
        <w:tc>
          <w:tcPr>
            <w:tcW w:w="6521" w:type="dxa"/>
          </w:tcPr>
          <w:p w:rsidR="007054CE" w:rsidRPr="00A17883" w:rsidRDefault="007054CE" w:rsidP="007054CE">
            <w:pPr>
              <w:spacing w:before="0" w:after="0"/>
              <w:rPr>
                <w:rFonts w:ascii="Calibri" w:hAnsi="Calibri" w:cs="Calibri"/>
                <w:sz w:val="28"/>
                <w:szCs w:val="28"/>
              </w:rPr>
            </w:pPr>
            <w:r>
              <w:rPr>
                <w:rFonts w:ascii="Calibri" w:hAnsi="Calibri" w:cs="Calibri"/>
                <w:sz w:val="28"/>
                <w:szCs w:val="28"/>
              </w:rPr>
              <w:t>1. 9. 2011</w:t>
            </w:r>
          </w:p>
        </w:tc>
      </w:tr>
      <w:tr w:rsidR="007054CE" w:rsidRPr="00A17883" w:rsidTr="00023430">
        <w:trPr>
          <w:trHeight w:val="902"/>
        </w:trPr>
        <w:tc>
          <w:tcPr>
            <w:tcW w:w="2376" w:type="dxa"/>
          </w:tcPr>
          <w:p w:rsidR="007054CE" w:rsidRDefault="007054CE" w:rsidP="007054CE">
            <w:pPr>
              <w:spacing w:before="0" w:after="0"/>
              <w:rPr>
                <w:rFonts w:ascii="Calibri" w:hAnsi="Calibri" w:cs="Calibri"/>
                <w:b/>
                <w:sz w:val="28"/>
                <w:szCs w:val="28"/>
              </w:rPr>
            </w:pPr>
            <w:r w:rsidRPr="00A17883">
              <w:rPr>
                <w:rFonts w:ascii="Calibri" w:hAnsi="Calibri" w:cs="Calibri"/>
                <w:b/>
                <w:sz w:val="28"/>
                <w:szCs w:val="28"/>
              </w:rPr>
              <w:t>Metodický popis</w:t>
            </w:r>
            <w:r>
              <w:rPr>
                <w:rFonts w:ascii="Calibri" w:hAnsi="Calibri" w:cs="Calibri"/>
                <w:b/>
                <w:sz w:val="28"/>
                <w:szCs w:val="28"/>
              </w:rPr>
              <w:t>,</w:t>
            </w:r>
          </w:p>
          <w:p w:rsidR="007054CE" w:rsidRPr="00A17883" w:rsidRDefault="007054CE" w:rsidP="007054CE">
            <w:pPr>
              <w:spacing w:before="0" w:after="0"/>
              <w:rPr>
                <w:rFonts w:ascii="Calibri" w:hAnsi="Calibri" w:cs="Calibri"/>
                <w:b/>
                <w:sz w:val="28"/>
                <w:szCs w:val="28"/>
              </w:rPr>
            </w:pPr>
            <w:r>
              <w:rPr>
                <w:rFonts w:ascii="Calibri" w:hAnsi="Calibri" w:cs="Calibri"/>
                <w:b/>
                <w:sz w:val="28"/>
                <w:szCs w:val="28"/>
              </w:rPr>
              <w:t>(anotace):</w:t>
            </w:r>
          </w:p>
        </w:tc>
        <w:tc>
          <w:tcPr>
            <w:tcW w:w="6521" w:type="dxa"/>
          </w:tcPr>
          <w:p w:rsidR="007054CE" w:rsidRPr="00A17883" w:rsidRDefault="00A02BAD" w:rsidP="007054CE">
            <w:pPr>
              <w:spacing w:before="0" w:after="0"/>
              <w:rPr>
                <w:rFonts w:ascii="Calibri" w:hAnsi="Calibri" w:cs="Calibri"/>
                <w:sz w:val="28"/>
                <w:szCs w:val="28"/>
              </w:rPr>
            </w:pPr>
            <w:r>
              <w:rPr>
                <w:rFonts w:ascii="Calibri" w:hAnsi="Calibri" w:cs="Calibri"/>
                <w:sz w:val="28"/>
                <w:szCs w:val="28"/>
              </w:rPr>
              <w:t xml:space="preserve">Soubor obsahuje ukázku z povídky </w:t>
            </w:r>
            <w:r w:rsidRPr="00A02BAD">
              <w:rPr>
                <w:rFonts w:ascii="Calibri" w:hAnsi="Calibri" w:cs="Calibri"/>
                <w:i/>
                <w:sz w:val="28"/>
                <w:szCs w:val="28"/>
              </w:rPr>
              <w:t>Kulička</w:t>
            </w:r>
            <w:r>
              <w:rPr>
                <w:rFonts w:ascii="Calibri" w:hAnsi="Calibri" w:cs="Calibri"/>
                <w:sz w:val="28"/>
                <w:szCs w:val="28"/>
              </w:rPr>
              <w:t xml:space="preserve"> a úkoly pro žáky.</w:t>
            </w:r>
          </w:p>
        </w:tc>
      </w:tr>
    </w:tbl>
    <w:p w:rsidR="00272B4A" w:rsidRDefault="00272B4A" w:rsidP="000C26CB">
      <w:pPr>
        <w:pStyle w:val="Bezmezer"/>
        <w:ind w:firstLine="708"/>
        <w:rPr>
          <w:i/>
          <w:sz w:val="20"/>
          <w:szCs w:val="20"/>
        </w:rPr>
      </w:pPr>
    </w:p>
    <w:p w:rsidR="00D809BE" w:rsidRDefault="00D809BE" w:rsidP="00D809BE">
      <w:pPr>
        <w:pStyle w:val="Bezmezer"/>
        <w:rPr>
          <w:i/>
          <w:sz w:val="20"/>
          <w:szCs w:val="20"/>
        </w:rPr>
      </w:pPr>
    </w:p>
    <w:p w:rsidR="00272B4A" w:rsidRPr="00D809BE" w:rsidRDefault="007C0FE6" w:rsidP="00D809BE">
      <w:pPr>
        <w:pStyle w:val="Bezmezer"/>
        <w:rPr>
          <w:b/>
          <w:sz w:val="28"/>
          <w:szCs w:val="28"/>
        </w:rPr>
      </w:pPr>
      <w:r w:rsidRPr="00D809BE">
        <w:rPr>
          <w:b/>
          <w:sz w:val="28"/>
          <w:szCs w:val="28"/>
        </w:rPr>
        <w:lastRenderedPageBreak/>
        <w:t>Kulička</w:t>
      </w:r>
    </w:p>
    <w:p w:rsidR="00272B4A" w:rsidRDefault="00272B4A" w:rsidP="00D809BE">
      <w:pPr>
        <w:pStyle w:val="Bezmezer"/>
        <w:rPr>
          <w:i/>
          <w:sz w:val="20"/>
          <w:szCs w:val="20"/>
        </w:rPr>
      </w:pPr>
    </w:p>
    <w:p w:rsidR="000A677C" w:rsidRPr="007C0FE6" w:rsidRDefault="000A677C" w:rsidP="000C26CB">
      <w:pPr>
        <w:pStyle w:val="Bezmezer"/>
        <w:ind w:firstLine="708"/>
        <w:rPr>
          <w:sz w:val="22"/>
        </w:rPr>
      </w:pPr>
      <w:r w:rsidRPr="007C0FE6">
        <w:rPr>
          <w:sz w:val="22"/>
        </w:rPr>
        <w:t xml:space="preserve">Na kozlíku si pokuřoval z dýmky kočí, zachumlaný do ovčího kožichu, a všichni cestující, celí rozzáření, si ještě v rychlosti objednávali zásoby jídla na zbytek cesty. </w:t>
      </w:r>
    </w:p>
    <w:p w:rsidR="000A677C" w:rsidRPr="007C0FE6" w:rsidRDefault="000A677C" w:rsidP="000A677C">
      <w:pPr>
        <w:pStyle w:val="Bezmezer"/>
        <w:ind w:firstLine="708"/>
        <w:rPr>
          <w:sz w:val="22"/>
        </w:rPr>
      </w:pPr>
      <w:r w:rsidRPr="007C0FE6">
        <w:rPr>
          <w:sz w:val="22"/>
        </w:rPr>
        <w:t xml:space="preserve">Čekalo se jen na Kuličku. Konečně vyšla. </w:t>
      </w:r>
    </w:p>
    <w:p w:rsidR="000A677C" w:rsidRPr="007C0FE6" w:rsidRDefault="000A677C" w:rsidP="000A677C">
      <w:pPr>
        <w:pStyle w:val="Bezmezer"/>
        <w:ind w:firstLine="708"/>
        <w:rPr>
          <w:sz w:val="22"/>
        </w:rPr>
      </w:pPr>
      <w:r w:rsidRPr="007C0FE6">
        <w:rPr>
          <w:sz w:val="22"/>
        </w:rPr>
        <w:t xml:space="preserve">Vypadla trochu zmateně, zahanbeně. Vykročila nesměle k ostatním cestujícím, ale ti se jako všichni na povel otočili a dělali, jako by ji ani neviděli. Hrabě důstojně nabídl své ženě rámě a odváděl z toho nečistého sousedství. </w:t>
      </w:r>
    </w:p>
    <w:p w:rsidR="000A677C" w:rsidRPr="007C0FE6" w:rsidRDefault="000A677C" w:rsidP="000A677C">
      <w:pPr>
        <w:pStyle w:val="Bezmezer"/>
        <w:ind w:firstLine="708"/>
        <w:rPr>
          <w:sz w:val="22"/>
        </w:rPr>
      </w:pPr>
      <w:r w:rsidRPr="007C0FE6">
        <w:rPr>
          <w:sz w:val="22"/>
        </w:rPr>
        <w:t>Kulička zůstala ohromeně stát; pak sebrala všechnu odvahu, přistoupila pokorně k paní továrníkové a tiše zašeptala: „Dobré jitro!“ Továrnice však jen povýšeně přikývla a změřila si ji jako uražená ctnost. Všichni se tvářili jako by byli velmi zaneprázdněni, a hleděli se od ní držet dál, jako by v sukních roznášela nákazu. Pak se najednou nahrnuli do vozu; Kulička nastoupila až naposled, sama, a v tichosti usedla zas na stejné místo, na němž seděla první den cesty.</w:t>
      </w:r>
    </w:p>
    <w:p w:rsidR="000A677C" w:rsidRPr="007C0FE6" w:rsidRDefault="000A677C" w:rsidP="000A677C">
      <w:pPr>
        <w:pStyle w:val="Bezmezer"/>
        <w:ind w:firstLine="708"/>
        <w:rPr>
          <w:sz w:val="22"/>
        </w:rPr>
      </w:pPr>
      <w:r w:rsidRPr="007C0FE6">
        <w:rPr>
          <w:sz w:val="22"/>
        </w:rPr>
        <w:t xml:space="preserve">Dělali jako by ji neviděli, jako by ji neznali; jen paní </w:t>
      </w:r>
      <w:proofErr w:type="spellStart"/>
      <w:r w:rsidRPr="007C0FE6">
        <w:rPr>
          <w:sz w:val="22"/>
        </w:rPr>
        <w:t>Loiseauová</w:t>
      </w:r>
      <w:proofErr w:type="spellEnd"/>
      <w:r w:rsidRPr="007C0FE6">
        <w:rPr>
          <w:sz w:val="22"/>
        </w:rPr>
        <w:t xml:space="preserve"> si ji zpovzdálí pohoršeně měřila a polohlasně řekla svému muži: „Štěstí, že nesedím vedle ní.“ </w:t>
      </w:r>
    </w:p>
    <w:p w:rsidR="000A677C" w:rsidRPr="007C0FE6" w:rsidRDefault="000A677C" w:rsidP="000A677C">
      <w:pPr>
        <w:pStyle w:val="Bezmezer"/>
        <w:ind w:firstLine="708"/>
        <w:rPr>
          <w:sz w:val="22"/>
        </w:rPr>
      </w:pPr>
      <w:r w:rsidRPr="007C0FE6">
        <w:rPr>
          <w:sz w:val="22"/>
        </w:rPr>
        <w:t xml:space="preserve">Těžký dostavník se dal pomalu do pohybu a vyjel na další cestu. </w:t>
      </w:r>
    </w:p>
    <w:p w:rsidR="000A677C" w:rsidRPr="007C0FE6" w:rsidRDefault="000A677C" w:rsidP="000A677C">
      <w:pPr>
        <w:pStyle w:val="Bezmezer"/>
        <w:ind w:firstLine="708"/>
        <w:rPr>
          <w:sz w:val="22"/>
        </w:rPr>
      </w:pPr>
      <w:r w:rsidRPr="007C0FE6">
        <w:rPr>
          <w:sz w:val="22"/>
        </w:rPr>
        <w:t xml:space="preserve">Zpočátku vůbec nemluvili. Kulička se neodvažovala zvednout oči. Cítila spravedlivou zlost na všechny, kdo tu vedle sedí, a zároveň se cítila pokořena tím, že povolila a že se nechala pošpinit objetím toho Prušáka, jemuž jí tak pokrytecky vehnali do náruče. </w:t>
      </w:r>
    </w:p>
    <w:p w:rsidR="000A677C" w:rsidRPr="007C0FE6" w:rsidRDefault="000A677C" w:rsidP="000A677C">
      <w:pPr>
        <w:pStyle w:val="Bezmezer"/>
        <w:ind w:firstLine="708"/>
        <w:rPr>
          <w:sz w:val="22"/>
        </w:rPr>
      </w:pPr>
      <w:r w:rsidRPr="007C0FE6">
        <w:rPr>
          <w:sz w:val="22"/>
        </w:rPr>
        <w:t>Nikdo se na ni ani nepodíval, nikdo si na ni ani nevzpomněl. Cítila, jak je bezmocná proti opovržení těch počestných hňupů, kteří ji napřed obětovali a pak ji odhodili jako nějakou nečistou věc, z níž nekyne žádný užitek. Tu si připomněla, jak jí hltavě spolykali celý košík plný dobrot, vzpomněla si na dvě pečená kuřátka obalená lesklým rosolem, na paštiku, hrušky, čtyři lahve bordeauxského vína; a najednou v ní zuřivost opadla, jako když praskne příliš napjatá struna; ucítila, že má na krajíčku pláč. Ze všech sil se snažila přemoci, bránila se tomu, polykala slzy jako dítě, ale slzy se jí tlačily do očí stále víc a víc, zableskly se v koutku víček, zanedlouho jí skanuly z očí dvě převeliké kapky a stékaly pomalu po tvářích dolů. Za nimi se už rychleji vyronily další, jako když voda prosakuje ze skály, a začaly pravidelně dopadat na vystouplou křivku jejích kyprých prsou. Seděla stále zpříma, s pohledem upřeným před sebe, tváří nehnutou a bledou, a doufala, že ji nikdo neuvidí.</w:t>
      </w:r>
    </w:p>
    <w:p w:rsidR="000A677C" w:rsidRPr="007C0FE6" w:rsidRDefault="000A677C" w:rsidP="000A677C">
      <w:pPr>
        <w:pStyle w:val="Bezmezer"/>
        <w:ind w:firstLine="708"/>
        <w:rPr>
          <w:sz w:val="22"/>
        </w:rPr>
      </w:pPr>
      <w:r w:rsidRPr="007C0FE6">
        <w:rPr>
          <w:sz w:val="22"/>
        </w:rPr>
        <w:t xml:space="preserve">Ale hraběnka si jí všimla a šťouchla nepozorovaně do svého muže. Ten jen pokrčil rameny, jako by chtěl říci: „Inu já to přece nemohu!“ Paní </w:t>
      </w:r>
      <w:proofErr w:type="spellStart"/>
      <w:r w:rsidRPr="007C0FE6">
        <w:rPr>
          <w:sz w:val="22"/>
        </w:rPr>
        <w:t>Loiseauová</w:t>
      </w:r>
      <w:proofErr w:type="spellEnd"/>
      <w:r w:rsidRPr="007C0FE6">
        <w:rPr>
          <w:sz w:val="22"/>
        </w:rPr>
        <w:t xml:space="preserve"> se pod vousy vítězoslavně usmála a zašeptala: „To pláče hanbou.“    </w:t>
      </w:r>
    </w:p>
    <w:p w:rsidR="000A677C" w:rsidRDefault="000A677C" w:rsidP="000A677C">
      <w:pPr>
        <w:pStyle w:val="Bezmezer"/>
        <w:ind w:firstLine="708"/>
        <w:rPr>
          <w:i/>
          <w:sz w:val="20"/>
          <w:szCs w:val="20"/>
        </w:rPr>
      </w:pPr>
    </w:p>
    <w:p w:rsidR="000A677C" w:rsidRDefault="000A677C" w:rsidP="000A677C">
      <w:pPr>
        <w:pStyle w:val="Bezmezer"/>
        <w:ind w:firstLine="708"/>
        <w:rPr>
          <w:i/>
          <w:sz w:val="20"/>
          <w:szCs w:val="20"/>
        </w:rPr>
      </w:pPr>
    </w:p>
    <w:p w:rsidR="000E3DCA" w:rsidRPr="000E3DCA" w:rsidRDefault="00605416" w:rsidP="000E3DCA">
      <w:pPr>
        <w:pStyle w:val="Bezmezer"/>
        <w:spacing w:line="360" w:lineRule="auto"/>
        <w:rPr>
          <w:sz w:val="22"/>
        </w:rPr>
      </w:pPr>
      <w:r w:rsidRPr="00B479E2">
        <w:rPr>
          <w:b/>
          <w:sz w:val="22"/>
        </w:rPr>
        <w:t>Práce s textem</w:t>
      </w:r>
      <w:r w:rsidR="000E3DCA" w:rsidRPr="000E3DCA">
        <w:rPr>
          <w:sz w:val="22"/>
        </w:rPr>
        <w:t>:</w:t>
      </w:r>
    </w:p>
    <w:p w:rsidR="000E3DCA" w:rsidRPr="000E3DCA" w:rsidRDefault="000E3DCA" w:rsidP="000E3DCA">
      <w:pPr>
        <w:pStyle w:val="Bezmezer"/>
        <w:numPr>
          <w:ilvl w:val="0"/>
          <w:numId w:val="1"/>
        </w:numPr>
        <w:rPr>
          <w:sz w:val="22"/>
        </w:rPr>
      </w:pPr>
      <w:r w:rsidRPr="000E3DCA">
        <w:rPr>
          <w:sz w:val="22"/>
        </w:rPr>
        <w:t>Jak se cítila Kulička? A proč?</w:t>
      </w:r>
    </w:p>
    <w:p w:rsidR="000E3DCA" w:rsidRPr="000E3DCA" w:rsidRDefault="000E3DCA" w:rsidP="000E3DCA">
      <w:pPr>
        <w:pStyle w:val="Bezmezer"/>
        <w:numPr>
          <w:ilvl w:val="0"/>
          <w:numId w:val="1"/>
        </w:numPr>
        <w:rPr>
          <w:sz w:val="22"/>
        </w:rPr>
      </w:pPr>
      <w:r w:rsidRPr="000E3DCA">
        <w:rPr>
          <w:sz w:val="22"/>
        </w:rPr>
        <w:t xml:space="preserve"> Jaké povahové vlastnosti bys přisoudil/a  těm, kdo s ní jeli v kočáru?</w:t>
      </w:r>
    </w:p>
    <w:p w:rsidR="000E3DCA" w:rsidRPr="000E3DCA" w:rsidRDefault="000E3DCA" w:rsidP="000E3DCA">
      <w:pPr>
        <w:pStyle w:val="Bezmezer"/>
        <w:numPr>
          <w:ilvl w:val="0"/>
          <w:numId w:val="1"/>
        </w:numPr>
        <w:rPr>
          <w:sz w:val="22"/>
        </w:rPr>
      </w:pPr>
      <w:r w:rsidRPr="000E3DCA">
        <w:rPr>
          <w:sz w:val="22"/>
        </w:rPr>
        <w:t xml:space="preserve">Kdo byl po tebe morálně čistší v dané situaci Kulička anebo její spolujezdci v dostavníku? </w:t>
      </w:r>
    </w:p>
    <w:p w:rsidR="000E3DCA" w:rsidRPr="000E3DCA" w:rsidRDefault="000E3DCA" w:rsidP="000E3DCA">
      <w:pPr>
        <w:pStyle w:val="Bezmezer"/>
        <w:numPr>
          <w:ilvl w:val="0"/>
          <w:numId w:val="1"/>
        </w:numPr>
        <w:rPr>
          <w:sz w:val="22"/>
        </w:rPr>
      </w:pPr>
      <w:r w:rsidRPr="000E3DCA">
        <w:rPr>
          <w:sz w:val="22"/>
        </w:rPr>
        <w:t>Myslíš, že si Kulička zasloužila</w:t>
      </w:r>
      <w:r w:rsidR="00EF3DBF">
        <w:rPr>
          <w:sz w:val="22"/>
        </w:rPr>
        <w:t xml:space="preserve"> opovržení druhých? Jednal/a bys</w:t>
      </w:r>
      <w:r w:rsidRPr="000E3DCA">
        <w:rPr>
          <w:sz w:val="22"/>
        </w:rPr>
        <w:t xml:space="preserve"> stejně na jejich místě? </w:t>
      </w:r>
    </w:p>
    <w:p w:rsidR="000E3DCA" w:rsidRDefault="000E3DCA" w:rsidP="000E3DCA">
      <w:pPr>
        <w:pStyle w:val="Bezmezer"/>
        <w:numPr>
          <w:ilvl w:val="0"/>
          <w:numId w:val="1"/>
        </w:numPr>
        <w:rPr>
          <w:sz w:val="22"/>
        </w:rPr>
      </w:pPr>
      <w:r w:rsidRPr="000E3DCA">
        <w:rPr>
          <w:sz w:val="22"/>
        </w:rPr>
        <w:t>Proč myslíš, že se spolujezdci chovali ke Kuličce s opovržením?</w:t>
      </w:r>
    </w:p>
    <w:p w:rsidR="000A677C" w:rsidRDefault="000A677C">
      <w:pPr>
        <w:spacing w:before="0" w:after="0"/>
        <w:jc w:val="left"/>
        <w:rPr>
          <w:rFonts w:ascii="Calibri" w:eastAsia="Calibri" w:hAnsi="Calibri" w:cs="Times New Roman"/>
        </w:rPr>
      </w:pPr>
      <w:r>
        <w:br w:type="page"/>
      </w:r>
    </w:p>
    <w:p w:rsidR="00A66B7F" w:rsidRDefault="00A66B7F" w:rsidP="00A66B7F">
      <w:pPr>
        <w:pStyle w:val="Bezmezer"/>
        <w:rPr>
          <w:sz w:val="22"/>
        </w:rPr>
      </w:pPr>
      <w:r w:rsidRPr="00691D15">
        <w:rPr>
          <w:b/>
          <w:sz w:val="22"/>
          <w:u w:val="single"/>
        </w:rPr>
        <w:lastRenderedPageBreak/>
        <w:t>pokyny</w:t>
      </w:r>
      <w:r w:rsidR="00691D15" w:rsidRPr="00691D15">
        <w:rPr>
          <w:b/>
          <w:sz w:val="22"/>
          <w:u w:val="single"/>
        </w:rPr>
        <w:t xml:space="preserve"> pro učitele</w:t>
      </w:r>
      <w:r>
        <w:rPr>
          <w:sz w:val="22"/>
        </w:rPr>
        <w:t xml:space="preserve">: </w:t>
      </w:r>
    </w:p>
    <w:p w:rsidR="00691D15" w:rsidRDefault="00691D15" w:rsidP="00691D15">
      <w:pPr>
        <w:pStyle w:val="Bezmezer"/>
        <w:rPr>
          <w:sz w:val="22"/>
        </w:rPr>
      </w:pPr>
      <w:r w:rsidRPr="00B479E2">
        <w:rPr>
          <w:b/>
          <w:sz w:val="22"/>
        </w:rPr>
        <w:t>Práce před četbou</w:t>
      </w:r>
      <w:r>
        <w:rPr>
          <w:sz w:val="22"/>
        </w:rPr>
        <w:t>:</w:t>
      </w:r>
    </w:p>
    <w:p w:rsidR="00691D15" w:rsidRPr="005E48BF" w:rsidRDefault="00691D15" w:rsidP="00691D15">
      <w:pPr>
        <w:pStyle w:val="Bezmezer"/>
        <w:rPr>
          <w:sz w:val="22"/>
        </w:rPr>
      </w:pPr>
      <w:r w:rsidRPr="005E48BF">
        <w:rPr>
          <w:sz w:val="22"/>
        </w:rPr>
        <w:t xml:space="preserve">Rozhovor na téma: Zažili jste někdy situaci, kdy jste učinili něco pro druhé a oni vám za to ani nepoděkovali? Jak jste se cítili? Jak to vidíte teď, zachovali byste </w:t>
      </w:r>
      <w:r w:rsidR="00EF3DBF">
        <w:rPr>
          <w:sz w:val="22"/>
        </w:rPr>
        <w:t xml:space="preserve">se </w:t>
      </w:r>
      <w:r w:rsidRPr="005E48BF">
        <w:rPr>
          <w:sz w:val="22"/>
        </w:rPr>
        <w:t>stejně?</w:t>
      </w:r>
    </w:p>
    <w:p w:rsidR="00A66B7F" w:rsidRPr="005E48BF" w:rsidRDefault="00691D15" w:rsidP="00A66B7F">
      <w:pPr>
        <w:pStyle w:val="Bezmezer"/>
        <w:rPr>
          <w:sz w:val="22"/>
        </w:rPr>
      </w:pPr>
      <w:r w:rsidRPr="005E48BF">
        <w:rPr>
          <w:sz w:val="22"/>
        </w:rPr>
        <w:t xml:space="preserve">- </w:t>
      </w:r>
      <w:r w:rsidR="00EF3DBF">
        <w:rPr>
          <w:sz w:val="22"/>
        </w:rPr>
        <w:t xml:space="preserve">je </w:t>
      </w:r>
      <w:r w:rsidRPr="005E48BF">
        <w:rPr>
          <w:sz w:val="22"/>
        </w:rPr>
        <w:t xml:space="preserve">vhodné </w:t>
      </w:r>
      <w:r w:rsidR="00EF3DBF">
        <w:rPr>
          <w:sz w:val="22"/>
        </w:rPr>
        <w:t>zmínit nějakou situaci, kterou jst</w:t>
      </w:r>
      <w:r w:rsidRPr="005E48BF">
        <w:rPr>
          <w:sz w:val="22"/>
        </w:rPr>
        <w:t>e sami zažili</w:t>
      </w:r>
    </w:p>
    <w:p w:rsidR="00691D15" w:rsidRPr="005E48BF" w:rsidRDefault="00691D15" w:rsidP="00A66B7F">
      <w:pPr>
        <w:pStyle w:val="Bezmezer"/>
        <w:rPr>
          <w:sz w:val="22"/>
        </w:rPr>
      </w:pPr>
      <w:r w:rsidRPr="005E48BF">
        <w:rPr>
          <w:b/>
          <w:sz w:val="22"/>
        </w:rPr>
        <w:t>Práce s textem</w:t>
      </w:r>
      <w:r w:rsidRPr="005E48BF">
        <w:rPr>
          <w:sz w:val="22"/>
        </w:rPr>
        <w:t>: samostatná práce s textem a názorová škála</w:t>
      </w:r>
    </w:p>
    <w:p w:rsidR="00EF3DBF" w:rsidRDefault="00A66B7F" w:rsidP="00EF3DBF">
      <w:pPr>
        <w:pStyle w:val="Bezmezer"/>
        <w:rPr>
          <w:sz w:val="22"/>
        </w:rPr>
      </w:pPr>
      <w:r w:rsidRPr="005E48BF">
        <w:rPr>
          <w:b/>
          <w:sz w:val="22"/>
        </w:rPr>
        <w:t>Práce po četbě</w:t>
      </w:r>
      <w:r w:rsidRPr="005E48BF">
        <w:rPr>
          <w:sz w:val="22"/>
        </w:rPr>
        <w:t>: Společné shrnutí s</w:t>
      </w:r>
      <w:r w:rsidR="00EF3DBF">
        <w:rPr>
          <w:sz w:val="22"/>
        </w:rPr>
        <w:t> </w:t>
      </w:r>
      <w:r w:rsidRPr="005E48BF">
        <w:rPr>
          <w:sz w:val="22"/>
        </w:rPr>
        <w:t>žák</w:t>
      </w:r>
      <w:r w:rsidR="00EF3DBF">
        <w:rPr>
          <w:sz w:val="22"/>
        </w:rPr>
        <w:t>y</w:t>
      </w:r>
    </w:p>
    <w:p w:rsidR="00A66B7F" w:rsidRPr="005E48BF" w:rsidRDefault="00A66B7F" w:rsidP="00EF3DBF">
      <w:pPr>
        <w:pStyle w:val="Bezmezer"/>
        <w:rPr>
          <w:sz w:val="22"/>
        </w:rPr>
      </w:pPr>
      <w:r w:rsidRPr="005E48BF">
        <w:rPr>
          <w:sz w:val="22"/>
        </w:rPr>
        <w:t>cíl: ne</w:t>
      </w:r>
      <w:r w:rsidR="00EF3DBF">
        <w:rPr>
          <w:sz w:val="22"/>
        </w:rPr>
        <w:t>ne</w:t>
      </w:r>
      <w:r w:rsidRPr="005E48BF">
        <w:rPr>
          <w:sz w:val="22"/>
        </w:rPr>
        <w:t>chat se využívat ostatními lidmi, nejednat sobecky</w:t>
      </w:r>
    </w:p>
    <w:p w:rsidR="00312B21" w:rsidRDefault="00312B21"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7054CE" w:rsidRDefault="007054CE" w:rsidP="00312B21">
      <w:pPr>
        <w:pStyle w:val="Bezmezer"/>
      </w:pPr>
    </w:p>
    <w:p w:rsidR="00312B21" w:rsidRDefault="00312B21" w:rsidP="00312B21">
      <w:pPr>
        <w:pStyle w:val="Bezmezer"/>
        <w:rPr>
          <w:b/>
          <w:u w:val="single"/>
        </w:rPr>
      </w:pPr>
      <w:r w:rsidRPr="00312B21">
        <w:rPr>
          <w:b/>
          <w:u w:val="single"/>
        </w:rPr>
        <w:t>Použitá literatura:</w:t>
      </w:r>
    </w:p>
    <w:p w:rsidR="00C84715" w:rsidRDefault="00C84715" w:rsidP="00C84715">
      <w:r>
        <w:t xml:space="preserve">MARTINKOVÁ, Věra. </w:t>
      </w:r>
      <w:r w:rsidRPr="001168D9">
        <w:rPr>
          <w:i/>
        </w:rPr>
        <w:t>ČÍTANKA 2 : pro 2. ročník středních škol</w:t>
      </w:r>
      <w:r>
        <w:t xml:space="preserve">. 2. vydání. </w:t>
      </w:r>
      <w:proofErr w:type="gramStart"/>
      <w:r>
        <w:t>Praha : TRIPOLIA</w:t>
      </w:r>
      <w:proofErr w:type="gramEnd"/>
      <w:r>
        <w:t>. Kulička, s. 222–223. ISBN 80-86448-05-3.</w:t>
      </w:r>
    </w:p>
    <w:p w:rsidR="00C84715" w:rsidRPr="00312B21" w:rsidRDefault="00C84715" w:rsidP="00312B21">
      <w:pPr>
        <w:pStyle w:val="Bezmezer"/>
        <w:rPr>
          <w:b/>
          <w:u w:val="single"/>
        </w:rPr>
      </w:pPr>
    </w:p>
    <w:sectPr w:rsidR="00C84715" w:rsidRPr="00312B21" w:rsidSect="00E945B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93" w:rsidRDefault="009D3293" w:rsidP="00272B4A">
      <w:pPr>
        <w:spacing w:before="0" w:after="0" w:line="240" w:lineRule="auto"/>
      </w:pPr>
      <w:r>
        <w:separator/>
      </w:r>
    </w:p>
  </w:endnote>
  <w:endnote w:type="continuationSeparator" w:id="0">
    <w:p w:rsidR="009D3293" w:rsidRDefault="009D3293" w:rsidP="00272B4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A" w:rsidRDefault="00272B4A">
    <w:pPr>
      <w:pStyle w:val="Zpat"/>
    </w:pPr>
    <w:r w:rsidRPr="00272B4A">
      <w:rPr>
        <w:noProof/>
        <w:lang w:eastAsia="cs-CZ"/>
      </w:rPr>
      <w:drawing>
        <wp:inline distT="0" distB="0" distL="0" distR="0">
          <wp:extent cx="5667375"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1238250"/>
                  </a:xfrm>
                  <a:prstGeom prst="rect">
                    <a:avLst/>
                  </a:prstGeom>
                  <a:noFill/>
                  <a:ln>
                    <a:noFill/>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93" w:rsidRDefault="009D3293" w:rsidP="00272B4A">
      <w:pPr>
        <w:spacing w:before="0" w:after="0" w:line="240" w:lineRule="auto"/>
      </w:pPr>
      <w:r>
        <w:separator/>
      </w:r>
    </w:p>
  </w:footnote>
  <w:footnote w:type="continuationSeparator" w:id="0">
    <w:p w:rsidR="009D3293" w:rsidRDefault="009D3293" w:rsidP="00272B4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B020C"/>
    <w:multiLevelType w:val="hybridMultilevel"/>
    <w:tmpl w:val="EE164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E3DCA"/>
    <w:rsid w:val="00023430"/>
    <w:rsid w:val="000A677C"/>
    <w:rsid w:val="000C26CB"/>
    <w:rsid w:val="000E3DCA"/>
    <w:rsid w:val="00153655"/>
    <w:rsid w:val="001A06A6"/>
    <w:rsid w:val="001D1DC2"/>
    <w:rsid w:val="00227FCB"/>
    <w:rsid w:val="00272B4A"/>
    <w:rsid w:val="00312B21"/>
    <w:rsid w:val="003407E3"/>
    <w:rsid w:val="0044515C"/>
    <w:rsid w:val="00484136"/>
    <w:rsid w:val="004902D8"/>
    <w:rsid w:val="004D5DAC"/>
    <w:rsid w:val="005E48BF"/>
    <w:rsid w:val="00605416"/>
    <w:rsid w:val="006151B8"/>
    <w:rsid w:val="00691D15"/>
    <w:rsid w:val="007054CE"/>
    <w:rsid w:val="007C0FE6"/>
    <w:rsid w:val="007E7924"/>
    <w:rsid w:val="00840A41"/>
    <w:rsid w:val="008D1051"/>
    <w:rsid w:val="0090209B"/>
    <w:rsid w:val="00924CF2"/>
    <w:rsid w:val="00985DCB"/>
    <w:rsid w:val="009D3293"/>
    <w:rsid w:val="00A02BAD"/>
    <w:rsid w:val="00A66B7F"/>
    <w:rsid w:val="00AC5D93"/>
    <w:rsid w:val="00B45C56"/>
    <w:rsid w:val="00B479E2"/>
    <w:rsid w:val="00BA1D50"/>
    <w:rsid w:val="00BD1D8A"/>
    <w:rsid w:val="00C84715"/>
    <w:rsid w:val="00D809BE"/>
    <w:rsid w:val="00DA6BEF"/>
    <w:rsid w:val="00DC2D94"/>
    <w:rsid w:val="00DC4C3E"/>
    <w:rsid w:val="00E1795D"/>
    <w:rsid w:val="00E26EAC"/>
    <w:rsid w:val="00E945BE"/>
    <w:rsid w:val="00EF3DBF"/>
    <w:rsid w:val="00F356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D94"/>
    <w:pPr>
      <w:spacing w:before="120" w:after="320"/>
      <w:jc w:val="both"/>
    </w:pPr>
    <w:rPr>
      <w:sz w:val="24"/>
    </w:rPr>
  </w:style>
  <w:style w:type="paragraph" w:styleId="Nadpis1">
    <w:name w:val="heading 1"/>
    <w:basedOn w:val="Normln"/>
    <w:next w:val="Normln"/>
    <w:link w:val="Nadpis1Char"/>
    <w:uiPriority w:val="9"/>
    <w:qFormat/>
    <w:rsid w:val="00DC2D94"/>
    <w:pPr>
      <w:keepNext/>
      <w:keepLines/>
      <w:spacing w:before="480" w:after="0"/>
      <w:outlineLvl w:val="0"/>
    </w:pPr>
    <w:rPr>
      <w:rFonts w:asciiTheme="majorHAnsi" w:eastAsiaTheme="majorEastAsia" w:hAnsiTheme="majorHAnsi" w:cstheme="majorBidi"/>
      <w:b/>
      <w:bCs/>
      <w:sz w:val="32"/>
      <w:szCs w:val="28"/>
    </w:rPr>
  </w:style>
  <w:style w:type="paragraph" w:styleId="Nadpis2">
    <w:name w:val="heading 2"/>
    <w:basedOn w:val="Normln"/>
    <w:next w:val="Normln"/>
    <w:link w:val="Nadpis2Char"/>
    <w:uiPriority w:val="9"/>
    <w:unhideWhenUsed/>
    <w:qFormat/>
    <w:rsid w:val="00DC2D94"/>
    <w:pP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2D94"/>
    <w:rPr>
      <w:rFonts w:asciiTheme="majorHAnsi" w:eastAsiaTheme="majorEastAsia" w:hAnsiTheme="majorHAnsi" w:cstheme="majorBidi"/>
      <w:b/>
      <w:bCs/>
      <w:sz w:val="32"/>
      <w:szCs w:val="28"/>
    </w:rPr>
  </w:style>
  <w:style w:type="character" w:customStyle="1" w:styleId="Nadpis2Char">
    <w:name w:val="Nadpis 2 Char"/>
    <w:basedOn w:val="Standardnpsmoodstavce"/>
    <w:link w:val="Nadpis2"/>
    <w:uiPriority w:val="9"/>
    <w:rsid w:val="00DC2D94"/>
    <w:rPr>
      <w:sz w:val="28"/>
    </w:rPr>
  </w:style>
  <w:style w:type="paragraph" w:styleId="Bezmezer">
    <w:name w:val="No Spacing"/>
    <w:uiPriority w:val="1"/>
    <w:qFormat/>
    <w:rsid w:val="000E3DCA"/>
    <w:pPr>
      <w:spacing w:line="240" w:lineRule="auto"/>
      <w:jc w:val="both"/>
    </w:pPr>
    <w:rPr>
      <w:rFonts w:ascii="Calibri" w:eastAsia="Calibri" w:hAnsi="Calibri" w:cs="Times New Roman"/>
      <w:sz w:val="24"/>
    </w:rPr>
  </w:style>
  <w:style w:type="table" w:styleId="Mkatabulky">
    <w:name w:val="Table Grid"/>
    <w:basedOn w:val="Normlntabulka"/>
    <w:rsid w:val="0090209B"/>
    <w:pPr>
      <w:spacing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72B4A"/>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272B4A"/>
    <w:rPr>
      <w:sz w:val="24"/>
    </w:rPr>
  </w:style>
  <w:style w:type="paragraph" w:styleId="Zpat">
    <w:name w:val="footer"/>
    <w:basedOn w:val="Normln"/>
    <w:link w:val="ZpatChar"/>
    <w:uiPriority w:val="99"/>
    <w:semiHidden/>
    <w:unhideWhenUsed/>
    <w:rsid w:val="00272B4A"/>
    <w:pPr>
      <w:tabs>
        <w:tab w:val="center" w:pos="4536"/>
        <w:tab w:val="right" w:pos="9072"/>
      </w:tabs>
      <w:spacing w:before="0" w:after="0" w:line="240" w:lineRule="auto"/>
    </w:pPr>
  </w:style>
  <w:style w:type="character" w:customStyle="1" w:styleId="ZpatChar">
    <w:name w:val="Zápatí Char"/>
    <w:basedOn w:val="Standardnpsmoodstavce"/>
    <w:link w:val="Zpat"/>
    <w:uiPriority w:val="99"/>
    <w:semiHidden/>
    <w:rsid w:val="00272B4A"/>
    <w:rPr>
      <w:sz w:val="24"/>
    </w:rPr>
  </w:style>
  <w:style w:type="paragraph" w:styleId="Textbubliny">
    <w:name w:val="Balloon Text"/>
    <w:basedOn w:val="Normln"/>
    <w:link w:val="TextbublinyChar"/>
    <w:uiPriority w:val="99"/>
    <w:semiHidden/>
    <w:unhideWhenUsed/>
    <w:rsid w:val="00272B4A"/>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B4A"/>
    <w:rPr>
      <w:rFonts w:ascii="Tahoma" w:hAnsi="Tahoma" w:cs="Tahoma"/>
      <w:sz w:val="16"/>
      <w:szCs w:val="16"/>
    </w:rPr>
  </w:style>
  <w:style w:type="paragraph" w:styleId="Zkladntext">
    <w:name w:val="Body Text"/>
    <w:basedOn w:val="Normln"/>
    <w:link w:val="ZkladntextChar"/>
    <w:rsid w:val="001D1DC2"/>
    <w:pPr>
      <w:widowControl w:val="0"/>
      <w:suppressAutoHyphens/>
      <w:overflowPunct w:val="0"/>
      <w:autoSpaceDE w:val="0"/>
      <w:autoSpaceDN w:val="0"/>
      <w:adjustRightInd w:val="0"/>
      <w:spacing w:before="0" w:after="120" w:line="240" w:lineRule="auto"/>
      <w:jc w:val="left"/>
      <w:textAlignment w:val="baseline"/>
    </w:pPr>
    <w:rPr>
      <w:rFonts w:ascii="Times New Roman" w:eastAsia="Times New Roman" w:hAnsi="Times New Roman" w:cs="Times New Roman"/>
      <w:kern w:val="1"/>
      <w:szCs w:val="20"/>
      <w:lang w:eastAsia="cs-CZ"/>
    </w:rPr>
  </w:style>
  <w:style w:type="character" w:customStyle="1" w:styleId="ZkladntextChar">
    <w:name w:val="Základní text Char"/>
    <w:basedOn w:val="Standardnpsmoodstavce"/>
    <w:link w:val="Zkladntext"/>
    <w:rsid w:val="001D1DC2"/>
    <w:rPr>
      <w:rFonts w:ascii="Times New Roman" w:eastAsia="Times New Roman" w:hAnsi="Times New Roman" w:cs="Times New Roman"/>
      <w:kern w:val="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9883-B776-4624-A6C1-1E4DB4F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3383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Vaše jméno</cp:lastModifiedBy>
  <cp:revision>2</cp:revision>
  <cp:lastPrinted>2012-04-30T07:39:00Z</cp:lastPrinted>
  <dcterms:created xsi:type="dcterms:W3CDTF">2012-04-30T09:34:00Z</dcterms:created>
  <dcterms:modified xsi:type="dcterms:W3CDTF">2012-04-30T09:34:00Z</dcterms:modified>
</cp:coreProperties>
</file>