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DB2AE0" w:rsidRDefault="00DB2AE0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SOUVĚTÍ</w:t>
      </w:r>
    </w:p>
    <w:p w:rsidR="001B40C2" w:rsidRDefault="001B40C2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68051F">
        <w:rPr>
          <w:rFonts w:ascii="Calibri" w:hAnsi="Calibri" w:cs="Calibri"/>
          <w:b/>
          <w:sz w:val="56"/>
          <w:szCs w:val="56"/>
        </w:rPr>
        <w:t>02</w:t>
      </w:r>
      <w:bookmarkStart w:id="0" w:name="_GoBack"/>
      <w:bookmarkEnd w:id="0"/>
      <w:r w:rsidR="00377675">
        <w:rPr>
          <w:rFonts w:ascii="Calibri" w:hAnsi="Calibri" w:cs="Calibri"/>
          <w:b/>
          <w:sz w:val="56"/>
          <w:szCs w:val="56"/>
        </w:rPr>
        <w:t>-</w:t>
      </w:r>
      <w:r w:rsidR="00250E33">
        <w:rPr>
          <w:rFonts w:ascii="Calibri" w:hAnsi="Calibri" w:cs="Calibri"/>
          <w:b/>
          <w:sz w:val="56"/>
          <w:szCs w:val="56"/>
        </w:rPr>
        <w:t>3</w:t>
      </w:r>
      <w:r w:rsidR="00377675">
        <w:rPr>
          <w:rFonts w:ascii="Calibri" w:hAnsi="Calibri" w:cs="Calibri"/>
          <w:b/>
          <w:sz w:val="56"/>
          <w:szCs w:val="56"/>
        </w:rPr>
        <w:t>2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8.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85E01" w:rsidRPr="00A17883" w:rsidRDefault="00377675" w:rsidP="0007101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</w:t>
            </w:r>
            <w:r w:rsidR="00071019">
              <w:rPr>
                <w:rFonts w:ascii="Calibri" w:hAnsi="Calibri" w:cs="Calibri"/>
                <w:sz w:val="28"/>
                <w:szCs w:val="28"/>
              </w:rPr>
              <w:t>eský jazyk a literatura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85E01" w:rsidRPr="00A17883" w:rsidRDefault="00B92118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Skladba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885E01" w:rsidRPr="00A17883" w:rsidRDefault="00B92118" w:rsidP="00B9211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Souvětí 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Gondkovská Libuše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885E01" w:rsidRPr="00A17883" w:rsidRDefault="00377675" w:rsidP="00B9211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7. </w:t>
            </w:r>
            <w:r w:rsidR="00B92118">
              <w:rPr>
                <w:rFonts w:ascii="Calibri" w:hAnsi="Calibri" w:cs="Calibri"/>
                <w:sz w:val="28"/>
                <w:szCs w:val="28"/>
              </w:rPr>
              <w:t>11</w:t>
            </w:r>
            <w:r>
              <w:rPr>
                <w:rFonts w:ascii="Calibri" w:hAnsi="Calibri" w:cs="Calibri"/>
                <w:sz w:val="28"/>
                <w:szCs w:val="28"/>
              </w:rPr>
              <w:t>. 201</w:t>
            </w:r>
            <w:r w:rsidR="00B92118">
              <w:rPr>
                <w:rFonts w:ascii="Calibri" w:hAnsi="Calibri" w:cs="Calibri"/>
                <w:sz w:val="28"/>
                <w:szCs w:val="28"/>
              </w:rPr>
              <w:t>1</w:t>
            </w:r>
          </w:p>
        </w:tc>
      </w:tr>
      <w:tr w:rsidR="00885E01" w:rsidTr="0051466F">
        <w:tc>
          <w:tcPr>
            <w:tcW w:w="2376" w:type="dxa"/>
          </w:tcPr>
          <w:p w:rsidR="00885E01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885E01" w:rsidRPr="00A17883" w:rsidRDefault="00B92118" w:rsidP="00B85D26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Pracovní list slouží k</w:t>
            </w:r>
            <w:r w:rsidR="00CD06A8">
              <w:rPr>
                <w:rFonts w:ascii="Calibri" w:hAnsi="Calibri" w:cs="Calibri"/>
                <w:sz w:val="28"/>
                <w:szCs w:val="28"/>
              </w:rPr>
              <w:t> </w:t>
            </w:r>
            <w:r w:rsidR="00F41747">
              <w:rPr>
                <w:rFonts w:ascii="Calibri" w:hAnsi="Calibri" w:cs="Calibri"/>
                <w:sz w:val="28"/>
                <w:szCs w:val="28"/>
              </w:rPr>
              <w:t>rozboru</w:t>
            </w:r>
            <w:r w:rsidR="00CD06A8">
              <w:rPr>
                <w:rFonts w:ascii="Calibri" w:hAnsi="Calibri" w:cs="Calibri"/>
                <w:sz w:val="28"/>
                <w:szCs w:val="28"/>
              </w:rPr>
              <w:t xml:space="preserve">, k </w:t>
            </w:r>
            <w:r>
              <w:rPr>
                <w:rFonts w:ascii="Calibri" w:hAnsi="Calibri" w:cs="Calibri"/>
                <w:sz w:val="28"/>
                <w:szCs w:val="28"/>
              </w:rPr>
              <w:t>zopakování a procvičení látky</w:t>
            </w:r>
            <w:r w:rsidR="00B85D26">
              <w:rPr>
                <w:rFonts w:ascii="Calibri" w:hAnsi="Calibri" w:cs="Calibri"/>
                <w:sz w:val="28"/>
                <w:szCs w:val="28"/>
              </w:rPr>
              <w:t xml:space="preserve"> o souvětí.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B85D26">
              <w:rPr>
                <w:rFonts w:ascii="Calibri" w:hAnsi="Calibri" w:cs="Calibri"/>
                <w:sz w:val="28"/>
                <w:szCs w:val="28"/>
              </w:rPr>
              <w:t xml:space="preserve">Může být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použit </w:t>
            </w:r>
            <w:r w:rsidR="00B85D26">
              <w:rPr>
                <w:rFonts w:ascii="Calibri" w:hAnsi="Calibri" w:cs="Calibri"/>
                <w:sz w:val="28"/>
                <w:szCs w:val="28"/>
              </w:rPr>
              <w:t>v 8. i 9. ročníku</w:t>
            </w:r>
            <w:r>
              <w:rPr>
                <w:rFonts w:ascii="Calibri" w:hAnsi="Calibri" w:cs="Calibri"/>
                <w:sz w:val="28"/>
                <w:szCs w:val="28"/>
              </w:rPr>
              <w:t>.</w:t>
            </w:r>
            <w:r w:rsidR="00433BA2">
              <w:rPr>
                <w:rFonts w:ascii="Calibri" w:hAnsi="Calibri" w:cs="Calibri"/>
                <w:sz w:val="28"/>
                <w:szCs w:val="28"/>
              </w:rPr>
              <w:t xml:space="preserve"> Procvičení čtení s porozuměním.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14D5E" w:rsidRDefault="00414D5E" w:rsidP="00071019">
      <w:pPr>
        <w:pStyle w:val="Normlnweb"/>
        <w:rPr>
          <w:b/>
        </w:rPr>
        <w:sectPr w:rsidR="00414D5E" w:rsidSect="00E1521E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F41747" w:rsidRDefault="00B85D26" w:rsidP="006F409B">
      <w:pPr>
        <w:spacing w:line="360" w:lineRule="auto"/>
      </w:pPr>
      <w:r>
        <w:lastRenderedPageBreak/>
        <w:t xml:space="preserve"> </w:t>
      </w:r>
      <w:r>
        <w:tab/>
      </w:r>
      <w:r w:rsidR="00F41747">
        <w:t>Rozbor textu.</w:t>
      </w:r>
    </w:p>
    <w:p w:rsidR="006F409B" w:rsidRDefault="00F41747" w:rsidP="006F409B">
      <w:pPr>
        <w:spacing w:line="360" w:lineRule="auto"/>
      </w:pPr>
      <w:r>
        <w:tab/>
      </w:r>
      <w:r w:rsidR="000A24BA">
        <w:t>(1.)</w:t>
      </w:r>
      <w:r w:rsidR="00DB2AE0">
        <w:t xml:space="preserve"> </w:t>
      </w:r>
      <w:r w:rsidR="00B85D26">
        <w:t xml:space="preserve">Oba vůdcové seděli dlouho a nahlíželi do chmurné budoucnosti, kdy pyšné loupežnické </w:t>
      </w:r>
    </w:p>
    <w:p w:rsidR="001B40C2" w:rsidRDefault="00B85D26" w:rsidP="006F409B">
      <w:pPr>
        <w:spacing w:line="360" w:lineRule="auto"/>
      </w:pPr>
      <w:r>
        <w:t>rody Mattisů a Borků budou jen pohádkou a brzy zapomenutou vzpomínkou</w:t>
      </w:r>
      <w:r w:rsidR="000A24BA">
        <w:t>.</w:t>
      </w:r>
    </w:p>
    <w:p w:rsidR="00B85D26" w:rsidRDefault="00B85D26" w:rsidP="006F409B">
      <w:pPr>
        <w:spacing w:line="360" w:lineRule="auto"/>
      </w:pPr>
      <w:r>
        <w:tab/>
      </w:r>
      <w:r w:rsidR="000A24BA">
        <w:t>(2.)</w:t>
      </w:r>
      <w:r w:rsidR="00DB2AE0">
        <w:t xml:space="preserve"> </w:t>
      </w:r>
      <w:r>
        <w:t>Jen pozvolna se vrátili k lovu na myši v prasečinci, ale pak se rozhodli, že si budou užívat navzdory svým umíněným dětem.</w:t>
      </w:r>
      <w:r w:rsidR="000A24BA">
        <w:t>(3.)</w:t>
      </w:r>
      <w:r>
        <w:t xml:space="preserve"> A loupežníci se předháněli, aby zahnali jejich chmury veselými loupežnickými písničkami a divokými tanci. </w:t>
      </w:r>
      <w:r w:rsidR="000A24BA">
        <w:t>(4.)</w:t>
      </w:r>
      <w:r w:rsidR="00DB2AE0">
        <w:t xml:space="preserve"> </w:t>
      </w:r>
      <w:r>
        <w:t>Točili se dokola, až prkna v podlaze skřípala.</w:t>
      </w:r>
      <w:r w:rsidR="000A24BA">
        <w:t>(5.)</w:t>
      </w:r>
      <w:r w:rsidR="00DB2AE0">
        <w:t xml:space="preserve"> </w:t>
      </w:r>
      <w:r>
        <w:t>Také Birk s</w:t>
      </w:r>
      <w:r w:rsidR="00247BDF">
        <w:t xml:space="preserve"> </w:t>
      </w:r>
      <w:r>
        <w:t xml:space="preserve">Ronjou skákali a tančili a Ronja naučila Birka plno veselých loupežnických tanců. </w:t>
      </w:r>
    </w:p>
    <w:p w:rsidR="00B85D26" w:rsidRDefault="000A24BA" w:rsidP="006F409B">
      <w:pPr>
        <w:spacing w:line="360" w:lineRule="auto"/>
      </w:pPr>
      <w:r>
        <w:t>(6.)</w:t>
      </w:r>
      <w:r w:rsidR="00DB2AE0">
        <w:t xml:space="preserve"> </w:t>
      </w:r>
      <w:r w:rsidR="00B85D26">
        <w:t xml:space="preserve">Lovisa s Undisou zatím seděly samy v komůrce. </w:t>
      </w:r>
      <w:r>
        <w:t>(7.) J</w:t>
      </w:r>
      <w:r w:rsidR="00B85D26">
        <w:t>edly</w:t>
      </w:r>
      <w:r w:rsidR="006F409B">
        <w:t>,</w:t>
      </w:r>
      <w:r w:rsidR="00B85D26">
        <w:t xml:space="preserve"> pily, a rozmlouvaly. </w:t>
      </w:r>
      <w:r>
        <w:t>(8.)</w:t>
      </w:r>
      <w:r w:rsidR="00DB2AE0">
        <w:t xml:space="preserve"> </w:t>
      </w:r>
      <w:r w:rsidR="00B85D26">
        <w:t>Většinou měly různé ná</w:t>
      </w:r>
      <w:r w:rsidR="00720239">
        <w:t>zory, jen v jedné věci se shodly</w:t>
      </w:r>
      <w:r w:rsidR="00B85D26">
        <w:t xml:space="preserve">: jak je nesmírně krásné dopřát občas uším klidu a neslyšet jediného mužského pípnout. </w:t>
      </w:r>
    </w:p>
    <w:p w:rsidR="00B85D26" w:rsidRDefault="00B85D26" w:rsidP="006F409B">
      <w:pPr>
        <w:spacing w:line="360" w:lineRule="auto"/>
      </w:pPr>
      <w:r>
        <w:tab/>
      </w:r>
      <w:r w:rsidR="000A24BA">
        <w:t>(9.)</w:t>
      </w:r>
      <w:r w:rsidR="00DB2AE0">
        <w:t xml:space="preserve"> </w:t>
      </w:r>
      <w:r>
        <w:t>Ale v síni slavnost pokračovala</w:t>
      </w:r>
      <w:r w:rsidR="00247BDF">
        <w:t>.</w:t>
      </w:r>
      <w:r w:rsidR="000A24BA">
        <w:t>(10.)</w:t>
      </w:r>
      <w:r w:rsidR="00247BDF">
        <w:t xml:space="preserve"> Až do té doby, než Plešek klesl najednou únavou na zem. </w:t>
      </w:r>
      <w:r w:rsidR="000A24BA">
        <w:t>(11.)</w:t>
      </w:r>
      <w:r w:rsidR="00DB2AE0">
        <w:t xml:space="preserve"> </w:t>
      </w:r>
      <w:r w:rsidR="00247BDF">
        <w:t xml:space="preserve">Byl už starý a nemohl dál, ale přesto to byl pro něho veselý a šťastný den. </w:t>
      </w:r>
      <w:r w:rsidR="000A24BA">
        <w:t>(12.)</w:t>
      </w:r>
      <w:r w:rsidR="00DB2AE0">
        <w:t xml:space="preserve"> </w:t>
      </w:r>
      <w:r w:rsidR="00247BDF">
        <w:t>Ronja ho doprovodila do komory, kde padl unavený a spokojený na postel, a Ronja ho přikryla kožešinami.</w:t>
      </w:r>
    </w:p>
    <w:p w:rsidR="00056044" w:rsidRDefault="00056044" w:rsidP="00056044"/>
    <w:p w:rsidR="00F41747" w:rsidRDefault="00F41747" w:rsidP="00056044"/>
    <w:p w:rsidR="00F41747" w:rsidRDefault="00F41747" w:rsidP="00056044"/>
    <w:p w:rsidR="00F41747" w:rsidRDefault="00F41747" w:rsidP="00056044"/>
    <w:p w:rsidR="00F41747" w:rsidRDefault="00F41747" w:rsidP="00056044"/>
    <w:p w:rsidR="006F409B" w:rsidRPr="006F409B" w:rsidRDefault="006F409B" w:rsidP="00056044">
      <w:pPr>
        <w:rPr>
          <w:b/>
        </w:rPr>
      </w:pPr>
      <w:r w:rsidRPr="006F409B">
        <w:rPr>
          <w:b/>
        </w:rPr>
        <w:t>Úkoly k textu.</w:t>
      </w:r>
    </w:p>
    <w:p w:rsidR="00247BDF" w:rsidRDefault="00247BDF" w:rsidP="00F41747">
      <w:pPr>
        <w:pStyle w:val="Odstavecseseznamem"/>
        <w:numPr>
          <w:ilvl w:val="0"/>
          <w:numId w:val="2"/>
        </w:numPr>
      </w:pPr>
      <w:r>
        <w:t>Poznáš, z jaké knihy je úryvek?</w:t>
      </w:r>
    </w:p>
    <w:p w:rsidR="006F409B" w:rsidRDefault="006F409B" w:rsidP="00F41747">
      <w:pPr>
        <w:pStyle w:val="Odstavecseseznamem"/>
        <w:numPr>
          <w:ilvl w:val="0"/>
          <w:numId w:val="2"/>
        </w:numPr>
      </w:pPr>
      <w:r>
        <w:t>Víš, kdo je autorem?</w:t>
      </w:r>
    </w:p>
    <w:p w:rsidR="000A24BA" w:rsidRDefault="000A24BA" w:rsidP="00F41747">
      <w:pPr>
        <w:pStyle w:val="Odstavecseseznamem"/>
        <w:numPr>
          <w:ilvl w:val="0"/>
          <w:numId w:val="2"/>
        </w:numPr>
      </w:pPr>
      <w:r>
        <w:t>Z kolika vět se skládá 1. souvětí, urči věty hlav</w:t>
      </w:r>
      <w:r w:rsidR="006F409B">
        <w:t>ní a věty vedlejší.</w:t>
      </w:r>
    </w:p>
    <w:p w:rsidR="00F41747" w:rsidRDefault="00F41747" w:rsidP="00F41747">
      <w:pPr>
        <w:pStyle w:val="Odstavecseseznamem"/>
        <w:numPr>
          <w:ilvl w:val="0"/>
          <w:numId w:val="2"/>
        </w:numPr>
      </w:pPr>
      <w:r>
        <w:t>Nahraď spojku ale v 2. větě spojkou se stejným významem.</w:t>
      </w:r>
    </w:p>
    <w:p w:rsidR="000A24BA" w:rsidRDefault="006F409B" w:rsidP="00F41747">
      <w:pPr>
        <w:pStyle w:val="Odstavecseseznamem"/>
        <w:numPr>
          <w:ilvl w:val="0"/>
          <w:numId w:val="2"/>
        </w:numPr>
      </w:pPr>
      <w:r>
        <w:t xml:space="preserve"> Graficky znázorni souvětí číslo 3.</w:t>
      </w:r>
    </w:p>
    <w:p w:rsidR="006F409B" w:rsidRPr="006F409B" w:rsidRDefault="006F409B" w:rsidP="00F41747">
      <w:pPr>
        <w:pStyle w:val="Odstavecseseznamem"/>
        <w:numPr>
          <w:ilvl w:val="0"/>
          <w:numId w:val="2"/>
        </w:numPr>
      </w:pPr>
      <w:r>
        <w:t xml:space="preserve">Jakým slovní druhem je v textu slovo </w:t>
      </w:r>
      <w:r w:rsidRPr="00F41747">
        <w:rPr>
          <w:b/>
        </w:rPr>
        <w:t xml:space="preserve">navzdory, </w:t>
      </w:r>
      <w:r w:rsidRPr="006F409B">
        <w:t>může být i jiným slovním druhem?</w:t>
      </w:r>
    </w:p>
    <w:p w:rsidR="006F409B" w:rsidRDefault="006F409B" w:rsidP="00F41747">
      <w:pPr>
        <w:pStyle w:val="Odstavecseseznamem"/>
        <w:numPr>
          <w:ilvl w:val="0"/>
          <w:numId w:val="2"/>
        </w:numPr>
      </w:pPr>
      <w:r w:rsidRPr="006F409B">
        <w:t>Ve větě číslo 4</w:t>
      </w:r>
      <w:r>
        <w:t xml:space="preserve"> </w:t>
      </w:r>
      <w:r w:rsidRPr="006F409B">
        <w:t>urč</w:t>
      </w:r>
      <w:r>
        <w:t>i</w:t>
      </w:r>
      <w:r w:rsidRPr="006F409B">
        <w:t xml:space="preserve"> druh vedlejší věty</w:t>
      </w:r>
      <w:r>
        <w:t>.</w:t>
      </w:r>
    </w:p>
    <w:p w:rsidR="006F409B" w:rsidRDefault="006F409B" w:rsidP="00F41747">
      <w:pPr>
        <w:pStyle w:val="Odstavecseseznamem"/>
        <w:numPr>
          <w:ilvl w:val="0"/>
          <w:numId w:val="2"/>
        </w:numPr>
      </w:pPr>
      <w:r>
        <w:t>Vyhledej a vypiš z</w:t>
      </w:r>
      <w:r w:rsidR="00F41747">
        <w:t> </w:t>
      </w:r>
      <w:r>
        <w:t>textu</w:t>
      </w:r>
      <w:r w:rsidR="00F41747">
        <w:t xml:space="preserve"> jakýkoli</w:t>
      </w:r>
      <w:r>
        <w:t xml:space="preserve"> několikanásobný větný člen v poměru slučovacím</w:t>
      </w:r>
      <w:r w:rsidR="00F41747">
        <w:t xml:space="preserve"> a urči jeho  </w:t>
      </w:r>
      <w:r w:rsidR="00F41747">
        <w:tab/>
        <w:t>druh</w:t>
      </w:r>
      <w:r>
        <w:t>.</w:t>
      </w:r>
    </w:p>
    <w:p w:rsidR="006F409B" w:rsidRDefault="006F409B" w:rsidP="00F41747">
      <w:pPr>
        <w:pStyle w:val="Odstavecseseznamem"/>
        <w:numPr>
          <w:ilvl w:val="0"/>
          <w:numId w:val="2"/>
        </w:numPr>
      </w:pPr>
      <w:r>
        <w:t>Rozhodni, zda souvětí číslo</w:t>
      </w:r>
      <w:r w:rsidR="00F41747">
        <w:t xml:space="preserve"> 11</w:t>
      </w:r>
      <w:r>
        <w:t xml:space="preserve"> je souřadné, nebo podřadné</w:t>
      </w:r>
      <w:r w:rsidR="00F41747">
        <w:t>,</w:t>
      </w:r>
      <w:r>
        <w:t xml:space="preserve"> a graficky ho znázorni.</w:t>
      </w:r>
    </w:p>
    <w:p w:rsidR="00F41747" w:rsidRDefault="00F41747" w:rsidP="00F41747">
      <w:pPr>
        <w:pStyle w:val="Odstavecseseznamem"/>
        <w:numPr>
          <w:ilvl w:val="0"/>
          <w:numId w:val="2"/>
        </w:numPr>
      </w:pPr>
      <w:r>
        <w:t xml:space="preserve">Zdůvodni pravopis slova </w:t>
      </w:r>
      <w:r w:rsidRPr="00F41747">
        <w:rPr>
          <w:b/>
        </w:rPr>
        <w:t>sam</w:t>
      </w:r>
      <w:r w:rsidRPr="00F41747">
        <w:rPr>
          <w:b/>
          <w:u w:val="single"/>
        </w:rPr>
        <w:t>y.</w:t>
      </w:r>
    </w:p>
    <w:p w:rsidR="00F41747" w:rsidRDefault="00F41747" w:rsidP="00F41747">
      <w:pPr>
        <w:pStyle w:val="Odstavecseseznamem"/>
        <w:numPr>
          <w:ilvl w:val="0"/>
          <w:numId w:val="2"/>
        </w:numPr>
      </w:pPr>
      <w:r>
        <w:t xml:space="preserve">Zdůvodníš, proč je ve 12. větě čárka před spojkou </w:t>
      </w:r>
      <w:r w:rsidRPr="00F41747">
        <w:rPr>
          <w:b/>
        </w:rPr>
        <w:t>a</w:t>
      </w:r>
      <w:r>
        <w:t xml:space="preserve"> u poslední věty tohoto souvětí.</w:t>
      </w:r>
    </w:p>
    <w:p w:rsidR="00F41747" w:rsidRDefault="00F41747" w:rsidP="00F41747">
      <w:pPr>
        <w:pStyle w:val="Odstavecseseznamem"/>
        <w:numPr>
          <w:ilvl w:val="0"/>
          <w:numId w:val="2"/>
        </w:numPr>
        <w:rPr>
          <w:b/>
        </w:rPr>
      </w:pPr>
      <w:r>
        <w:t xml:space="preserve">Vymysli synonymum ke slovu </w:t>
      </w:r>
      <w:r w:rsidRPr="00F41747">
        <w:rPr>
          <w:b/>
        </w:rPr>
        <w:t>umíněný</w:t>
      </w:r>
      <w:r>
        <w:rPr>
          <w:b/>
        </w:rPr>
        <w:t>.</w:t>
      </w:r>
    </w:p>
    <w:p w:rsidR="00CD06A8" w:rsidRPr="00CD06A8" w:rsidRDefault="00CD06A8" w:rsidP="00F41747">
      <w:pPr>
        <w:pStyle w:val="Odstavecseseznamem"/>
        <w:numPr>
          <w:ilvl w:val="0"/>
          <w:numId w:val="2"/>
        </w:numPr>
      </w:pPr>
      <w:r>
        <w:rPr>
          <w:b/>
        </w:rPr>
        <w:t xml:space="preserve">Dobrovolný úkol pro čtenáře. </w:t>
      </w:r>
      <w:r w:rsidRPr="00CD06A8">
        <w:t>Víš</w:t>
      </w:r>
      <w:r>
        <w:t>, proč se všichni radovali?</w:t>
      </w:r>
      <w:r w:rsidR="00720239">
        <w:t xml:space="preserve"> (Zjisti.)</w:t>
      </w:r>
    </w:p>
    <w:p w:rsidR="006F409B" w:rsidRPr="006F409B" w:rsidRDefault="006F409B" w:rsidP="00056044"/>
    <w:p w:rsidR="00247BDF" w:rsidRPr="006F409B" w:rsidRDefault="00247BDF" w:rsidP="00056044"/>
    <w:p w:rsidR="00056044" w:rsidRDefault="00056044" w:rsidP="00056044"/>
    <w:p w:rsidR="00056044" w:rsidRDefault="00056044" w:rsidP="00056044"/>
    <w:p w:rsidR="00056044" w:rsidRDefault="00056044" w:rsidP="00056044"/>
    <w:p w:rsidR="00056044" w:rsidRDefault="00056044" w:rsidP="00056044"/>
    <w:p w:rsidR="00056044" w:rsidRDefault="00056044" w:rsidP="00056044"/>
    <w:p w:rsidR="00CD06A8" w:rsidRDefault="00CD06A8" w:rsidP="00056044"/>
    <w:p w:rsidR="00CD06A8" w:rsidRPr="00CD06A8" w:rsidRDefault="00CD06A8" w:rsidP="00CD06A8">
      <w:pPr>
        <w:pStyle w:val="Odstavecseseznamem"/>
        <w:spacing w:line="360" w:lineRule="auto"/>
        <w:ind w:left="0"/>
        <w:rPr>
          <w:b/>
        </w:rPr>
      </w:pPr>
      <w:r w:rsidRPr="00CD06A8">
        <w:rPr>
          <w:b/>
        </w:rPr>
        <w:t>Použité zdroje:</w:t>
      </w:r>
    </w:p>
    <w:p w:rsidR="00CD06A8" w:rsidRDefault="00CD06A8" w:rsidP="00CD06A8">
      <w:pPr>
        <w:pStyle w:val="Odstavecseseznamem"/>
        <w:spacing w:line="360" w:lineRule="auto"/>
        <w:ind w:left="0"/>
      </w:pPr>
      <w:r>
        <w:t xml:space="preserve">LINDGRENOVÁ, Astrid. </w:t>
      </w:r>
      <w:r>
        <w:rPr>
          <w:i/>
          <w:iCs/>
        </w:rPr>
        <w:t>Ronja, dcera loupežníka</w:t>
      </w:r>
      <w:r>
        <w:t>. 3. Praha: Albatros, 2007. ISBN 978-80-00-01956-9.</w:t>
      </w:r>
    </w:p>
    <w:p w:rsidR="00CD06A8" w:rsidRDefault="00CD06A8" w:rsidP="00CD06A8">
      <w:pPr>
        <w:pStyle w:val="Odstavecseseznamem"/>
        <w:spacing w:line="360" w:lineRule="auto"/>
        <w:ind w:left="0"/>
      </w:pPr>
      <w:r>
        <w:t>Strana 157 – 158 (upraveno)</w:t>
      </w:r>
    </w:p>
    <w:p w:rsidR="00CD06A8" w:rsidRPr="001B40C2" w:rsidRDefault="00CD06A8" w:rsidP="00056044"/>
    <w:sectPr w:rsidR="00CD06A8" w:rsidRPr="001B40C2" w:rsidSect="001B40C2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4411" w:rsidRDefault="00AA4411">
      <w:r>
        <w:separator/>
      </w:r>
    </w:p>
  </w:endnote>
  <w:endnote w:type="continuationSeparator" w:id="0">
    <w:p w:rsidR="00AA4411" w:rsidRDefault="00AA44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19050" t="0" r="9525" b="0"/>
          <wp:docPr id="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4411" w:rsidRDefault="00AA4411">
      <w:r>
        <w:separator/>
      </w:r>
    </w:p>
  </w:footnote>
  <w:footnote w:type="continuationSeparator" w:id="0">
    <w:p w:rsidR="00AA4411" w:rsidRDefault="00AA44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A0D91"/>
    <w:multiLevelType w:val="hybridMultilevel"/>
    <w:tmpl w:val="05EA5D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200CC8"/>
    <w:multiLevelType w:val="hybridMultilevel"/>
    <w:tmpl w:val="E53A99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D0402E"/>
    <w:multiLevelType w:val="hybridMultilevel"/>
    <w:tmpl w:val="1F3EF4BA"/>
    <w:lvl w:ilvl="0" w:tplc="28E8BA62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467D1"/>
    <w:rsid w:val="00056044"/>
    <w:rsid w:val="00064AC5"/>
    <w:rsid w:val="00071019"/>
    <w:rsid w:val="000A24BA"/>
    <w:rsid w:val="000B6180"/>
    <w:rsid w:val="00116677"/>
    <w:rsid w:val="001B40C2"/>
    <w:rsid w:val="00247BDF"/>
    <w:rsid w:val="00250E33"/>
    <w:rsid w:val="002F71D9"/>
    <w:rsid w:val="00377675"/>
    <w:rsid w:val="003827E8"/>
    <w:rsid w:val="00394CB4"/>
    <w:rsid w:val="003A2F15"/>
    <w:rsid w:val="00414D5E"/>
    <w:rsid w:val="00433BA2"/>
    <w:rsid w:val="004F36C3"/>
    <w:rsid w:val="00534F0D"/>
    <w:rsid w:val="00591C27"/>
    <w:rsid w:val="005F6FF3"/>
    <w:rsid w:val="0068051F"/>
    <w:rsid w:val="006C4F82"/>
    <w:rsid w:val="006F409B"/>
    <w:rsid w:val="00720239"/>
    <w:rsid w:val="00742FFA"/>
    <w:rsid w:val="007B3F0C"/>
    <w:rsid w:val="007D40FE"/>
    <w:rsid w:val="00885E01"/>
    <w:rsid w:val="008B0BD6"/>
    <w:rsid w:val="0098257B"/>
    <w:rsid w:val="009A1C62"/>
    <w:rsid w:val="00A51A56"/>
    <w:rsid w:val="00AA4411"/>
    <w:rsid w:val="00B5709F"/>
    <w:rsid w:val="00B85D26"/>
    <w:rsid w:val="00B92118"/>
    <w:rsid w:val="00BC241D"/>
    <w:rsid w:val="00BD4C05"/>
    <w:rsid w:val="00C41321"/>
    <w:rsid w:val="00C719D6"/>
    <w:rsid w:val="00C7475A"/>
    <w:rsid w:val="00CA5F05"/>
    <w:rsid w:val="00CC0DFD"/>
    <w:rsid w:val="00CD06A8"/>
    <w:rsid w:val="00D53046"/>
    <w:rsid w:val="00D917B2"/>
    <w:rsid w:val="00DB2AE0"/>
    <w:rsid w:val="00E1521E"/>
    <w:rsid w:val="00EA6652"/>
    <w:rsid w:val="00F16091"/>
    <w:rsid w:val="00F315EB"/>
    <w:rsid w:val="00F41747"/>
    <w:rsid w:val="00F84D33"/>
    <w:rsid w:val="00F8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FFAFAB-2D8F-4B2E-ACD5-13B1826D9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350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2417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6</cp:revision>
  <cp:lastPrinted>1900-12-31T23:00:00Z</cp:lastPrinted>
  <dcterms:created xsi:type="dcterms:W3CDTF">2012-02-23T20:03:00Z</dcterms:created>
  <dcterms:modified xsi:type="dcterms:W3CDTF">2012-05-07T11:13:00Z</dcterms:modified>
</cp:coreProperties>
</file>