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447F64">
        <w:rPr>
          <w:rFonts w:ascii="Calibri" w:hAnsi="Calibri" w:cs="Calibri"/>
          <w:b/>
          <w:sz w:val="56"/>
          <w:szCs w:val="56"/>
        </w:rPr>
        <w:t>3</w:t>
      </w:r>
    </w:p>
    <w:p w:rsidR="000932DF" w:rsidRDefault="000932DF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Národ, národnost II</w:t>
      </w:r>
      <w:bookmarkStart w:id="0" w:name="_GoBack"/>
      <w:bookmarkEnd w:id="0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CB4156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CB4156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47F6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Národ, národnost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CB415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D81713">
              <w:rPr>
                <w:rFonts w:ascii="Calibri" w:hAnsi="Calibri" w:cs="Calibri"/>
                <w:sz w:val="28"/>
                <w:szCs w:val="28"/>
              </w:rPr>
              <w:t>4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050201">
              <w:rPr>
                <w:rFonts w:ascii="Calibri" w:hAnsi="Calibri" w:cs="Calibri"/>
                <w:sz w:val="28"/>
                <w:szCs w:val="28"/>
              </w:rPr>
              <w:t>0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447F64" w:rsidP="00CB415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tabulkou ze statistického úřadu o vývoji obyvatelstva.</w:t>
            </w:r>
            <w:r w:rsidR="00CB4156">
              <w:rPr>
                <w:rFonts w:ascii="Calibri" w:hAnsi="Calibri" w:cs="Calibri"/>
                <w:sz w:val="28"/>
                <w:szCs w:val="28"/>
              </w:rPr>
              <w:t xml:space="preserve"> Je možné použít i v 8. třídě při tématu Státní občanství.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47F64" w:rsidRDefault="00447F64" w:rsidP="00447F64">
      <w:pPr>
        <w:pStyle w:val="Nadpis1"/>
      </w:pPr>
      <w:r>
        <w:lastRenderedPageBreak/>
        <w:t>Národ, národnostní menšiny</w:t>
      </w:r>
    </w:p>
    <w:p w:rsidR="00447F64" w:rsidRDefault="00447F64" w:rsidP="00447F64"/>
    <w:p w:rsidR="00447F64" w:rsidRDefault="00447F64" w:rsidP="00447F64">
      <w:r w:rsidRPr="00D20210">
        <w:rPr>
          <w:noProof/>
        </w:rPr>
        <w:drawing>
          <wp:anchor distT="0" distB="0" distL="114300" distR="114300" simplePos="0" relativeHeight="251659264" behindDoc="0" locked="0" layoutInCell="1" allowOverlap="1" wp14:anchorId="5537C489" wp14:editId="577B9B74">
            <wp:simplePos x="0" y="0"/>
            <wp:positionH relativeFrom="margin">
              <wp:posOffset>-185420</wp:posOffset>
            </wp:positionH>
            <wp:positionV relativeFrom="margin">
              <wp:posOffset>767080</wp:posOffset>
            </wp:positionV>
            <wp:extent cx="5962650" cy="6491605"/>
            <wp:effectExtent l="0" t="0" r="0" b="4445"/>
            <wp:wrapSquare wrapText="bothSides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649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>
      <w:r>
        <w:t>Rozhodni, zda jsou informace pravdivé.</w:t>
      </w:r>
    </w:p>
    <w:p w:rsidR="00447F64" w:rsidRDefault="00447F64" w:rsidP="00447F64">
      <w:r>
        <w:t>Graf č. 1</w:t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Neustále přibývá cizinců pobývajících v ČR.</w:t>
      </w:r>
      <w:r>
        <w:tab/>
        <w:t>ano/ne</w:t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V roce 2000 přijelo do ČR měně cizinců než v předcházejícím roce.</w:t>
      </w:r>
      <w:r>
        <w:tab/>
        <w:t>ano/ne</w:t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Údaje jsou uváděny v tisících.</w:t>
      </w:r>
      <w:r>
        <w:tab/>
        <w:t>ano/ne</w:t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Dlouhodobé pobyty každoročně převládají nad trvalými.</w:t>
      </w:r>
      <w:r>
        <w:tab/>
        <w:t>ano/ne</w:t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V roce 1999 a 2000 zde mělo trvalý pobyt stejný počet cizinců.</w:t>
      </w:r>
      <w:r>
        <w:tab/>
        <w:t>ano/ne</w:t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Od roku 1993 do roku 1998 se počet lidí s trvalým bydliště</w:t>
      </w:r>
      <w:r>
        <w:tab/>
        <w:t>ano/ne</w:t>
      </w:r>
    </w:p>
    <w:p w:rsidR="00447F64" w:rsidRDefault="00447F64" w:rsidP="00447F64">
      <w:pPr>
        <w:pStyle w:val="Odstavecseseznamem"/>
        <w:tabs>
          <w:tab w:val="center" w:pos="7088"/>
        </w:tabs>
      </w:pPr>
      <w:r>
        <w:t xml:space="preserve"> určitě zdvojnásobil.</w:t>
      </w:r>
      <w:r>
        <w:tab/>
      </w:r>
    </w:p>
    <w:p w:rsidR="00447F64" w:rsidRDefault="00447F64" w:rsidP="00447F64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Počet lidí s trvalým bydlištěm se od roku 2000 stále zvětšuje.</w:t>
      </w:r>
      <w:r>
        <w:tab/>
        <w:t>ano/ne</w:t>
      </w:r>
    </w:p>
    <w:p w:rsidR="0059614D" w:rsidRDefault="0059614D" w:rsidP="0059614D">
      <w:pPr>
        <w:pStyle w:val="Odstavecseseznamem"/>
        <w:numPr>
          <w:ilvl w:val="0"/>
          <w:numId w:val="3"/>
        </w:numPr>
        <w:tabs>
          <w:tab w:val="center" w:pos="7088"/>
        </w:tabs>
      </w:pPr>
      <w:r>
        <w:t>Pouze v r. 2000 byl počet cizinců menší než v předcházejícím roce.</w:t>
      </w:r>
      <w:r>
        <w:tab/>
        <w:t>ano/ne</w:t>
      </w:r>
    </w:p>
    <w:p w:rsidR="00050201" w:rsidRDefault="00050201" w:rsidP="00050201">
      <w:pPr>
        <w:pStyle w:val="Odstavecseseznamem"/>
        <w:tabs>
          <w:tab w:val="center" w:pos="7088"/>
        </w:tabs>
      </w:pPr>
    </w:p>
    <w:p w:rsidR="0059614D" w:rsidRDefault="0059614D" w:rsidP="0059614D">
      <w:pPr>
        <w:pStyle w:val="Odstavecseseznamem"/>
        <w:tabs>
          <w:tab w:val="center" w:pos="7088"/>
        </w:tabs>
      </w:pPr>
    </w:p>
    <w:p w:rsidR="00447F64" w:rsidRDefault="0059614D" w:rsidP="0059614D">
      <w:pPr>
        <w:pStyle w:val="Odstavecseseznamem"/>
        <w:tabs>
          <w:tab w:val="center" w:pos="7088"/>
        </w:tabs>
        <w:ind w:hanging="720"/>
      </w:pPr>
      <w:r>
        <w:t>Graf č. 2</w:t>
      </w:r>
    </w:p>
    <w:p w:rsidR="0059614D" w:rsidRDefault="0059614D" w:rsidP="00050201">
      <w:pPr>
        <w:pStyle w:val="Odstavecseseznamem"/>
        <w:tabs>
          <w:tab w:val="center" w:pos="7088"/>
        </w:tabs>
        <w:ind w:left="360"/>
      </w:pPr>
      <w:r>
        <w:t>Nejpočetnější skupina cizinců jsou Ukrajinci.</w:t>
      </w:r>
      <w:r>
        <w:tab/>
        <w:t>ano/ne</w:t>
      </w:r>
    </w:p>
    <w:p w:rsidR="0059614D" w:rsidRDefault="0059614D" w:rsidP="00050201">
      <w:pPr>
        <w:pStyle w:val="Odstavecseseznamem"/>
        <w:tabs>
          <w:tab w:val="center" w:pos="7088"/>
        </w:tabs>
        <w:ind w:left="0"/>
      </w:pPr>
      <w:r>
        <w:t xml:space="preserve">      </w:t>
      </w:r>
      <w:r w:rsidR="00050201">
        <w:t xml:space="preserve"> </w:t>
      </w:r>
      <w:r>
        <w:t>Ostatních cizinců bylo víc než Poláků a Rusů dohromady.</w:t>
      </w:r>
      <w:r>
        <w:tab/>
        <w:t>ano/ne</w:t>
      </w:r>
    </w:p>
    <w:p w:rsidR="0059614D" w:rsidRDefault="00050201" w:rsidP="00050201">
      <w:pPr>
        <w:pStyle w:val="Odstavecseseznamem"/>
        <w:tabs>
          <w:tab w:val="center" w:pos="7088"/>
        </w:tabs>
        <w:ind w:left="284"/>
      </w:pPr>
      <w:r>
        <w:t xml:space="preserve"> </w:t>
      </w:r>
      <w:r w:rsidR="0059614D">
        <w:t>Rusové jsou četnější než Poláci.</w:t>
      </w:r>
      <w:r w:rsidR="0059614D">
        <w:tab/>
        <w:t>ano/ne</w:t>
      </w:r>
    </w:p>
    <w:p w:rsidR="00050201" w:rsidRDefault="00050201" w:rsidP="00050201">
      <w:pPr>
        <w:pStyle w:val="Odstavecseseznamem"/>
        <w:tabs>
          <w:tab w:val="center" w:pos="7088"/>
        </w:tabs>
        <w:ind w:left="284"/>
      </w:pPr>
      <w:r>
        <w:t xml:space="preserve"> Vietnamců přijelo určitě 2x tolik co Rusů.</w:t>
      </w:r>
      <w:r>
        <w:tab/>
        <w:t>ano/ne</w:t>
      </w:r>
    </w:p>
    <w:p w:rsidR="00050201" w:rsidRDefault="00050201" w:rsidP="00050201">
      <w:pPr>
        <w:pStyle w:val="Odstavecseseznamem"/>
        <w:tabs>
          <w:tab w:val="center" w:pos="7088"/>
        </w:tabs>
        <w:ind w:left="426" w:hanging="502"/>
      </w:pPr>
      <w:r>
        <w:t xml:space="preserve">        Němci nepatří mezi nejčetnější cizince.</w:t>
      </w:r>
      <w:r>
        <w:tab/>
        <w:t>ano/ne</w:t>
      </w:r>
    </w:p>
    <w:p w:rsidR="00050201" w:rsidRDefault="00050201" w:rsidP="00050201">
      <w:pPr>
        <w:pStyle w:val="Odstavecseseznamem"/>
        <w:tabs>
          <w:tab w:val="center" w:pos="7088"/>
        </w:tabs>
        <w:ind w:left="284" w:hanging="502"/>
      </w:pPr>
      <w:r>
        <w:tab/>
        <w:t xml:space="preserve"> Rusů bylo minimálně 2x více než Poláků.</w:t>
      </w:r>
      <w:r>
        <w:tab/>
        <w:t>ano/ne</w:t>
      </w:r>
    </w:p>
    <w:p w:rsidR="00050201" w:rsidRDefault="00050201" w:rsidP="00050201">
      <w:pPr>
        <w:pStyle w:val="Odstavecseseznamem"/>
        <w:tabs>
          <w:tab w:val="center" w:pos="7088"/>
        </w:tabs>
        <w:ind w:left="284"/>
      </w:pPr>
    </w:p>
    <w:p w:rsidR="00050201" w:rsidRDefault="00050201" w:rsidP="00050201">
      <w:pPr>
        <w:pStyle w:val="Odstavecseseznamem"/>
        <w:tabs>
          <w:tab w:val="center" w:pos="7088"/>
        </w:tabs>
        <w:ind w:left="284"/>
      </w:pPr>
    </w:p>
    <w:p w:rsidR="0059614D" w:rsidRDefault="0059614D" w:rsidP="0059614D">
      <w:pPr>
        <w:pStyle w:val="Odstavecseseznamem"/>
        <w:tabs>
          <w:tab w:val="center" w:pos="7088"/>
        </w:tabs>
      </w:pPr>
    </w:p>
    <w:p w:rsidR="0059614D" w:rsidRDefault="0059614D" w:rsidP="0059614D">
      <w:pPr>
        <w:tabs>
          <w:tab w:val="center" w:pos="7088"/>
        </w:tabs>
        <w:ind w:left="360"/>
      </w:pPr>
    </w:p>
    <w:p w:rsidR="0059614D" w:rsidRDefault="0059614D" w:rsidP="0059614D">
      <w:pPr>
        <w:pStyle w:val="Odstavecseseznamem"/>
        <w:tabs>
          <w:tab w:val="center" w:pos="7088"/>
        </w:tabs>
        <w:ind w:hanging="720"/>
      </w:pPr>
    </w:p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Default="00447F64" w:rsidP="00447F64"/>
    <w:p w:rsidR="00447F64" w:rsidRPr="0090771E" w:rsidRDefault="00447F64" w:rsidP="00447F64">
      <w:pPr>
        <w:rPr>
          <w:b/>
        </w:rPr>
      </w:pPr>
      <w:r w:rsidRPr="0090771E">
        <w:rPr>
          <w:b/>
        </w:rPr>
        <w:lastRenderedPageBreak/>
        <w:t>Použitý zdroj:</w:t>
      </w:r>
    </w:p>
    <w:p w:rsidR="00447F64" w:rsidRDefault="00050201" w:rsidP="0090771E">
      <w:pPr>
        <w:pStyle w:val="not4bbtext"/>
        <w:ind w:left="720" w:hanging="720"/>
      </w:pPr>
      <w:r>
        <w:t>grafy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</w:t>
      </w:r>
      <w:r>
        <w:t>24</w:t>
      </w:r>
      <w:r w:rsidRPr="00B23645">
        <w:t>] dostupné na:</w:t>
      </w:r>
    </w:p>
    <w:p w:rsidR="00447F64" w:rsidRDefault="00D256FF" w:rsidP="00447F64">
      <w:hyperlink r:id="rId11" w:history="1">
        <w:r w:rsidR="00447F64" w:rsidRPr="0013196A">
          <w:rPr>
            <w:rStyle w:val="Hypertextovodkaz"/>
          </w:rPr>
          <w:t>http://www.czso.cz/csu/cizinci.nsf/kapitola/ciz_pocet_cizincu</w:t>
        </w:r>
      </w:hyperlink>
    </w:p>
    <w:p w:rsidR="00447F64" w:rsidRPr="007B5890" w:rsidRDefault="00447F64" w:rsidP="00447F64"/>
    <w:p w:rsidR="00D81713" w:rsidRPr="00D81713" w:rsidRDefault="00D81713" w:rsidP="00447F64">
      <w:pPr>
        <w:pStyle w:val="Nadpis1"/>
        <w:rPr>
          <w:b w:val="0"/>
        </w:rPr>
      </w:pPr>
    </w:p>
    <w:sectPr w:rsidR="00D81713" w:rsidRPr="00D81713" w:rsidSect="00447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6FF" w:rsidRDefault="00D256FF">
      <w:r>
        <w:separator/>
      </w:r>
    </w:p>
  </w:endnote>
  <w:endnote w:type="continuationSeparator" w:id="0">
    <w:p w:rsidR="00D256FF" w:rsidRDefault="00D2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018A365E" wp14:editId="2E54715E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6FF" w:rsidRDefault="00D256FF">
      <w:r>
        <w:separator/>
      </w:r>
    </w:p>
  </w:footnote>
  <w:footnote w:type="continuationSeparator" w:id="0">
    <w:p w:rsidR="00D256FF" w:rsidRDefault="00D25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481"/>
    <w:multiLevelType w:val="hybridMultilevel"/>
    <w:tmpl w:val="EC028A24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DBA5359"/>
    <w:multiLevelType w:val="hybridMultilevel"/>
    <w:tmpl w:val="EC028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5D01CF"/>
    <w:multiLevelType w:val="hybridMultilevel"/>
    <w:tmpl w:val="EC028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F2D66"/>
    <w:multiLevelType w:val="hybridMultilevel"/>
    <w:tmpl w:val="EC028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35960"/>
    <w:multiLevelType w:val="hybridMultilevel"/>
    <w:tmpl w:val="23AE182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BEB77D3"/>
    <w:multiLevelType w:val="hybridMultilevel"/>
    <w:tmpl w:val="EC028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A36EC"/>
    <w:multiLevelType w:val="hybridMultilevel"/>
    <w:tmpl w:val="EC028A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50201"/>
    <w:rsid w:val="00064AC5"/>
    <w:rsid w:val="000932DF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777BE"/>
    <w:rsid w:val="003827E8"/>
    <w:rsid w:val="003A2F15"/>
    <w:rsid w:val="003E2835"/>
    <w:rsid w:val="00404B5A"/>
    <w:rsid w:val="004214CA"/>
    <w:rsid w:val="0042685B"/>
    <w:rsid w:val="00447F64"/>
    <w:rsid w:val="00466AE0"/>
    <w:rsid w:val="004F36C3"/>
    <w:rsid w:val="00534F0D"/>
    <w:rsid w:val="00560207"/>
    <w:rsid w:val="00591C27"/>
    <w:rsid w:val="0059614D"/>
    <w:rsid w:val="005F6FF3"/>
    <w:rsid w:val="0062367D"/>
    <w:rsid w:val="00661251"/>
    <w:rsid w:val="00677113"/>
    <w:rsid w:val="006C4F82"/>
    <w:rsid w:val="006E5951"/>
    <w:rsid w:val="006E7A0B"/>
    <w:rsid w:val="00742FFA"/>
    <w:rsid w:val="007B3F0C"/>
    <w:rsid w:val="008002BD"/>
    <w:rsid w:val="00864A55"/>
    <w:rsid w:val="008D387B"/>
    <w:rsid w:val="008E199B"/>
    <w:rsid w:val="0090771E"/>
    <w:rsid w:val="00950758"/>
    <w:rsid w:val="009A1C62"/>
    <w:rsid w:val="009F4563"/>
    <w:rsid w:val="00A12685"/>
    <w:rsid w:val="00A9231F"/>
    <w:rsid w:val="00A92CB5"/>
    <w:rsid w:val="00AC2373"/>
    <w:rsid w:val="00B03433"/>
    <w:rsid w:val="00B236D2"/>
    <w:rsid w:val="00C719D6"/>
    <w:rsid w:val="00C7475A"/>
    <w:rsid w:val="00CB4156"/>
    <w:rsid w:val="00CC0DFD"/>
    <w:rsid w:val="00D256FF"/>
    <w:rsid w:val="00D53046"/>
    <w:rsid w:val="00D647E6"/>
    <w:rsid w:val="00D81713"/>
    <w:rsid w:val="00DA5CD8"/>
    <w:rsid w:val="00EA4A0B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zso.cz/csu/cizinci.nsf/kapitola/ciz_pocet_cizinc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F13A7-B77F-40F3-AAB2-CCC7CFC8C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2012-03-02T22:28:00Z</dcterms:created>
  <dcterms:modified xsi:type="dcterms:W3CDTF">2012-05-07T13:17:00Z</dcterms:modified>
</cp:coreProperties>
</file>