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A" w:rsidRDefault="00E66DCA" w:rsidP="00E66DCA">
      <w:pPr>
        <w:rPr>
          <w:rFonts w:ascii="Times New Roman" w:hAnsi="Times New Roman"/>
          <w:b/>
        </w:rPr>
      </w:pPr>
    </w:p>
    <w:p w:rsidR="00E66DCA" w:rsidRDefault="00E66DCA" w:rsidP="00E66DCA">
      <w:pPr>
        <w:jc w:val="center"/>
        <w:rPr>
          <w:rFonts w:ascii="Times New Roman" w:hAnsi="Times New Roman"/>
          <w:b/>
        </w:rPr>
      </w:pPr>
      <w:r>
        <w:rPr>
          <w:noProof/>
          <w:lang w:eastAsia="cs-CZ"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6DCA" w:rsidRDefault="00E66DCA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>VY_32_INOVACE_</w:t>
      </w:r>
      <w:r>
        <w:rPr>
          <w:rFonts w:ascii="Times New Roman" w:hAnsi="Times New Roman"/>
          <w:b/>
        </w:rPr>
        <w:t>06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AB0569">
        <w:rPr>
          <w:rFonts w:ascii="Times New Roman" w:hAnsi="Times New Roman"/>
          <w:b/>
        </w:rPr>
        <w:t>ČÍSLO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CZ.1.07/1.4.00/21.1700</w:t>
      </w:r>
      <w:r w:rsidRPr="00AB0569">
        <w:rPr>
          <w:rFonts w:ascii="Times New Roman" w:hAnsi="Times New Roman"/>
          <w:b/>
        </w:rPr>
        <w:tab/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AB0569">
        <w:rPr>
          <w:rFonts w:ascii="Times New Roman" w:hAnsi="Times New Roman"/>
          <w:b/>
        </w:rPr>
        <w:t>NÁZEV PROJEKTU: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Moderní škola 2011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AB0569">
        <w:rPr>
          <w:rFonts w:ascii="Times New Roman" w:hAnsi="Times New Roman"/>
          <w:b/>
        </w:rPr>
        <w:t>ŠKOLA: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Základní škola a Mateřská škola Nemilany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AB0569">
        <w:rPr>
          <w:rFonts w:ascii="Times New Roman" w:hAnsi="Times New Roman"/>
          <w:b/>
        </w:rPr>
        <w:t>VYUČUJÍCÍ: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 xml:space="preserve">Mgr. Iveta </w:t>
      </w:r>
      <w:proofErr w:type="spellStart"/>
      <w:r w:rsidRPr="00AB0569">
        <w:rPr>
          <w:rFonts w:ascii="Times New Roman" w:hAnsi="Times New Roman"/>
        </w:rPr>
        <w:t>Šlahařová</w:t>
      </w:r>
      <w:proofErr w:type="spellEnd"/>
      <w:r w:rsidRPr="00AB0569">
        <w:rPr>
          <w:rFonts w:ascii="Times New Roman" w:hAnsi="Times New Roman"/>
        </w:rPr>
        <w:tab/>
      </w:r>
    </w:p>
    <w:p w:rsidR="00E66DCA" w:rsidRPr="00AB0569" w:rsidRDefault="00E66DCA" w:rsidP="00E66DCA">
      <w:pPr>
        <w:pStyle w:val="Bezmezer"/>
      </w:pPr>
      <w:r w:rsidRPr="00AB0569">
        <w:rPr>
          <w:rFonts w:ascii="Times New Roman" w:hAnsi="Times New Roman"/>
          <w:b/>
        </w:rPr>
        <w:t>TÉMATICKÁ OBLAST:</w:t>
      </w:r>
      <w:r w:rsidRPr="00AB0569">
        <w:tab/>
      </w:r>
      <w:r>
        <w:rPr>
          <w:rFonts w:ascii="Times New Roman" w:hAnsi="Times New Roman"/>
        </w:rPr>
        <w:t>Starověk</w:t>
      </w:r>
      <w:r w:rsidRPr="00AB0569">
        <w:tab/>
      </w:r>
      <w:r w:rsidRPr="00AB0569">
        <w:tab/>
      </w:r>
      <w:r w:rsidRPr="00AB0569">
        <w:tab/>
        <w:t xml:space="preserve"> 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  <w:noProof/>
          <w:lang w:eastAsia="cs-CZ"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AB0569">
        <w:rPr>
          <w:rFonts w:ascii="Times New Roman" w:hAnsi="Times New Roman"/>
          <w:b/>
          <w:noProof/>
          <w:lang w:eastAsia="cs-CZ"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AB0569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AB0569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AB0569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 xml:space="preserve"> PŘEDMĚT: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D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  <w:t>ROČNÍK: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6.</w:t>
      </w:r>
      <w:r w:rsidRPr="00AB0569">
        <w:rPr>
          <w:rFonts w:ascii="Times New Roman" w:hAnsi="Times New Roman"/>
          <w:b/>
        </w:rPr>
        <w:t xml:space="preserve"> </w:t>
      </w:r>
      <w:r w:rsidRPr="00AB0569">
        <w:rPr>
          <w:rFonts w:ascii="Times New Roman" w:hAnsi="Times New Roman"/>
        </w:rPr>
        <w:tab/>
      </w:r>
      <w:r w:rsidRPr="00AB0569">
        <w:rPr>
          <w:rFonts w:ascii="Times New Roman" w:hAnsi="Times New Roman"/>
          <w:b/>
        </w:rPr>
        <w:t>POČET ŽÁKŮ: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</w:rPr>
        <w:t>2</w:t>
      </w:r>
      <w:r>
        <w:rPr>
          <w:rFonts w:ascii="Times New Roman" w:hAnsi="Times New Roman"/>
        </w:rPr>
        <w:t>2</w:t>
      </w:r>
    </w:p>
    <w:p w:rsidR="00E66DCA" w:rsidRPr="000A68F5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E66DCA" w:rsidRPr="000A68F5" w:rsidRDefault="00E66DCA" w:rsidP="00E66DCA">
      <w:pPr>
        <w:rPr>
          <w:rFonts w:ascii="Times New Roman" w:hAnsi="Times New Roman"/>
          <w:b/>
        </w:rPr>
      </w:pPr>
      <w:r w:rsidRPr="000A68F5">
        <w:rPr>
          <w:rFonts w:ascii="Times New Roman" w:hAnsi="Times New Roman"/>
          <w:b/>
        </w:rPr>
        <w:t>EVALUACE:</w:t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r w:rsidRPr="000A68F5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30.1.2012</w:t>
      </w:r>
      <w:proofErr w:type="gramEnd"/>
      <w:r w:rsidRPr="000A68F5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15</w:t>
      </w:r>
      <w:r w:rsidRPr="000A68F5">
        <w:rPr>
          <w:rFonts w:ascii="Times New Roman" w:hAnsi="Times New Roman"/>
        </w:rPr>
        <w:t xml:space="preserve"> min)</w:t>
      </w:r>
    </w:p>
    <w:p w:rsidR="00E66DCA" w:rsidRDefault="00E66DCA" w:rsidP="00E66DCA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Starověký Egypt- test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TYP DOKUMENTU:</w:t>
      </w:r>
      <w:r w:rsidRPr="00AB0569">
        <w:rPr>
          <w:rFonts w:ascii="Times New Roman" w:hAnsi="Times New Roman"/>
          <w:b/>
        </w:rPr>
        <w:tab/>
      </w:r>
      <w:r w:rsidRPr="00AB0569"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Microsoft Word</w: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E66DCA" w:rsidRPr="00AB0569" w:rsidRDefault="00E66DCA" w:rsidP="00E66DCA">
      <w:pPr>
        <w:rPr>
          <w:rFonts w:ascii="Times New Roman" w:hAnsi="Times New Roman"/>
          <w:b/>
        </w:rPr>
      </w:pPr>
      <w:r w:rsidRPr="00AB0569">
        <w:rPr>
          <w:rFonts w:ascii="Times New Roman" w:hAnsi="Times New Roman"/>
          <w:b/>
        </w:rPr>
        <w:t>ANOTACE:</w:t>
      </w:r>
    </w:p>
    <w:p w:rsidR="00E66DCA" w:rsidRPr="00AB0569" w:rsidRDefault="00E66DCA" w:rsidP="00E66DCA">
      <w:pPr>
        <w:rPr>
          <w:rFonts w:ascii="Times New Roman" w:hAnsi="Times New Roman"/>
        </w:rPr>
      </w:pPr>
      <w:r w:rsidRPr="00AB0569">
        <w:rPr>
          <w:rFonts w:ascii="Times New Roman" w:hAnsi="Times New Roman"/>
        </w:rPr>
        <w:t xml:space="preserve">Materiál je určen pro práci na interaktivní tabuli. </w:t>
      </w:r>
    </w:p>
    <w:p w:rsidR="00E66DCA" w:rsidRDefault="00E66DCA" w:rsidP="00E66D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Test shrnuje základní poznatky o starověkém Egyptu (písmo, panovníci, pyramidy, náboženství,…). </w:t>
      </w:r>
    </w:p>
    <w:p w:rsidR="00E66DCA" w:rsidRPr="00AB0569" w:rsidRDefault="00E66DCA" w:rsidP="00E66DC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Obsahuje 10 otázek s možností výběru ze tří odpovědí. </w:t>
      </w: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E66DCA" w:rsidRDefault="00E66DCA" w:rsidP="00652040">
      <w:pPr>
        <w:spacing w:after="0" w:line="240" w:lineRule="auto"/>
        <w:rPr>
          <w:b/>
          <w:sz w:val="24"/>
          <w:szCs w:val="24"/>
        </w:rPr>
      </w:pP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STAROVĚKÝ EGYPT- test</w:t>
      </w: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1. Egyptské písmo se nazývá: 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klínové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hieroglyfické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latinské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2. Starověcí Egypťané psali </w:t>
      </w:r>
      <w:proofErr w:type="gramStart"/>
      <w:r w:rsidRPr="00652040">
        <w:rPr>
          <w:i/>
          <w:sz w:val="24"/>
          <w:szCs w:val="24"/>
        </w:rPr>
        <w:t>na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papír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hliněné tabulky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papyrus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3. Faraon byl v Egyptě považován </w:t>
      </w:r>
      <w:proofErr w:type="gramStart"/>
      <w:r w:rsidRPr="00652040">
        <w:rPr>
          <w:i/>
          <w:sz w:val="24"/>
          <w:szCs w:val="24"/>
        </w:rPr>
        <w:t>za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ztělesněnou mumii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ztělesněné posvátné zvíře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ztělesněného boha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4. Pyramidy sloužily jako: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hrobky faraonů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bludiště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zábavní centrum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5. Egypťané věřili: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a) v jednoho</w:t>
      </w:r>
      <w:proofErr w:type="gramEnd"/>
      <w:r>
        <w:rPr>
          <w:sz w:val="24"/>
          <w:szCs w:val="24"/>
        </w:rPr>
        <w:t xml:space="preserve"> jediného </w:t>
      </w:r>
      <w:proofErr w:type="gramStart"/>
      <w:r>
        <w:rPr>
          <w:sz w:val="24"/>
          <w:szCs w:val="24"/>
        </w:rPr>
        <w:t>Boha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ve </w:t>
      </w:r>
      <w:proofErr w:type="gramStart"/>
      <w:r>
        <w:rPr>
          <w:sz w:val="24"/>
          <w:szCs w:val="24"/>
        </w:rPr>
        <w:t>faraona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v množství různých bohů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6. Socha lvího těla a lidské hlavy se nazývá: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sfinga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pangas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amulet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7. Po faraonech </w:t>
      </w:r>
      <w:proofErr w:type="spellStart"/>
      <w:r w:rsidRPr="00652040">
        <w:rPr>
          <w:i/>
          <w:sz w:val="24"/>
          <w:szCs w:val="24"/>
        </w:rPr>
        <w:t>Džóserovi</w:t>
      </w:r>
      <w:proofErr w:type="spellEnd"/>
      <w:r w:rsidRPr="00652040">
        <w:rPr>
          <w:i/>
          <w:sz w:val="24"/>
          <w:szCs w:val="24"/>
        </w:rPr>
        <w:t xml:space="preserve">, Cheopsovi nebo </w:t>
      </w:r>
      <w:proofErr w:type="spellStart"/>
      <w:r w:rsidRPr="00652040">
        <w:rPr>
          <w:i/>
          <w:sz w:val="24"/>
          <w:szCs w:val="24"/>
        </w:rPr>
        <w:t>Menkaureovi</w:t>
      </w:r>
      <w:proofErr w:type="spellEnd"/>
      <w:r w:rsidRPr="00652040">
        <w:rPr>
          <w:i/>
          <w:sz w:val="24"/>
          <w:szCs w:val="24"/>
        </w:rPr>
        <w:t xml:space="preserve"> byly pojmenovány: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zikkuraty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jednotlivé oblasti Egypta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pyramidy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8. Egypťané mumifikovali své mrtvé, aby: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nezapáchali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jejich duše žila věčně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mohli být vystaveni v muzeích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9. Jediná nevykradená hr</w:t>
      </w:r>
      <w:r w:rsidR="00E66DCA">
        <w:rPr>
          <w:i/>
          <w:sz w:val="24"/>
          <w:szCs w:val="24"/>
        </w:rPr>
        <w:t>obka objevená až ve 20. století</w:t>
      </w:r>
      <w:bookmarkStart w:id="0" w:name="_GoBack"/>
      <w:bookmarkEnd w:id="0"/>
      <w:r w:rsidRPr="00652040">
        <w:rPr>
          <w:i/>
          <w:sz w:val="24"/>
          <w:szCs w:val="24"/>
        </w:rPr>
        <w:t xml:space="preserve"> patřila: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Kleopatře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Tutanchamonovi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Rachefovi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10. Poslední egyptskou královnou byla: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Kleopatra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Hatšepsut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Nefertiti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  <w:sectPr w:rsidR="00652040" w:rsidSect="00652040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:rsidR="00652040" w:rsidRPr="00652040" w:rsidRDefault="00652040" w:rsidP="00652040">
      <w:pPr>
        <w:spacing w:after="0" w:line="240" w:lineRule="auto"/>
        <w:rPr>
          <w:b/>
          <w:color w:val="C00000"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STAROVĚKÝ EGYPT- test - </w:t>
      </w:r>
      <w:r w:rsidRPr="00652040">
        <w:rPr>
          <w:b/>
          <w:color w:val="C00000"/>
          <w:sz w:val="24"/>
          <w:szCs w:val="24"/>
        </w:rPr>
        <w:t>ŘEŠENÍ</w:t>
      </w:r>
    </w:p>
    <w:p w:rsidR="00652040" w:rsidRDefault="00652040" w:rsidP="00652040">
      <w:pPr>
        <w:spacing w:after="0" w:line="240" w:lineRule="auto"/>
        <w:rPr>
          <w:b/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1. Egyptské písmo se nazývá: 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klínové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hieroglyfické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latinské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2. Starověcí Egypťané psali </w:t>
      </w:r>
      <w:proofErr w:type="gramStart"/>
      <w:r w:rsidRPr="00652040">
        <w:rPr>
          <w:i/>
          <w:sz w:val="24"/>
          <w:szCs w:val="24"/>
        </w:rPr>
        <w:t>na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papír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hliněné tabulky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papyrus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3. Faraon byl v Egyptě považován </w:t>
      </w:r>
      <w:proofErr w:type="gramStart"/>
      <w:r w:rsidRPr="00652040">
        <w:rPr>
          <w:i/>
          <w:sz w:val="24"/>
          <w:szCs w:val="24"/>
        </w:rPr>
        <w:t>za</w:t>
      </w:r>
      <w:proofErr w:type="gramEnd"/>
      <w:r w:rsidRPr="00652040">
        <w:rPr>
          <w:i/>
          <w:sz w:val="24"/>
          <w:szCs w:val="24"/>
        </w:rPr>
        <w:t>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ztělesněnou mumii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ztělesněné posvátné zvíře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ztělesněného boha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4. Pyramidy sloužily jako: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hrobky faraonů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bludiště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zábavní centrum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5. Egypťané věřili: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a) v jednoho</w:t>
      </w:r>
      <w:proofErr w:type="gramEnd"/>
      <w:r>
        <w:rPr>
          <w:sz w:val="24"/>
          <w:szCs w:val="24"/>
        </w:rPr>
        <w:t xml:space="preserve"> jediného </w:t>
      </w:r>
      <w:proofErr w:type="gramStart"/>
      <w:r>
        <w:rPr>
          <w:sz w:val="24"/>
          <w:szCs w:val="24"/>
        </w:rPr>
        <w:t>Boha</w:t>
      </w:r>
      <w:proofErr w:type="gram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ve </w:t>
      </w:r>
      <w:proofErr w:type="gramStart"/>
      <w:r>
        <w:rPr>
          <w:sz w:val="24"/>
          <w:szCs w:val="24"/>
        </w:rPr>
        <w:t>faraona</w:t>
      </w:r>
      <w:proofErr w:type="gramEnd"/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v množství různých bohů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6. Socha lvího těla a lidské hlavy se nazývá: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sfinga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pangas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amulet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 xml:space="preserve">7. Po faraonech </w:t>
      </w:r>
      <w:proofErr w:type="spellStart"/>
      <w:r w:rsidRPr="00652040">
        <w:rPr>
          <w:i/>
          <w:sz w:val="24"/>
          <w:szCs w:val="24"/>
        </w:rPr>
        <w:t>Džóserovi</w:t>
      </w:r>
      <w:proofErr w:type="spellEnd"/>
      <w:r w:rsidRPr="00652040">
        <w:rPr>
          <w:i/>
          <w:sz w:val="24"/>
          <w:szCs w:val="24"/>
        </w:rPr>
        <w:t xml:space="preserve">, Cheopsovi nebo </w:t>
      </w:r>
      <w:proofErr w:type="spellStart"/>
      <w:r w:rsidRPr="00652040">
        <w:rPr>
          <w:i/>
          <w:sz w:val="24"/>
          <w:szCs w:val="24"/>
        </w:rPr>
        <w:t>Menkaureovi</w:t>
      </w:r>
      <w:proofErr w:type="spellEnd"/>
      <w:r w:rsidRPr="00652040">
        <w:rPr>
          <w:i/>
          <w:sz w:val="24"/>
          <w:szCs w:val="24"/>
        </w:rPr>
        <w:t xml:space="preserve"> byly pojmenovány: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zikkuraty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b) jednotlivé oblasti Egypta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c) pyramidy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8. Egypťané mumifikovali své mrtvé, aby: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nezapáchali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jejich duše žila věčně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c) mohli být vystaveni v muzeích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9. Jediná nevykradená hrobka objevená až ve 20. století, patřila: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a) Kleopatře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b) Tutanchamonovi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Rachefovi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</w:p>
    <w:p w:rsidR="00652040" w:rsidRPr="00652040" w:rsidRDefault="00652040" w:rsidP="00652040">
      <w:pPr>
        <w:spacing w:after="0" w:line="240" w:lineRule="auto"/>
        <w:rPr>
          <w:i/>
          <w:sz w:val="24"/>
          <w:szCs w:val="24"/>
        </w:rPr>
      </w:pPr>
      <w:r w:rsidRPr="00652040">
        <w:rPr>
          <w:i/>
          <w:sz w:val="24"/>
          <w:szCs w:val="24"/>
        </w:rPr>
        <w:t>10. Poslední egyptskou královnou byla:</w:t>
      </w:r>
    </w:p>
    <w:p w:rsidR="00652040" w:rsidRPr="00652040" w:rsidRDefault="00652040" w:rsidP="00652040">
      <w:pPr>
        <w:spacing w:after="0" w:line="240" w:lineRule="auto"/>
        <w:rPr>
          <w:color w:val="C00000"/>
          <w:sz w:val="24"/>
          <w:szCs w:val="24"/>
        </w:rPr>
      </w:pPr>
      <w:r>
        <w:rPr>
          <w:sz w:val="24"/>
          <w:szCs w:val="24"/>
        </w:rPr>
        <w:tab/>
      </w:r>
      <w:r w:rsidRPr="00652040">
        <w:rPr>
          <w:color w:val="C00000"/>
          <w:sz w:val="24"/>
          <w:szCs w:val="24"/>
        </w:rPr>
        <w:t>a) Kleopatra</w:t>
      </w:r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b) </w:t>
      </w:r>
      <w:proofErr w:type="spellStart"/>
      <w:r>
        <w:rPr>
          <w:sz w:val="24"/>
          <w:szCs w:val="24"/>
        </w:rPr>
        <w:t>Hatšepsut</w:t>
      </w:r>
      <w:proofErr w:type="spellEnd"/>
    </w:p>
    <w:p w:rsidR="00652040" w:rsidRDefault="00652040" w:rsidP="0065204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Nefertiti</w:t>
      </w:r>
      <w:proofErr w:type="spellEnd"/>
    </w:p>
    <w:p w:rsidR="00544B8D" w:rsidRDefault="00544B8D"/>
    <w:sectPr w:rsidR="00544B8D" w:rsidSect="00652040"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52040"/>
    <w:rsid w:val="00544B8D"/>
    <w:rsid w:val="00652040"/>
    <w:rsid w:val="00E66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20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66DCA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66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6D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374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5</cp:revision>
  <cp:lastPrinted>2012-04-23T20:02:00Z</cp:lastPrinted>
  <dcterms:created xsi:type="dcterms:W3CDTF">2012-03-06T16:04:00Z</dcterms:created>
  <dcterms:modified xsi:type="dcterms:W3CDTF">2012-04-23T20:02:00Z</dcterms:modified>
</cp:coreProperties>
</file>