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CA7" w:rsidRPr="00AB2253" w:rsidRDefault="001D1CA7" w:rsidP="001D1CA7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Název školy: ZŠ Varnsdorf, Edisonova 2821, okres Děčín, příspěvková organizace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EE175E" w:rsidRPr="00EE175E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EE175E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Finanční gramotnost, </w:t>
      </w:r>
      <w:r>
        <w:rPr>
          <w:rFonts w:ascii="Arial" w:hAnsi="Arial" w:cs="Arial"/>
          <w:color w:val="0D0D0D"/>
          <w:kern w:val="24"/>
          <w:sz w:val="36"/>
          <w:szCs w:val="36"/>
        </w:rPr>
        <w:t xml:space="preserve">Pracovní list k prezentaci učiva Zvláštní druhy pojištění </w:t>
      </w:r>
    </w:p>
    <w:p w:rsidR="001D1CA7" w:rsidRPr="00AB2253" w:rsidRDefault="001D1CA7" w:rsidP="001D1CA7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Autor: Mgr. Helena </w:t>
      </w:r>
      <w:proofErr w:type="spellStart"/>
      <w:r w:rsidRPr="00AB2253">
        <w:rPr>
          <w:rFonts w:ascii="Arial" w:hAnsi="Arial" w:cs="Arial"/>
          <w:color w:val="0D0D0D"/>
          <w:kern w:val="24"/>
          <w:sz w:val="36"/>
          <w:szCs w:val="36"/>
        </w:rPr>
        <w:t>Foldinová</w:t>
      </w:r>
      <w:proofErr w:type="spellEnd"/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_16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/I.SADA</w:t>
      </w:r>
    </w:p>
    <w:p w:rsidR="001D1CA7" w:rsidRPr="00AB2253" w:rsidRDefault="001D1CA7" w:rsidP="001D1CA7">
      <w:pPr>
        <w:rPr>
          <w:rFonts w:ascii="Arial" w:hAnsi="Arial" w:cs="Arial"/>
          <w:sz w:val="36"/>
          <w:szCs w:val="36"/>
        </w:rPr>
      </w:pPr>
    </w:p>
    <w:p w:rsidR="001D1CA7" w:rsidRPr="00AB2253" w:rsidRDefault="001D1CA7" w:rsidP="001D1CA7">
      <w:pPr>
        <w:rPr>
          <w:rFonts w:ascii="Arial" w:hAnsi="Arial" w:cs="Arial"/>
          <w:sz w:val="36"/>
          <w:szCs w:val="36"/>
        </w:rPr>
      </w:pPr>
    </w:p>
    <w:p w:rsidR="001D1CA7" w:rsidRPr="00AB2253" w:rsidRDefault="001D1CA7" w:rsidP="001D1CA7">
      <w:pPr>
        <w:rPr>
          <w:rFonts w:ascii="Arial" w:hAnsi="Arial" w:cs="Arial"/>
          <w:sz w:val="36"/>
          <w:szCs w:val="36"/>
        </w:rPr>
      </w:pPr>
    </w:p>
    <w:p w:rsidR="001D1CA7" w:rsidRPr="00AB2253" w:rsidRDefault="001D1CA7" w:rsidP="001D1CA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 w:rsidRPr="00AB2253">
        <w:rPr>
          <w:rFonts w:ascii="Arial" w:hAnsi="Arial" w:cs="Arial"/>
          <w:sz w:val="36"/>
          <w:szCs w:val="36"/>
        </w:rPr>
        <w:t>Pr</w:t>
      </w:r>
      <w:r>
        <w:rPr>
          <w:rFonts w:ascii="Arial" w:hAnsi="Arial" w:cs="Arial"/>
          <w:sz w:val="36"/>
          <w:szCs w:val="36"/>
        </w:rPr>
        <w:t xml:space="preserve">acovní list </w:t>
      </w:r>
      <w:r w:rsidRPr="00AB2253">
        <w:rPr>
          <w:rFonts w:ascii="Arial" w:hAnsi="Arial" w:cs="Arial"/>
          <w:sz w:val="36"/>
          <w:szCs w:val="36"/>
        </w:rPr>
        <w:t xml:space="preserve">je určena pro žáky </w:t>
      </w:r>
      <w:r>
        <w:rPr>
          <w:rFonts w:ascii="Arial" w:hAnsi="Arial" w:cs="Arial"/>
          <w:sz w:val="36"/>
          <w:szCs w:val="36"/>
        </w:rPr>
        <w:t>9</w:t>
      </w:r>
      <w:r w:rsidRPr="00AB2253">
        <w:rPr>
          <w:rFonts w:ascii="Arial" w:hAnsi="Arial" w:cs="Arial"/>
          <w:sz w:val="36"/>
          <w:szCs w:val="36"/>
        </w:rPr>
        <w:t xml:space="preserve">. ročníku, slouží k prověření učiva </w:t>
      </w:r>
      <w:r>
        <w:rPr>
          <w:rFonts w:ascii="Arial" w:hAnsi="Arial" w:cs="Arial"/>
          <w:color w:val="0D0D0D"/>
          <w:kern w:val="24"/>
          <w:sz w:val="36"/>
          <w:szCs w:val="36"/>
        </w:rPr>
        <w:t>Zvláštní druhy pojištění</w:t>
      </w:r>
      <w:r>
        <w:rPr>
          <w:rFonts w:ascii="Arial" w:hAnsi="Arial" w:cs="Arial"/>
          <w:sz w:val="36"/>
          <w:szCs w:val="36"/>
        </w:rPr>
        <w:t xml:space="preserve">. Žáci vyhledávají informace na PC. </w:t>
      </w:r>
    </w:p>
    <w:p w:rsidR="001D1CA7" w:rsidRPr="00AB2253" w:rsidRDefault="001D1CA7" w:rsidP="001D1CA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>Období: září – prosinec 2011</w:t>
      </w:r>
    </w:p>
    <w:p w:rsidR="001D1CA7" w:rsidRPr="00130253" w:rsidRDefault="001D1CA7" w:rsidP="001D1CA7">
      <w:pPr>
        <w:spacing w:line="240" w:lineRule="auto"/>
        <w:rPr>
          <w:sz w:val="44"/>
          <w:szCs w:val="44"/>
        </w:rPr>
      </w:pPr>
    </w:p>
    <w:p w:rsidR="001D1CA7" w:rsidRDefault="001D1CA7" w:rsidP="001D1CA7">
      <w:pPr>
        <w:spacing w:line="240" w:lineRule="auto"/>
        <w:rPr>
          <w:b/>
          <w:bCs/>
          <w:sz w:val="28"/>
          <w:szCs w:val="28"/>
        </w:rPr>
      </w:pPr>
    </w:p>
    <w:p w:rsidR="001D1CA7" w:rsidRDefault="001D1CA7" w:rsidP="001D1CA7">
      <w:pPr>
        <w:spacing w:line="240" w:lineRule="auto"/>
        <w:rPr>
          <w:b/>
          <w:bCs/>
          <w:sz w:val="28"/>
          <w:szCs w:val="28"/>
        </w:rPr>
      </w:pPr>
    </w:p>
    <w:p w:rsidR="001D1CA7" w:rsidRDefault="001D1CA7" w:rsidP="001D1CA7">
      <w:pPr>
        <w:spacing w:line="240" w:lineRule="auto"/>
        <w:rPr>
          <w:b/>
          <w:bCs/>
          <w:sz w:val="28"/>
          <w:szCs w:val="28"/>
        </w:rPr>
      </w:pPr>
    </w:p>
    <w:p w:rsidR="001D1CA7" w:rsidRDefault="001D1CA7" w:rsidP="001D1CA7">
      <w:pPr>
        <w:spacing w:line="240" w:lineRule="auto"/>
        <w:rPr>
          <w:b/>
          <w:bCs/>
          <w:sz w:val="28"/>
          <w:szCs w:val="28"/>
        </w:rPr>
      </w:pPr>
    </w:p>
    <w:p w:rsidR="001D1CA7" w:rsidRDefault="001D1CA7" w:rsidP="001D1CA7">
      <w:pPr>
        <w:spacing w:line="240" w:lineRule="auto"/>
        <w:rPr>
          <w:b/>
          <w:bCs/>
          <w:sz w:val="28"/>
          <w:szCs w:val="28"/>
        </w:rPr>
      </w:pPr>
    </w:p>
    <w:p w:rsidR="001D1CA7" w:rsidRDefault="001D1CA7" w:rsidP="001D1CA7">
      <w:pPr>
        <w:spacing w:line="240" w:lineRule="auto"/>
        <w:rPr>
          <w:b/>
          <w:bCs/>
          <w:sz w:val="28"/>
          <w:szCs w:val="28"/>
        </w:rPr>
      </w:pPr>
    </w:p>
    <w:p w:rsidR="001D1CA7" w:rsidRDefault="001D1CA7" w:rsidP="001D1CA7">
      <w:pPr>
        <w:spacing w:line="240" w:lineRule="auto"/>
        <w:rPr>
          <w:b/>
          <w:bCs/>
          <w:sz w:val="28"/>
          <w:szCs w:val="28"/>
        </w:rPr>
      </w:pPr>
    </w:p>
    <w:p w:rsidR="001D1CA7" w:rsidRDefault="001D1CA7" w:rsidP="001D1CA7">
      <w:pPr>
        <w:spacing w:line="240" w:lineRule="auto"/>
        <w:rPr>
          <w:b/>
          <w:bCs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CA7" w:rsidRPr="00847B03" w:rsidRDefault="001D1CA7" w:rsidP="001D1CA7">
      <w:pPr>
        <w:spacing w:after="0" w:line="240" w:lineRule="auto"/>
        <w:ind w:left="708"/>
        <w:rPr>
          <w:rFonts w:cstheme="minorHAnsi"/>
          <w:b/>
          <w:sz w:val="50"/>
          <w:szCs w:val="50"/>
        </w:rPr>
      </w:pPr>
      <w:r>
        <w:rPr>
          <w:b/>
          <w:bCs/>
          <w:sz w:val="28"/>
          <w:szCs w:val="28"/>
        </w:rPr>
        <w:br w:type="page"/>
      </w:r>
      <w:r w:rsidRPr="00847B03">
        <w:rPr>
          <w:rFonts w:cstheme="minorHAnsi"/>
          <w:b/>
          <w:noProof/>
          <w:sz w:val="50"/>
          <w:szCs w:val="50"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4100830</wp:posOffset>
            </wp:positionH>
            <wp:positionV relativeFrom="paragraph">
              <wp:posOffset>-328295</wp:posOffset>
            </wp:positionV>
            <wp:extent cx="1276350" cy="1276350"/>
            <wp:effectExtent l="19050" t="0" r="0" b="0"/>
            <wp:wrapTight wrapText="bothSides">
              <wp:wrapPolygon edited="0">
                <wp:start x="8060" y="645"/>
                <wp:lineTo x="6770" y="5803"/>
                <wp:lineTo x="5158" y="10961"/>
                <wp:lineTo x="-322" y="15797"/>
                <wp:lineTo x="-322" y="17409"/>
                <wp:lineTo x="10961" y="21278"/>
                <wp:lineTo x="14185" y="21278"/>
                <wp:lineTo x="16119" y="21278"/>
                <wp:lineTo x="16764" y="21278"/>
                <wp:lineTo x="20633" y="16764"/>
                <wp:lineTo x="21278" y="5803"/>
                <wp:lineTo x="21600" y="1934"/>
                <wp:lineTo x="19988" y="1290"/>
                <wp:lineTo x="11284" y="645"/>
                <wp:lineTo x="8060" y="645"/>
              </wp:wrapPolygon>
            </wp:wrapTight>
            <wp:docPr id="6" name="obrázek 1" descr="C:\Users\Deniska\AppData\Local\Microsoft\Windows\Temporary Internet Files\Content.IE5\1BQHC8TL\MC90043486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ka\AppData\Local\Microsoft\Windows\Temporary Internet Files\Content.IE5\1BQHC8TL\MC900434865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47B03">
        <w:rPr>
          <w:rFonts w:cstheme="minorHAnsi"/>
          <w:b/>
          <w:sz w:val="50"/>
          <w:szCs w:val="50"/>
        </w:rPr>
        <w:t xml:space="preserve">Pracovní list k učivu </w:t>
      </w:r>
    </w:p>
    <w:p w:rsidR="001D1CA7" w:rsidRPr="00847B03" w:rsidRDefault="001D1CA7" w:rsidP="001D1CA7">
      <w:pPr>
        <w:spacing w:after="0" w:line="240" w:lineRule="auto"/>
        <w:ind w:left="708"/>
        <w:rPr>
          <w:rFonts w:cstheme="minorHAnsi"/>
          <w:b/>
          <w:sz w:val="50"/>
          <w:szCs w:val="50"/>
        </w:rPr>
      </w:pPr>
      <w:r w:rsidRPr="00847B03">
        <w:rPr>
          <w:rFonts w:cstheme="minorHAnsi"/>
          <w:b/>
          <w:sz w:val="50"/>
          <w:szCs w:val="50"/>
        </w:rPr>
        <w:t>Zvláštní druhy pojištění</w:t>
      </w:r>
    </w:p>
    <w:p w:rsidR="001D1CA7" w:rsidRDefault="001D1CA7" w:rsidP="001D1CA7">
      <w:pPr>
        <w:spacing w:after="0" w:line="240" w:lineRule="auto"/>
        <w:ind w:left="708"/>
        <w:rPr>
          <w:rFonts w:cstheme="minorHAnsi"/>
          <w:b/>
          <w:sz w:val="30"/>
          <w:szCs w:val="30"/>
        </w:rPr>
      </w:pPr>
    </w:p>
    <w:p w:rsidR="00847B03" w:rsidRPr="001D1CA7" w:rsidRDefault="00847B03" w:rsidP="001D1CA7">
      <w:pPr>
        <w:spacing w:after="0" w:line="240" w:lineRule="auto"/>
        <w:ind w:left="708"/>
        <w:rPr>
          <w:rFonts w:cstheme="minorHAnsi"/>
          <w:b/>
          <w:sz w:val="30"/>
          <w:szCs w:val="30"/>
        </w:rPr>
      </w:pPr>
    </w:p>
    <w:p w:rsidR="00847B03" w:rsidRPr="00847B03" w:rsidRDefault="001D1CA7" w:rsidP="00847B0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47B03">
        <w:rPr>
          <w:sz w:val="36"/>
          <w:szCs w:val="36"/>
        </w:rPr>
        <w:t>Jaké výhody občanům přináší zdravotní pojištění?</w:t>
      </w:r>
    </w:p>
    <w:p w:rsidR="00847B03" w:rsidRPr="00847B03" w:rsidRDefault="00847B03" w:rsidP="00847B03">
      <w:pPr>
        <w:pStyle w:val="Odstavecseseznamem"/>
        <w:rPr>
          <w:sz w:val="36"/>
          <w:szCs w:val="36"/>
        </w:rPr>
      </w:pPr>
    </w:p>
    <w:p w:rsidR="00847B03" w:rsidRPr="00847B03" w:rsidRDefault="001D1CA7" w:rsidP="00847B0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47B03">
        <w:rPr>
          <w:sz w:val="36"/>
          <w:szCs w:val="36"/>
        </w:rPr>
        <w:t>Uveď, jaké peněžité dávky zaměstnanci dostávají z nemocenského pojištění.</w:t>
      </w:r>
    </w:p>
    <w:p w:rsidR="00847B03" w:rsidRPr="00847B03" w:rsidRDefault="00847B03" w:rsidP="00847B03">
      <w:pPr>
        <w:pStyle w:val="Odstavecseseznamem"/>
        <w:rPr>
          <w:sz w:val="36"/>
          <w:szCs w:val="36"/>
        </w:rPr>
      </w:pPr>
    </w:p>
    <w:p w:rsidR="001D1CA7" w:rsidRPr="00847B03" w:rsidRDefault="001D1CA7" w:rsidP="00847B0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47B03">
        <w:rPr>
          <w:sz w:val="36"/>
          <w:szCs w:val="36"/>
        </w:rPr>
        <w:t>Zjisti, jaké důchody se poskytují ze základního důchodového pojištění.</w:t>
      </w:r>
    </w:p>
    <w:p w:rsidR="00847B03" w:rsidRPr="00847B03" w:rsidRDefault="00847B03" w:rsidP="00847B03">
      <w:pPr>
        <w:pStyle w:val="Odstavecseseznamem"/>
        <w:rPr>
          <w:sz w:val="36"/>
          <w:szCs w:val="36"/>
        </w:rPr>
      </w:pPr>
    </w:p>
    <w:p w:rsidR="00847B03" w:rsidRPr="00847B03" w:rsidRDefault="001D1CA7" w:rsidP="00847B0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47B03">
        <w:rPr>
          <w:sz w:val="36"/>
          <w:szCs w:val="36"/>
        </w:rPr>
        <w:t>Proč je nutné provést důchodovou reformu</w:t>
      </w:r>
      <w:r w:rsidR="00847B03">
        <w:rPr>
          <w:sz w:val="36"/>
          <w:szCs w:val="36"/>
        </w:rPr>
        <w:t>?</w:t>
      </w:r>
    </w:p>
    <w:p w:rsidR="00847B03" w:rsidRPr="00847B03" w:rsidRDefault="00847B03" w:rsidP="00847B03">
      <w:pPr>
        <w:pStyle w:val="Odstavecseseznamem"/>
        <w:rPr>
          <w:sz w:val="36"/>
          <w:szCs w:val="36"/>
        </w:rPr>
      </w:pPr>
    </w:p>
    <w:p w:rsidR="001D1CA7" w:rsidRPr="00847B03" w:rsidRDefault="001D1CA7" w:rsidP="00847B0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47B03">
        <w:rPr>
          <w:sz w:val="36"/>
          <w:szCs w:val="36"/>
        </w:rPr>
        <w:t xml:space="preserve">Na internetové adrese </w:t>
      </w:r>
      <w:hyperlink r:id="rId7" w:history="1">
        <w:r w:rsidRPr="00847B03">
          <w:rPr>
            <w:rStyle w:val="Hypertextovodkaz"/>
            <w:sz w:val="36"/>
            <w:szCs w:val="36"/>
          </w:rPr>
          <w:t>http://www.vypocet.cz</w:t>
        </w:r>
      </w:hyperlink>
      <w:r w:rsidRPr="00847B03">
        <w:rPr>
          <w:sz w:val="36"/>
          <w:szCs w:val="36"/>
        </w:rPr>
        <w:t xml:space="preserve">  si pro zajímavost vypočítej důchodový věk, nemocenskou, spoření…</w:t>
      </w:r>
    </w:p>
    <w:p w:rsidR="00847B03" w:rsidRPr="00847B03" w:rsidRDefault="00847B03" w:rsidP="00847B03">
      <w:pPr>
        <w:pStyle w:val="Odstavecseseznamem"/>
        <w:rPr>
          <w:sz w:val="36"/>
          <w:szCs w:val="36"/>
        </w:rPr>
      </w:pPr>
    </w:p>
    <w:p w:rsidR="001D1CA7" w:rsidRPr="00847B03" w:rsidRDefault="001D1CA7" w:rsidP="00847B0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47B03">
        <w:rPr>
          <w:sz w:val="36"/>
          <w:szCs w:val="36"/>
        </w:rPr>
        <w:t>Najdi internetové stránky, kde zjistíš kompletní informace o všech penzijních fondech působících na českém finančním trhu</w:t>
      </w:r>
      <w:r w:rsidR="00847B03" w:rsidRPr="00847B03">
        <w:rPr>
          <w:sz w:val="36"/>
          <w:szCs w:val="36"/>
        </w:rPr>
        <w:t>.</w:t>
      </w:r>
    </w:p>
    <w:p w:rsidR="001D1CA7" w:rsidRPr="00847B03" w:rsidRDefault="00847B03" w:rsidP="00847B03">
      <w:pPr>
        <w:spacing w:after="240"/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2119630</wp:posOffset>
            </wp:positionH>
            <wp:positionV relativeFrom="paragraph">
              <wp:posOffset>356235</wp:posOffset>
            </wp:positionV>
            <wp:extent cx="1981200" cy="1981200"/>
            <wp:effectExtent l="19050" t="0" r="0" b="0"/>
            <wp:wrapTight wrapText="bothSides">
              <wp:wrapPolygon edited="0">
                <wp:start x="8515" y="623"/>
                <wp:lineTo x="7477" y="3738"/>
                <wp:lineTo x="6231" y="9138"/>
                <wp:lineTo x="6023" y="10592"/>
                <wp:lineTo x="-208" y="15785"/>
                <wp:lineTo x="-208" y="17446"/>
                <wp:lineTo x="11423" y="20562"/>
                <wp:lineTo x="11838" y="20562"/>
                <wp:lineTo x="14746" y="21600"/>
                <wp:lineTo x="14954" y="21600"/>
                <wp:lineTo x="15785" y="21600"/>
                <wp:lineTo x="15992" y="21600"/>
                <wp:lineTo x="16823" y="20562"/>
                <wp:lineTo x="20146" y="17446"/>
                <wp:lineTo x="20354" y="17238"/>
                <wp:lineTo x="19938" y="10592"/>
                <wp:lineTo x="20769" y="7269"/>
                <wp:lineTo x="21392" y="4154"/>
                <wp:lineTo x="21392" y="3946"/>
                <wp:lineTo x="21600" y="2908"/>
                <wp:lineTo x="21600" y="1246"/>
                <wp:lineTo x="9346" y="623"/>
                <wp:lineTo x="8515" y="623"/>
              </wp:wrapPolygon>
            </wp:wrapTight>
            <wp:docPr id="7" name="obrázek 1" descr="C:\Users\Deniska\AppData\Local\Microsoft\Windows\Temporary Internet Files\Content.IE5\1BQHC8TL\MC90043486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ka\AppData\Local\Microsoft\Windows\Temporary Internet Files\Content.IE5\1BQHC8TL\MC900434865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1CA7" w:rsidRPr="00847B03" w:rsidRDefault="001D1CA7" w:rsidP="00847B03">
      <w:pPr>
        <w:spacing w:after="240" w:line="240" w:lineRule="auto"/>
        <w:rPr>
          <w:bCs/>
          <w:sz w:val="28"/>
          <w:szCs w:val="28"/>
        </w:rPr>
      </w:pPr>
    </w:p>
    <w:p w:rsidR="007A676B" w:rsidRDefault="007A676B" w:rsidP="00847B03">
      <w:pPr>
        <w:spacing w:after="240"/>
      </w:pPr>
    </w:p>
    <w:p w:rsidR="007A676B" w:rsidRPr="007A676B" w:rsidRDefault="007A676B" w:rsidP="007A676B"/>
    <w:p w:rsidR="007A676B" w:rsidRDefault="007A676B">
      <w:r>
        <w:br w:type="page"/>
      </w:r>
    </w:p>
    <w:p w:rsidR="007A676B" w:rsidRDefault="007A676B" w:rsidP="007A676B">
      <w:pPr>
        <w:rPr>
          <w:rFonts w:ascii="Arial" w:hAnsi="Arial" w:cs="Arial"/>
          <w:b/>
          <w:sz w:val="28"/>
          <w:szCs w:val="28"/>
        </w:rPr>
      </w:pPr>
      <w:r w:rsidRPr="00704475">
        <w:rPr>
          <w:rFonts w:ascii="Arial" w:hAnsi="Arial" w:cs="Arial"/>
          <w:b/>
          <w:sz w:val="28"/>
          <w:szCs w:val="28"/>
        </w:rPr>
        <w:lastRenderedPageBreak/>
        <w:t>Použité zdroje:</w:t>
      </w:r>
    </w:p>
    <w:p w:rsidR="007A676B" w:rsidRDefault="007A676B" w:rsidP="007A676B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704475">
        <w:rPr>
          <w:rFonts w:ascii="Arial" w:hAnsi="Arial" w:cs="Arial"/>
          <w:sz w:val="28"/>
          <w:szCs w:val="28"/>
        </w:rPr>
        <w:t>vlastní text</w:t>
      </w:r>
    </w:p>
    <w:p w:rsidR="007A676B" w:rsidRPr="007A676B" w:rsidRDefault="007A676B" w:rsidP="007A676B">
      <w:pPr>
        <w:pStyle w:val="Odstavecseseznamem"/>
        <w:spacing w:line="360" w:lineRule="auto"/>
        <w:rPr>
          <w:rFonts w:ascii="Arial" w:hAnsi="Arial" w:cs="Arial"/>
          <w:sz w:val="14"/>
          <w:szCs w:val="14"/>
        </w:rPr>
      </w:pPr>
    </w:p>
    <w:p w:rsidR="007A676B" w:rsidRDefault="007A676B" w:rsidP="007A676B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704475">
        <w:rPr>
          <w:rFonts w:ascii="Arial" w:hAnsi="Arial" w:cs="Arial"/>
          <w:sz w:val="28"/>
          <w:szCs w:val="28"/>
        </w:rPr>
        <w:t>Skořepa, M. – Skořepová E. Finanční a ekonomická gramotnost</w:t>
      </w:r>
      <w:r>
        <w:rPr>
          <w:rFonts w:ascii="Arial" w:hAnsi="Arial" w:cs="Arial"/>
          <w:sz w:val="28"/>
          <w:szCs w:val="28"/>
        </w:rPr>
        <w:t xml:space="preserve"> </w:t>
      </w:r>
      <w:r w:rsidRPr="00704475">
        <w:rPr>
          <w:rFonts w:ascii="Arial" w:hAnsi="Arial" w:cs="Arial"/>
          <w:sz w:val="28"/>
          <w:szCs w:val="28"/>
        </w:rPr>
        <w:t>I. vyd.</w:t>
      </w:r>
      <w:r>
        <w:rPr>
          <w:rFonts w:ascii="Arial" w:hAnsi="Arial" w:cs="Arial"/>
          <w:sz w:val="28"/>
          <w:szCs w:val="28"/>
        </w:rPr>
        <w:t xml:space="preserve"> Praha: </w:t>
      </w:r>
      <w:proofErr w:type="spellStart"/>
      <w:r>
        <w:rPr>
          <w:rFonts w:ascii="Arial" w:hAnsi="Arial" w:cs="Arial"/>
          <w:sz w:val="28"/>
          <w:szCs w:val="28"/>
        </w:rPr>
        <w:t>Scientia</w:t>
      </w:r>
      <w:proofErr w:type="spellEnd"/>
      <w:r>
        <w:rPr>
          <w:rFonts w:ascii="Arial" w:hAnsi="Arial" w:cs="Arial"/>
          <w:sz w:val="28"/>
          <w:szCs w:val="28"/>
        </w:rPr>
        <w:t>, 2008</w:t>
      </w:r>
      <w:r w:rsidRPr="00704475">
        <w:rPr>
          <w:rFonts w:ascii="Arial" w:hAnsi="Arial" w:cs="Arial"/>
          <w:sz w:val="28"/>
          <w:szCs w:val="28"/>
        </w:rPr>
        <w:t>. ISBN 978-80-86960-40-1</w:t>
      </w:r>
    </w:p>
    <w:p w:rsidR="007A676B" w:rsidRPr="007A676B" w:rsidRDefault="007A676B" w:rsidP="007A676B">
      <w:pPr>
        <w:pStyle w:val="Odstavecseseznamem"/>
        <w:spacing w:line="360" w:lineRule="auto"/>
        <w:rPr>
          <w:rFonts w:ascii="Arial" w:hAnsi="Arial" w:cs="Arial"/>
          <w:sz w:val="14"/>
          <w:szCs w:val="14"/>
        </w:rPr>
      </w:pPr>
    </w:p>
    <w:p w:rsidR="007A676B" w:rsidRPr="007A676B" w:rsidRDefault="007A676B" w:rsidP="007A676B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7A676B">
        <w:rPr>
          <w:rFonts w:ascii="Arial" w:hAnsi="Arial" w:cs="Arial"/>
          <w:sz w:val="28"/>
          <w:szCs w:val="28"/>
        </w:rPr>
        <w:t xml:space="preserve">HORSKÁ, V. a kol. – Občanská výchova pro 8. a 9. ročník základní školy I. </w:t>
      </w:r>
      <w:proofErr w:type="spellStart"/>
      <w:r w:rsidRPr="007A676B">
        <w:rPr>
          <w:rFonts w:ascii="Arial" w:hAnsi="Arial" w:cs="Arial"/>
          <w:sz w:val="28"/>
          <w:szCs w:val="28"/>
        </w:rPr>
        <w:t>Vyd</w:t>
      </w:r>
      <w:proofErr w:type="spellEnd"/>
      <w:r w:rsidRPr="007A676B">
        <w:rPr>
          <w:rFonts w:ascii="Arial" w:hAnsi="Arial" w:cs="Arial"/>
          <w:sz w:val="28"/>
          <w:szCs w:val="28"/>
        </w:rPr>
        <w:t>. Praha: Fortuna, 1999. ISBN 80-7168-641-7</w:t>
      </w:r>
    </w:p>
    <w:p w:rsidR="007A676B" w:rsidRPr="00704475" w:rsidRDefault="007A676B" w:rsidP="007A676B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7A676B" w:rsidRDefault="007A676B" w:rsidP="007A676B"/>
    <w:p w:rsidR="007A676B" w:rsidRPr="007A676B" w:rsidRDefault="007A676B" w:rsidP="007A676B"/>
    <w:p w:rsidR="007A676B" w:rsidRPr="007A676B" w:rsidRDefault="007A676B" w:rsidP="007A676B"/>
    <w:p w:rsidR="007A676B" w:rsidRPr="007A676B" w:rsidRDefault="007A676B" w:rsidP="007A676B"/>
    <w:p w:rsidR="007A676B" w:rsidRPr="007A676B" w:rsidRDefault="007A676B" w:rsidP="007A676B"/>
    <w:p w:rsidR="007A676B" w:rsidRPr="007A676B" w:rsidRDefault="007A676B" w:rsidP="007A676B"/>
    <w:p w:rsidR="007A676B" w:rsidRPr="007A676B" w:rsidRDefault="007A676B" w:rsidP="007A676B"/>
    <w:p w:rsidR="007A676B" w:rsidRPr="007A676B" w:rsidRDefault="007A676B" w:rsidP="007A676B"/>
    <w:p w:rsidR="007A676B" w:rsidRPr="007A676B" w:rsidRDefault="007A676B" w:rsidP="007A676B"/>
    <w:p w:rsidR="007A676B" w:rsidRPr="007A676B" w:rsidRDefault="007A676B" w:rsidP="007A676B"/>
    <w:p w:rsidR="007A676B" w:rsidRPr="007A676B" w:rsidRDefault="007A676B" w:rsidP="007A676B"/>
    <w:p w:rsidR="007A676B" w:rsidRPr="007A676B" w:rsidRDefault="007A676B" w:rsidP="007A676B"/>
    <w:p w:rsidR="007A676B" w:rsidRPr="007A676B" w:rsidRDefault="007A676B" w:rsidP="007A676B"/>
    <w:p w:rsidR="007A676B" w:rsidRDefault="007A676B" w:rsidP="007A676B"/>
    <w:p w:rsidR="00E16320" w:rsidRPr="007A676B" w:rsidRDefault="007A676B" w:rsidP="007A676B">
      <w:pPr>
        <w:tabs>
          <w:tab w:val="left" w:pos="2550"/>
        </w:tabs>
      </w:pPr>
      <w:r>
        <w:tab/>
      </w:r>
      <w:r w:rsidRPr="007A676B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20568" cy="1252025"/>
            <wp:effectExtent l="19050" t="0" r="0" b="0"/>
            <wp:wrapSquare wrapText="bothSides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16320" w:rsidRPr="007A676B" w:rsidSect="00A94F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D7DEC"/>
    <w:multiLevelType w:val="hybridMultilevel"/>
    <w:tmpl w:val="337EC2E4"/>
    <w:lvl w:ilvl="0" w:tplc="235A8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9C30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F846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8CB2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D809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D48A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D2C1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A0E7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1AB1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B954FA1"/>
    <w:multiLevelType w:val="hybridMultilevel"/>
    <w:tmpl w:val="61928E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EA4BF0"/>
    <w:multiLevelType w:val="hybridMultilevel"/>
    <w:tmpl w:val="FD449CF2"/>
    <w:lvl w:ilvl="0" w:tplc="0A84B8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61465B9"/>
    <w:multiLevelType w:val="hybridMultilevel"/>
    <w:tmpl w:val="4C34C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1CA7"/>
    <w:rsid w:val="001D1CA7"/>
    <w:rsid w:val="006A4EEC"/>
    <w:rsid w:val="007844E1"/>
    <w:rsid w:val="007A676B"/>
    <w:rsid w:val="00847B03"/>
    <w:rsid w:val="00954362"/>
    <w:rsid w:val="009871A2"/>
    <w:rsid w:val="00A94FE0"/>
    <w:rsid w:val="00EE1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1CA7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1D1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1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1CA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1CA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D1CA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1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ypocet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187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Hela</dc:creator>
  <cp:keywords/>
  <dc:description/>
  <cp:lastModifiedBy>Rumcajs</cp:lastModifiedBy>
  <cp:revision>5</cp:revision>
  <dcterms:created xsi:type="dcterms:W3CDTF">2012-01-12T14:47:00Z</dcterms:created>
  <dcterms:modified xsi:type="dcterms:W3CDTF">2012-05-15T17:18:00Z</dcterms:modified>
</cp:coreProperties>
</file>