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851" w:rsidRDefault="00171851" w:rsidP="0017185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4A31F7" w:rsidRPr="004A31F7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4A31F7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Pracovní list k učivu Úvěry od nebankovních institucí</w:t>
      </w:r>
    </w:p>
    <w:p w:rsidR="00171851" w:rsidRPr="00AB2253" w:rsidRDefault="00171851" w:rsidP="0017185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171851" w:rsidRPr="00AB2253" w:rsidRDefault="00171851" w:rsidP="00171851">
      <w:pPr>
        <w:rPr>
          <w:rFonts w:ascii="Arial" w:hAnsi="Arial" w:cs="Arial"/>
          <w:sz w:val="36"/>
          <w:szCs w:val="36"/>
        </w:rPr>
      </w:pPr>
    </w:p>
    <w:p w:rsidR="00171851" w:rsidRPr="00AB2253" w:rsidRDefault="00171851" w:rsidP="00171851">
      <w:pPr>
        <w:rPr>
          <w:rFonts w:ascii="Arial" w:hAnsi="Arial" w:cs="Arial"/>
          <w:sz w:val="36"/>
          <w:szCs w:val="36"/>
        </w:rPr>
      </w:pPr>
    </w:p>
    <w:p w:rsidR="00171851" w:rsidRPr="00AB2253" w:rsidRDefault="00171851" w:rsidP="00171851">
      <w:pPr>
        <w:rPr>
          <w:rFonts w:ascii="Arial" w:hAnsi="Arial" w:cs="Arial"/>
          <w:sz w:val="36"/>
          <w:szCs w:val="36"/>
        </w:rPr>
      </w:pPr>
    </w:p>
    <w:p w:rsidR="00171851" w:rsidRPr="00AB2253" w:rsidRDefault="00171851" w:rsidP="0017185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 xml:space="preserve">je určen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</w:t>
      </w:r>
      <w:r>
        <w:rPr>
          <w:rFonts w:ascii="Arial" w:hAnsi="Arial" w:cs="Arial"/>
          <w:sz w:val="36"/>
          <w:szCs w:val="36"/>
        </w:rPr>
        <w:t xml:space="preserve">žáci </w:t>
      </w:r>
      <w:r w:rsidR="00D02B1D">
        <w:rPr>
          <w:rFonts w:ascii="Arial" w:hAnsi="Arial" w:cs="Arial"/>
          <w:sz w:val="36"/>
          <w:szCs w:val="36"/>
        </w:rPr>
        <w:t>si prověřují znalosti o půjčkách od nebankovních institucí a zároveň se učí dávat pozor na zrádné inzerce.</w:t>
      </w:r>
    </w:p>
    <w:p w:rsidR="00171851" w:rsidRPr="00AB2253" w:rsidRDefault="00171851" w:rsidP="0017185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171851" w:rsidRPr="00130253" w:rsidRDefault="00171851" w:rsidP="00171851">
      <w:pPr>
        <w:spacing w:line="240" w:lineRule="auto"/>
        <w:rPr>
          <w:sz w:val="44"/>
          <w:szCs w:val="44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Default="00171851" w:rsidP="00171851">
      <w:pPr>
        <w:spacing w:line="240" w:lineRule="auto"/>
        <w:rPr>
          <w:b/>
          <w:bCs/>
          <w:sz w:val="28"/>
          <w:szCs w:val="28"/>
        </w:rPr>
      </w:pPr>
    </w:p>
    <w:p w:rsidR="00171851" w:rsidRPr="00F3539E" w:rsidRDefault="00171851" w:rsidP="00171851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718820</wp:posOffset>
            </wp:positionV>
            <wp:extent cx="57150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1851" w:rsidRDefault="00171851" w:rsidP="00171851">
      <w:pPr>
        <w:ind w:firstLine="708"/>
      </w:pPr>
    </w:p>
    <w:p w:rsidR="00E16320" w:rsidRDefault="00544CDF" w:rsidP="00171851">
      <w:pPr>
        <w:jc w:val="center"/>
        <w:rPr>
          <w:rFonts w:cstheme="minorHAnsi"/>
          <w:b/>
          <w:color w:val="365F91" w:themeColor="accent1" w:themeShade="BF"/>
          <w:kern w:val="24"/>
          <w:sz w:val="40"/>
          <w:szCs w:val="40"/>
        </w:rPr>
      </w:pPr>
      <w:r>
        <w:rPr>
          <w:rFonts w:cstheme="minorHAnsi"/>
          <w:b/>
          <w:noProof/>
          <w:color w:val="365F91" w:themeColor="accent1" w:themeShade="BF"/>
          <w:kern w:val="24"/>
          <w:sz w:val="40"/>
          <w:szCs w:val="4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.05pt;margin-top:-12.35pt;width:461.7pt;height:50.25pt;z-index:-251658241;mso-width-relative:margin;mso-height-relative:margin" fillcolor="white [3201]" strokecolor="#4f81bd [3204]" strokeweight="2.5pt">
            <v:shadow color="#868686"/>
            <v:textbox>
              <w:txbxContent>
                <w:p w:rsidR="00657848" w:rsidRDefault="00657848"/>
              </w:txbxContent>
            </v:textbox>
          </v:shape>
        </w:pict>
      </w:r>
      <w:r w:rsidR="00171851" w:rsidRPr="00171851">
        <w:rPr>
          <w:rFonts w:cstheme="minorHAnsi"/>
          <w:b/>
          <w:color w:val="365F91" w:themeColor="accent1" w:themeShade="BF"/>
          <w:kern w:val="24"/>
          <w:sz w:val="40"/>
          <w:szCs w:val="40"/>
        </w:rPr>
        <w:t>Pracovní list k učivu Úvěry od nebankovních institucí</w:t>
      </w:r>
    </w:p>
    <w:p w:rsidR="00657848" w:rsidRPr="00657848" w:rsidRDefault="00657848" w:rsidP="00171851">
      <w:pPr>
        <w:jc w:val="center"/>
        <w:rPr>
          <w:rFonts w:cstheme="minorHAnsi"/>
          <w:b/>
          <w:color w:val="365F91" w:themeColor="accent1" w:themeShade="BF"/>
          <w:kern w:val="24"/>
          <w:sz w:val="10"/>
          <w:szCs w:val="10"/>
        </w:rPr>
      </w:pPr>
    </w:p>
    <w:p w:rsidR="00171851" w:rsidRPr="00657848" w:rsidRDefault="00171851" w:rsidP="00171851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 xml:space="preserve">Nabídky úvěrů poskytnuté finanční společností na nás útočí ze všech stran. </w:t>
      </w:r>
      <w:r w:rsidRPr="00BB2EA0">
        <w:rPr>
          <w:rFonts w:cstheme="minorHAnsi"/>
          <w:b/>
          <w:sz w:val="32"/>
          <w:szCs w:val="32"/>
        </w:rPr>
        <w:t>Uveď tři příklady</w:t>
      </w:r>
      <w:r w:rsidR="00BB2EA0" w:rsidRPr="00BB2EA0">
        <w:rPr>
          <w:rFonts w:cstheme="minorHAnsi"/>
          <w:b/>
          <w:sz w:val="32"/>
          <w:szCs w:val="32"/>
        </w:rPr>
        <w:t xml:space="preserve"> takových zdrojů</w:t>
      </w:r>
      <w:r w:rsidRPr="00BB2EA0">
        <w:rPr>
          <w:rFonts w:cstheme="minorHAnsi"/>
          <w:b/>
          <w:sz w:val="32"/>
          <w:szCs w:val="32"/>
        </w:rPr>
        <w:t>.</w:t>
      </w:r>
      <w:r w:rsidRPr="00657848">
        <w:rPr>
          <w:rFonts w:cstheme="minorHAnsi"/>
          <w:sz w:val="32"/>
          <w:szCs w:val="32"/>
        </w:rPr>
        <w:t xml:space="preserve"> </w:t>
      </w:r>
    </w:p>
    <w:p w:rsidR="00657848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</w:t>
      </w:r>
    </w:p>
    <w:p w:rsidR="00BB2EA0" w:rsidRP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</w:p>
    <w:p w:rsidR="00171851" w:rsidRDefault="00D02B1D" w:rsidP="00171851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4036060</wp:posOffset>
            </wp:positionH>
            <wp:positionV relativeFrom="paragraph">
              <wp:posOffset>838200</wp:posOffset>
            </wp:positionV>
            <wp:extent cx="1854200" cy="1783715"/>
            <wp:effectExtent l="19050" t="0" r="0" b="0"/>
            <wp:wrapTight wrapText="bothSides">
              <wp:wrapPolygon edited="0">
                <wp:start x="-222" y="0"/>
                <wp:lineTo x="-222" y="21454"/>
                <wp:lineTo x="21526" y="21454"/>
                <wp:lineTo x="21526" y="0"/>
                <wp:lineTo x="-222" y="0"/>
              </wp:wrapPolygon>
            </wp:wrapTight>
            <wp:docPr id="3" name="obrázek 1" descr="C:\Users\Deniska\Desktop\MC900237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Desktop\MC9002371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78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1851" w:rsidRPr="00657848">
        <w:rPr>
          <w:rFonts w:cstheme="minorHAnsi"/>
          <w:sz w:val="32"/>
          <w:szCs w:val="32"/>
        </w:rPr>
        <w:t xml:space="preserve">Mezi hlavní výhody nebankovních půjček patří i </w:t>
      </w:r>
      <w:r w:rsidR="00171851" w:rsidRPr="00BB2EA0">
        <w:rPr>
          <w:rFonts w:cstheme="minorHAnsi"/>
          <w:b/>
          <w:sz w:val="32"/>
          <w:szCs w:val="32"/>
        </w:rPr>
        <w:t>„ PŮJČKA NENÍ PEVNĚ VÁZÁNA NA FINANCOVÁNÍ URČITÉ VĚCI“</w:t>
      </w:r>
      <w:r w:rsidR="00171851" w:rsidRPr="00657848">
        <w:rPr>
          <w:rFonts w:cstheme="minorHAnsi"/>
          <w:sz w:val="32"/>
          <w:szCs w:val="32"/>
        </w:rPr>
        <w:t xml:space="preserve"> – vysvětli, co to znamená.</w:t>
      </w:r>
    </w:p>
    <w:p w:rsidR="00BB2EA0" w:rsidRDefault="00BB2EA0" w:rsidP="00BB2EA0">
      <w:pPr>
        <w:rPr>
          <w:rFonts w:cstheme="minorHAnsi"/>
          <w:sz w:val="32"/>
          <w:szCs w:val="32"/>
        </w:rPr>
      </w:pPr>
    </w:p>
    <w:p w:rsidR="00BB2EA0" w:rsidRDefault="00BB2EA0" w:rsidP="00BB2EA0">
      <w:pPr>
        <w:rPr>
          <w:rFonts w:cstheme="minorHAnsi"/>
          <w:sz w:val="32"/>
          <w:szCs w:val="32"/>
        </w:rPr>
      </w:pPr>
    </w:p>
    <w:p w:rsidR="00BB2EA0" w:rsidRPr="00BB2EA0" w:rsidRDefault="00BB2EA0" w:rsidP="00BB2EA0">
      <w:pPr>
        <w:rPr>
          <w:rFonts w:cstheme="minorHAnsi"/>
          <w:sz w:val="32"/>
          <w:szCs w:val="32"/>
        </w:rPr>
      </w:pPr>
    </w:p>
    <w:p w:rsidR="00171851" w:rsidRDefault="00171851" w:rsidP="00171851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 xml:space="preserve">Na internetových stránkách </w:t>
      </w:r>
      <w:r w:rsidRPr="00BB2EA0">
        <w:rPr>
          <w:rFonts w:cstheme="minorHAnsi"/>
          <w:b/>
          <w:sz w:val="32"/>
          <w:szCs w:val="32"/>
        </w:rPr>
        <w:t>najdi nejznámější nebankovní finanční společnosti</w:t>
      </w:r>
      <w:r w:rsidRPr="00657848">
        <w:rPr>
          <w:rFonts w:cstheme="minorHAnsi"/>
          <w:sz w:val="32"/>
          <w:szCs w:val="32"/>
        </w:rPr>
        <w:t xml:space="preserve"> na trhu financí v ČR. Čtyři vypiš.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3.</w:t>
      </w:r>
    </w:p>
    <w:p w:rsid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4.</w:t>
      </w:r>
    </w:p>
    <w:p w:rsidR="00BB2EA0" w:rsidRPr="00657848" w:rsidRDefault="00BB2EA0" w:rsidP="00BB2EA0">
      <w:pPr>
        <w:pStyle w:val="Odstavecseseznamem"/>
        <w:rPr>
          <w:rFonts w:cstheme="minorHAnsi"/>
          <w:sz w:val="32"/>
          <w:szCs w:val="32"/>
        </w:rPr>
      </w:pPr>
    </w:p>
    <w:p w:rsidR="00171851" w:rsidRDefault="00171851" w:rsidP="00171851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 xml:space="preserve">Zjisti a zapiš si údaje o </w:t>
      </w:r>
      <w:r w:rsidR="00BB2EA0">
        <w:rPr>
          <w:rFonts w:cstheme="minorHAnsi"/>
          <w:sz w:val="32"/>
          <w:szCs w:val="32"/>
        </w:rPr>
        <w:t xml:space="preserve">založení o </w:t>
      </w:r>
      <w:r w:rsidR="00591124" w:rsidRPr="00657848">
        <w:rPr>
          <w:rFonts w:cstheme="minorHAnsi"/>
          <w:sz w:val="32"/>
          <w:szCs w:val="32"/>
        </w:rPr>
        <w:t>jedné tebou vybrané</w:t>
      </w:r>
      <w:r w:rsidRPr="00657848">
        <w:rPr>
          <w:rFonts w:cstheme="minorHAnsi"/>
          <w:sz w:val="32"/>
          <w:szCs w:val="32"/>
        </w:rPr>
        <w:t xml:space="preserve"> nebankovní instituc</w:t>
      </w:r>
      <w:r w:rsidR="00591124" w:rsidRPr="00657848">
        <w:rPr>
          <w:rFonts w:cstheme="minorHAnsi"/>
          <w:sz w:val="32"/>
          <w:szCs w:val="32"/>
        </w:rPr>
        <w:t>i</w:t>
      </w:r>
      <w:r w:rsidRPr="00657848">
        <w:rPr>
          <w:rFonts w:cstheme="minorHAnsi"/>
          <w:sz w:val="32"/>
          <w:szCs w:val="32"/>
        </w:rPr>
        <w:t xml:space="preserve">. </w:t>
      </w:r>
    </w:p>
    <w:p w:rsidR="00BB2EA0" w:rsidRPr="00BB2EA0" w:rsidRDefault="00BB2EA0" w:rsidP="00BB2EA0">
      <w:pPr>
        <w:rPr>
          <w:rFonts w:cstheme="minorHAnsi"/>
          <w:sz w:val="32"/>
          <w:szCs w:val="32"/>
        </w:rPr>
      </w:pPr>
    </w:p>
    <w:p w:rsidR="00657848" w:rsidRPr="00657848" w:rsidRDefault="00544CDF" w:rsidP="00171851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lastRenderedPageBreak/>
        <w:pict>
          <v:shape id="_x0000_s1027" type="#_x0000_t202" style="position:absolute;left:0;text-align:left;margin-left:51.05pt;margin-top:2.65pt;width:324.45pt;height:176.15pt;z-index:251660288;mso-width-relative:margin;mso-height-relative:margin" fillcolor="white [3201]" strokecolor="#4f81bd [3204]" strokeweight="5pt">
            <v:stroke linestyle="thickThin"/>
            <v:shadow color="#868686"/>
            <v:textbox>
              <w:txbxContent>
                <w:p w:rsidR="00657848" w:rsidRPr="00657848" w:rsidRDefault="00657848" w:rsidP="00657848">
                  <w:pPr>
                    <w:jc w:val="center"/>
                    <w:rPr>
                      <w:rFonts w:cstheme="minorHAnsi"/>
                      <w:b/>
                      <w:color w:val="17365D" w:themeColor="text2" w:themeShade="BF"/>
                      <w:sz w:val="44"/>
                      <w:szCs w:val="44"/>
                    </w:rPr>
                  </w:pPr>
                  <w:r w:rsidRPr="00657848">
                    <w:rPr>
                      <w:rFonts w:cstheme="minorHAnsi"/>
                      <w:b/>
                      <w:color w:val="17365D" w:themeColor="text2" w:themeShade="BF"/>
                      <w:sz w:val="44"/>
                      <w:szCs w:val="44"/>
                    </w:rPr>
                    <w:t>PENÍZE IHNED</w:t>
                  </w:r>
                </w:p>
                <w:p w:rsidR="00657848" w:rsidRPr="00657848" w:rsidRDefault="00657848" w:rsidP="00657848">
                  <w:pPr>
                    <w:jc w:val="center"/>
                    <w:rPr>
                      <w:rFonts w:cstheme="minorHAnsi"/>
                      <w:sz w:val="36"/>
                      <w:szCs w:val="36"/>
                    </w:rPr>
                  </w:pPr>
                  <w:r w:rsidRPr="00657848">
                    <w:rPr>
                      <w:rFonts w:cstheme="minorHAnsi"/>
                      <w:sz w:val="36"/>
                      <w:szCs w:val="36"/>
                    </w:rPr>
                    <w:t>10 000 – 100 000 Kč</w:t>
                  </w:r>
                </w:p>
                <w:p w:rsidR="00657848" w:rsidRPr="00657848" w:rsidRDefault="00657848" w:rsidP="00657848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theme="minorHAnsi"/>
                      <w:sz w:val="36"/>
                      <w:szCs w:val="36"/>
                    </w:rPr>
                  </w:pPr>
                  <w:r>
                    <w:rPr>
                      <w:rFonts w:cstheme="minorHAnsi"/>
                      <w:sz w:val="36"/>
                      <w:szCs w:val="36"/>
                    </w:rPr>
                    <w:t>b</w:t>
                  </w:r>
                  <w:r w:rsidRPr="00657848">
                    <w:rPr>
                      <w:rFonts w:cstheme="minorHAnsi"/>
                      <w:sz w:val="36"/>
                      <w:szCs w:val="36"/>
                    </w:rPr>
                    <w:t>ez formalit</w:t>
                  </w:r>
                </w:p>
                <w:p w:rsidR="00657848" w:rsidRPr="00657848" w:rsidRDefault="00657848" w:rsidP="00657848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cstheme="minorHAnsi"/>
                      <w:sz w:val="36"/>
                      <w:szCs w:val="36"/>
                    </w:rPr>
                  </w:pPr>
                  <w:r>
                    <w:rPr>
                      <w:rFonts w:cstheme="minorHAnsi"/>
                      <w:sz w:val="36"/>
                      <w:szCs w:val="36"/>
                    </w:rPr>
                    <w:t>d</w:t>
                  </w:r>
                  <w:r w:rsidRPr="00657848">
                    <w:rPr>
                      <w:rFonts w:cstheme="minorHAnsi"/>
                      <w:sz w:val="36"/>
                      <w:szCs w:val="36"/>
                    </w:rPr>
                    <w:t>o následujícího dne</w:t>
                  </w:r>
                </w:p>
                <w:p w:rsidR="00657848" w:rsidRPr="00657848" w:rsidRDefault="00657848" w:rsidP="00657848">
                  <w:pPr>
                    <w:jc w:val="center"/>
                    <w:rPr>
                      <w:rFonts w:cstheme="minorHAnsi"/>
                      <w:sz w:val="36"/>
                      <w:szCs w:val="36"/>
                    </w:rPr>
                  </w:pPr>
                  <w:r w:rsidRPr="00657848">
                    <w:rPr>
                      <w:rFonts w:cstheme="minorHAnsi"/>
                      <w:sz w:val="36"/>
                      <w:szCs w:val="36"/>
                    </w:rPr>
                    <w:t>VOLEJTE: 900 234 567</w:t>
                  </w:r>
                </w:p>
              </w:txbxContent>
            </v:textbox>
          </v:shape>
        </w:pict>
      </w:r>
      <w:r w:rsidR="00591124" w:rsidRPr="00657848">
        <w:rPr>
          <w:rFonts w:cstheme="minorHAnsi"/>
          <w:sz w:val="32"/>
          <w:szCs w:val="32"/>
        </w:rPr>
        <w:t xml:space="preserve"> </w:t>
      </w: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657848" w:rsidRPr="00657848" w:rsidRDefault="00657848" w:rsidP="00657848">
      <w:pPr>
        <w:pStyle w:val="Odstavecseseznamem"/>
        <w:rPr>
          <w:rFonts w:cstheme="minorHAnsi"/>
          <w:sz w:val="32"/>
          <w:szCs w:val="32"/>
        </w:rPr>
      </w:pPr>
    </w:p>
    <w:p w:rsidR="00BB2EA0" w:rsidRDefault="00BB2EA0" w:rsidP="00657848">
      <w:pPr>
        <w:pStyle w:val="Odstavecseseznamem"/>
        <w:rPr>
          <w:rFonts w:cstheme="minorHAnsi"/>
          <w:sz w:val="32"/>
          <w:szCs w:val="32"/>
        </w:rPr>
      </w:pPr>
    </w:p>
    <w:p w:rsidR="00591124" w:rsidRDefault="00591124" w:rsidP="00BB2EA0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>V čem je tato inzerce finanční půjčky velmi lákavá?</w:t>
      </w:r>
    </w:p>
    <w:p w:rsidR="00BB2EA0" w:rsidRDefault="00BB2EA0" w:rsidP="00BB2EA0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4170680</wp:posOffset>
            </wp:positionH>
            <wp:positionV relativeFrom="paragraph">
              <wp:posOffset>242570</wp:posOffset>
            </wp:positionV>
            <wp:extent cx="1973580" cy="1888490"/>
            <wp:effectExtent l="19050" t="0" r="7620" b="0"/>
            <wp:wrapTight wrapText="bothSides">
              <wp:wrapPolygon edited="0">
                <wp:start x="-208" y="0"/>
                <wp:lineTo x="-208" y="21353"/>
                <wp:lineTo x="21683" y="21353"/>
                <wp:lineTo x="21683" y="0"/>
                <wp:lineTo x="-208" y="0"/>
              </wp:wrapPolygon>
            </wp:wrapTight>
            <wp:docPr id="2" name="obrázek 1" descr="C:\Users\Deniska\Desktop\MC900237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Desktop\MC9002371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88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2EA0" w:rsidRPr="00BB2EA0" w:rsidRDefault="00BB2EA0" w:rsidP="00BB2EA0">
      <w:pPr>
        <w:rPr>
          <w:rFonts w:cstheme="minorHAnsi"/>
          <w:sz w:val="32"/>
          <w:szCs w:val="32"/>
        </w:rPr>
      </w:pPr>
    </w:p>
    <w:p w:rsidR="00BB2EA0" w:rsidRDefault="00591124" w:rsidP="00BB2EA0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>Které důležité informace nejsou zde uvedeny?</w:t>
      </w:r>
    </w:p>
    <w:p w:rsidR="00D02B1D" w:rsidRDefault="00D02B1D" w:rsidP="00D02B1D">
      <w:pPr>
        <w:pStyle w:val="Odstavecseseznamem"/>
        <w:ind w:left="1080"/>
        <w:rPr>
          <w:rFonts w:cstheme="minorHAnsi"/>
          <w:sz w:val="32"/>
          <w:szCs w:val="32"/>
        </w:rPr>
      </w:pPr>
    </w:p>
    <w:p w:rsidR="00D02B1D" w:rsidRPr="00D02B1D" w:rsidRDefault="00D02B1D" w:rsidP="00D02B1D">
      <w:pPr>
        <w:pStyle w:val="Odstavecseseznamem"/>
        <w:ind w:left="1080"/>
        <w:rPr>
          <w:rFonts w:cstheme="minorHAnsi"/>
          <w:sz w:val="32"/>
          <w:szCs w:val="32"/>
        </w:rPr>
      </w:pPr>
    </w:p>
    <w:p w:rsidR="00BB2EA0" w:rsidRPr="00BB2EA0" w:rsidRDefault="00BB2EA0" w:rsidP="00BB2EA0">
      <w:pPr>
        <w:rPr>
          <w:rFonts w:cstheme="minorHAnsi"/>
          <w:sz w:val="32"/>
          <w:szCs w:val="32"/>
        </w:rPr>
      </w:pPr>
    </w:p>
    <w:p w:rsidR="00BB2EA0" w:rsidRDefault="00591124" w:rsidP="00BB2EA0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657848">
        <w:rPr>
          <w:rFonts w:cstheme="minorHAnsi"/>
          <w:sz w:val="32"/>
          <w:szCs w:val="32"/>
        </w:rPr>
        <w:t>Na co ty sám by sis dal pozor, co bys pečlivě posoudil?</w:t>
      </w:r>
    </w:p>
    <w:p w:rsidR="00BB2EA0" w:rsidRDefault="00BB2EA0" w:rsidP="00BB2EA0">
      <w:pPr>
        <w:pStyle w:val="Odstavecseseznamem"/>
        <w:rPr>
          <w:rFonts w:cstheme="minorHAnsi"/>
          <w:sz w:val="32"/>
          <w:szCs w:val="32"/>
        </w:rPr>
      </w:pPr>
    </w:p>
    <w:p w:rsidR="00BB2EA0" w:rsidRDefault="00BB2EA0" w:rsidP="00D02B1D">
      <w:pPr>
        <w:rPr>
          <w:rFonts w:cstheme="minorHAnsi"/>
          <w:sz w:val="32"/>
          <w:szCs w:val="32"/>
        </w:rPr>
      </w:pPr>
    </w:p>
    <w:p w:rsidR="00D02B1D" w:rsidRPr="00D02B1D" w:rsidRDefault="00D02B1D" w:rsidP="00D02B1D">
      <w:pPr>
        <w:rPr>
          <w:rFonts w:cstheme="minorHAnsi"/>
          <w:sz w:val="32"/>
          <w:szCs w:val="32"/>
        </w:rPr>
      </w:pPr>
    </w:p>
    <w:p w:rsidR="00BB2EA0" w:rsidRPr="00BB2EA0" w:rsidRDefault="00BB2EA0" w:rsidP="00BB2EA0">
      <w:pPr>
        <w:pStyle w:val="Odstavecseseznamem"/>
        <w:numPr>
          <w:ilvl w:val="0"/>
          <w:numId w:val="1"/>
        </w:numPr>
        <w:rPr>
          <w:rFonts w:cstheme="minorHAnsi"/>
          <w:sz w:val="32"/>
          <w:szCs w:val="32"/>
        </w:rPr>
      </w:pPr>
      <w:r w:rsidRPr="00BB2EA0">
        <w:rPr>
          <w:rFonts w:cstheme="minorHAnsi"/>
          <w:sz w:val="32"/>
          <w:szCs w:val="32"/>
        </w:rPr>
        <w:t>Než na jakoukoliv nabídku kývneš, co nejlépe si prověř a pečlivě prostuduj všechny informace o půjčce.</w:t>
      </w:r>
    </w:p>
    <w:p w:rsidR="00BB2EA0" w:rsidRPr="00BB2EA0" w:rsidRDefault="00BB2EA0" w:rsidP="00BB2EA0">
      <w:pPr>
        <w:pStyle w:val="Odstavecseseznamem"/>
        <w:rPr>
          <w:rFonts w:cstheme="minorHAnsi"/>
          <w:b/>
          <w:sz w:val="32"/>
          <w:szCs w:val="32"/>
        </w:rPr>
      </w:pPr>
      <w:r w:rsidRPr="00BB2EA0">
        <w:rPr>
          <w:rFonts w:cstheme="minorHAnsi"/>
          <w:b/>
          <w:sz w:val="32"/>
          <w:szCs w:val="32"/>
        </w:rPr>
        <w:t>Mezi nejdůležitější ukazatele patří hlavně:</w:t>
      </w:r>
    </w:p>
    <w:p w:rsidR="00BB2EA0" w:rsidRP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 w:rsidRPr="00BB2EA0">
        <w:rPr>
          <w:rFonts w:cstheme="minorHAnsi"/>
          <w:sz w:val="32"/>
          <w:szCs w:val="32"/>
        </w:rPr>
        <w:t>1.</w:t>
      </w:r>
    </w:p>
    <w:p w:rsidR="00BB2EA0" w:rsidRPr="00BB2EA0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 w:rsidRPr="00BB2EA0">
        <w:rPr>
          <w:rFonts w:cstheme="minorHAnsi"/>
          <w:sz w:val="32"/>
          <w:szCs w:val="32"/>
        </w:rPr>
        <w:t>2.</w:t>
      </w:r>
    </w:p>
    <w:p w:rsidR="00E43B51" w:rsidRDefault="00BB2EA0" w:rsidP="00BB2EA0">
      <w:pPr>
        <w:pStyle w:val="Odstavecseseznamem"/>
        <w:spacing w:line="360" w:lineRule="auto"/>
        <w:rPr>
          <w:rFonts w:cstheme="minorHAnsi"/>
          <w:sz w:val="32"/>
          <w:szCs w:val="32"/>
        </w:rPr>
      </w:pPr>
      <w:r w:rsidRPr="00BB2EA0">
        <w:rPr>
          <w:rFonts w:cstheme="minorHAnsi"/>
          <w:sz w:val="32"/>
          <w:szCs w:val="32"/>
        </w:rPr>
        <w:t>3.</w:t>
      </w:r>
    </w:p>
    <w:p w:rsidR="00E43B51" w:rsidRPr="00E10359" w:rsidRDefault="00E43B51" w:rsidP="00E43B51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lastRenderedPageBreak/>
        <w:t>Použité zdroje:</w:t>
      </w:r>
    </w:p>
    <w:p w:rsidR="00544CDF" w:rsidRPr="00E43B51" w:rsidRDefault="005A4847" w:rsidP="00E43B51">
      <w:pPr>
        <w:pStyle w:val="Odstavecseseznamem"/>
        <w:numPr>
          <w:ilvl w:val="0"/>
          <w:numId w:val="8"/>
        </w:num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>Skořepa, M. – Skořepová E. Finanční a ekonomická</w:t>
      </w:r>
    </w:p>
    <w:p w:rsidR="00E43B51" w:rsidRPr="00E43B51" w:rsidRDefault="00E43B51" w:rsidP="00E43B51">
      <w:p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 xml:space="preserve">   </w:t>
      </w:r>
      <w:r w:rsidRPr="00E43B51">
        <w:rPr>
          <w:b/>
          <w:sz w:val="32"/>
          <w:szCs w:val="32"/>
        </w:rPr>
        <w:tab/>
        <w:t xml:space="preserve">gramotnost I. </w:t>
      </w:r>
      <w:proofErr w:type="spellStart"/>
      <w:r w:rsidRPr="00E43B51">
        <w:rPr>
          <w:b/>
          <w:sz w:val="32"/>
          <w:szCs w:val="32"/>
        </w:rPr>
        <w:t>vyd</w:t>
      </w:r>
      <w:proofErr w:type="spellEnd"/>
      <w:r w:rsidRPr="00E43B51">
        <w:rPr>
          <w:b/>
          <w:sz w:val="32"/>
          <w:szCs w:val="32"/>
        </w:rPr>
        <w:t>. Praha:</w:t>
      </w:r>
      <w:proofErr w:type="spellStart"/>
      <w:r w:rsidRPr="00E43B51">
        <w:rPr>
          <w:b/>
          <w:sz w:val="32"/>
          <w:szCs w:val="32"/>
        </w:rPr>
        <w:t>Scientia</w:t>
      </w:r>
      <w:proofErr w:type="spellEnd"/>
      <w:r w:rsidRPr="00E43B51">
        <w:rPr>
          <w:b/>
          <w:sz w:val="32"/>
          <w:szCs w:val="32"/>
        </w:rPr>
        <w:t>, 2008. ISBN</w:t>
      </w:r>
    </w:p>
    <w:p w:rsidR="00E43B51" w:rsidRPr="00E43B51" w:rsidRDefault="00E43B51" w:rsidP="00E43B51">
      <w:p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 xml:space="preserve">  </w:t>
      </w:r>
      <w:r w:rsidRPr="00E43B51">
        <w:rPr>
          <w:b/>
          <w:sz w:val="32"/>
          <w:szCs w:val="32"/>
        </w:rPr>
        <w:tab/>
        <w:t xml:space="preserve"> 978-80-86960-40-1</w:t>
      </w:r>
    </w:p>
    <w:p w:rsidR="00544CDF" w:rsidRPr="00E43B51" w:rsidRDefault="005A4847" w:rsidP="00E43B51">
      <w:pPr>
        <w:pStyle w:val="Odstavecseseznamem"/>
        <w:numPr>
          <w:ilvl w:val="0"/>
          <w:numId w:val="8"/>
        </w:num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 xml:space="preserve">NAVRÁTILOVÁ, P. – Finanční gramotnost – učebnice žáka.      </w:t>
      </w:r>
    </w:p>
    <w:p w:rsidR="00E43B51" w:rsidRPr="00E43B51" w:rsidRDefault="00E43B51" w:rsidP="00E43B51">
      <w:p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 xml:space="preserve">  </w:t>
      </w:r>
      <w:r w:rsidRPr="00E43B51">
        <w:rPr>
          <w:b/>
          <w:sz w:val="32"/>
          <w:szCs w:val="32"/>
        </w:rPr>
        <w:tab/>
        <w:t xml:space="preserve"> II. </w:t>
      </w:r>
      <w:proofErr w:type="spellStart"/>
      <w:r w:rsidRPr="00E43B51">
        <w:rPr>
          <w:b/>
          <w:sz w:val="32"/>
          <w:szCs w:val="32"/>
        </w:rPr>
        <w:t>Vyd</w:t>
      </w:r>
      <w:proofErr w:type="spellEnd"/>
      <w:r w:rsidRPr="00E43B51">
        <w:rPr>
          <w:b/>
          <w:sz w:val="32"/>
          <w:szCs w:val="32"/>
        </w:rPr>
        <w:t xml:space="preserve">. Kralice na Hané: </w:t>
      </w:r>
      <w:proofErr w:type="spellStart"/>
      <w:r w:rsidRPr="00E43B51">
        <w:rPr>
          <w:b/>
          <w:sz w:val="32"/>
          <w:szCs w:val="32"/>
        </w:rPr>
        <w:t>Computer</w:t>
      </w:r>
      <w:proofErr w:type="spellEnd"/>
      <w:r w:rsidRPr="00E43B51">
        <w:rPr>
          <w:b/>
          <w:sz w:val="32"/>
          <w:szCs w:val="32"/>
        </w:rPr>
        <w:t xml:space="preserve"> Media, 2011. </w:t>
      </w:r>
    </w:p>
    <w:p w:rsidR="00E43B51" w:rsidRPr="00E43B51" w:rsidRDefault="00E43B51" w:rsidP="00E43B51">
      <w:pPr>
        <w:spacing w:after="0"/>
        <w:ind w:firstLine="36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 xml:space="preserve">      ISBN 978-80-7402-106-0</w:t>
      </w:r>
    </w:p>
    <w:p w:rsidR="00544CDF" w:rsidRPr="00E43B51" w:rsidRDefault="00E43B51" w:rsidP="00E43B51">
      <w:pPr>
        <w:pStyle w:val="Odstavecseseznamem"/>
        <w:numPr>
          <w:ilvl w:val="0"/>
          <w:numId w:val="7"/>
        </w:numPr>
        <w:spacing w:after="0"/>
        <w:rPr>
          <w:b/>
          <w:sz w:val="32"/>
          <w:szCs w:val="32"/>
        </w:rPr>
      </w:pPr>
      <w:r w:rsidRPr="00E43B51">
        <w:rPr>
          <w:b/>
          <w:sz w:val="32"/>
          <w:szCs w:val="32"/>
        </w:rPr>
        <w:t>Obrázek z</w:t>
      </w:r>
      <w:r w:rsidR="005A4847" w:rsidRPr="00E43B51">
        <w:rPr>
          <w:b/>
          <w:sz w:val="32"/>
          <w:szCs w:val="32"/>
        </w:rPr>
        <w:t xml:space="preserve"> galerie </w:t>
      </w:r>
      <w:hyperlink r:id="rId7" w:history="1">
        <w:r w:rsidRPr="00E43B51">
          <w:rPr>
            <w:rStyle w:val="Hypertextovodkaz"/>
            <w:b/>
            <w:sz w:val="32"/>
            <w:szCs w:val="32"/>
          </w:rPr>
          <w:t>www.office.com</w:t>
        </w:r>
      </w:hyperlink>
      <w:r w:rsidRPr="00E43B51">
        <w:rPr>
          <w:b/>
          <w:sz w:val="32"/>
          <w:szCs w:val="32"/>
        </w:rPr>
        <w:t xml:space="preserve"> </w:t>
      </w:r>
      <w:r w:rsidR="005A4847" w:rsidRPr="00E43B51">
        <w:rPr>
          <w:b/>
          <w:sz w:val="32"/>
          <w:szCs w:val="32"/>
        </w:rPr>
        <w:t xml:space="preserve"> </w:t>
      </w:r>
    </w:p>
    <w:p w:rsidR="00591124" w:rsidRPr="00E43B51" w:rsidRDefault="00E43B51" w:rsidP="00E43B51">
      <w:pPr>
        <w:spacing w:after="0"/>
        <w:rPr>
          <w:rFonts w:cstheme="minorHAnsi"/>
          <w:sz w:val="32"/>
          <w:szCs w:val="32"/>
        </w:rPr>
      </w:pPr>
      <w:r w:rsidRPr="00E43B51">
        <w:rPr>
          <w:rFonts w:cstheme="minorHAnsi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4525" cy="1247775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91124" w:rsidRPr="00E43B51" w:rsidSect="00A43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6577E"/>
    <w:multiLevelType w:val="hybridMultilevel"/>
    <w:tmpl w:val="7C58B00C"/>
    <w:lvl w:ilvl="0" w:tplc="2BD03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EB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E02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A7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983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EAC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4CA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C87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7A6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9B56BD8"/>
    <w:multiLevelType w:val="hybridMultilevel"/>
    <w:tmpl w:val="B99668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16F98"/>
    <w:multiLevelType w:val="hybridMultilevel"/>
    <w:tmpl w:val="DF6835D8"/>
    <w:lvl w:ilvl="0" w:tplc="0FBE6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8EA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F072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7AA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466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56B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3A7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C8C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7A9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37709E"/>
    <w:multiLevelType w:val="hybridMultilevel"/>
    <w:tmpl w:val="5E9AA3BA"/>
    <w:lvl w:ilvl="0" w:tplc="91A4A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7C4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CA2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C8F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706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649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C68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2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A6F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8320CD4"/>
    <w:multiLevelType w:val="hybridMultilevel"/>
    <w:tmpl w:val="52D2B7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C60AA0"/>
    <w:multiLevelType w:val="hybridMultilevel"/>
    <w:tmpl w:val="AEF221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870B42"/>
    <w:multiLevelType w:val="hybridMultilevel"/>
    <w:tmpl w:val="4DE6BF06"/>
    <w:lvl w:ilvl="0" w:tplc="CEE26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BAA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D89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7EF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0A5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82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709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3EF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52E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AA3218E"/>
    <w:multiLevelType w:val="hybridMultilevel"/>
    <w:tmpl w:val="92B6E75E"/>
    <w:lvl w:ilvl="0" w:tplc="4968A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DB704A"/>
    <w:multiLevelType w:val="hybridMultilevel"/>
    <w:tmpl w:val="0E60E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171851"/>
    <w:rsid w:val="00170A1A"/>
    <w:rsid w:val="00171851"/>
    <w:rsid w:val="002552BE"/>
    <w:rsid w:val="004A31F7"/>
    <w:rsid w:val="00544CDF"/>
    <w:rsid w:val="00591124"/>
    <w:rsid w:val="005A4847"/>
    <w:rsid w:val="00657848"/>
    <w:rsid w:val="006A4EEC"/>
    <w:rsid w:val="007844E1"/>
    <w:rsid w:val="00A43235"/>
    <w:rsid w:val="00B71AC0"/>
    <w:rsid w:val="00BB2EA0"/>
    <w:rsid w:val="00D02B1D"/>
    <w:rsid w:val="00E4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185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17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185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9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12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43B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dcterms:created xsi:type="dcterms:W3CDTF">2012-02-28T14:56:00Z</dcterms:created>
  <dcterms:modified xsi:type="dcterms:W3CDTF">2012-05-15T17:33:00Z</dcterms:modified>
</cp:coreProperties>
</file>