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61B47" w:rsidRDefault="00DA1CCF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</w:t>
      </w:r>
      <w:r w:rsidR="00E1792F">
        <w:rPr>
          <w:rFonts w:ascii="Times New Roman" w:hAnsi="Times New Roman" w:cs="Times New Roman"/>
          <w:i/>
          <w:sz w:val="24"/>
          <w:szCs w:val="24"/>
        </w:rPr>
        <w:t>itamíny</w:t>
      </w:r>
      <w:r w:rsidR="00D61B47"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1D2" w:rsidRDefault="00E1792F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 charakteristice vitamínu připiš jeho označení.</w:t>
      </w:r>
    </w:p>
    <w:p w:rsidR="00E1792F" w:rsidRDefault="00E1792F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0014" w:type="dxa"/>
        <w:tblLook w:val="04A0"/>
      </w:tblPr>
      <w:tblGrid>
        <w:gridCol w:w="7905"/>
        <w:gridCol w:w="2109"/>
      </w:tblGrid>
      <w:tr w:rsidR="00E1792F" w:rsidTr="00E1792F">
        <w:tc>
          <w:tcPr>
            <w:tcW w:w="7905" w:type="dxa"/>
          </w:tcPr>
          <w:p w:rsidR="00E1792F" w:rsidRPr="00E1792F" w:rsidRDefault="00E1792F" w:rsidP="000F07A2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92F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vitamínu</w:t>
            </w:r>
          </w:p>
        </w:tc>
        <w:tc>
          <w:tcPr>
            <w:tcW w:w="2109" w:type="dxa"/>
          </w:tcPr>
          <w:p w:rsidR="00E1792F" w:rsidRPr="009A34AD" w:rsidRDefault="00E1792F" w:rsidP="00E179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Vitamín</w:t>
            </w:r>
          </w:p>
        </w:tc>
      </w:tr>
      <w:tr w:rsidR="00E1792F" w:rsidTr="00E1792F">
        <w:tc>
          <w:tcPr>
            <w:tcW w:w="7905" w:type="dxa"/>
          </w:tcPr>
          <w:p w:rsidR="00E1792F" w:rsidRDefault="00E1792F" w:rsidP="00BF0834">
            <w:pPr>
              <w:tabs>
                <w:tab w:val="left" w:pos="68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>Vitamín rozpustný ve vodě. Je obsažen v kvasnicích, játrech, mase či obilovinách. Nedostatek způsobuje zvýšenou nervosvalovou dráždivost či pomalé hojení zánětů.</w:t>
            </w: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09" w:type="dxa"/>
          </w:tcPr>
          <w:p w:rsidR="00E1792F" w:rsidRDefault="00E1792F" w:rsidP="00E1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92F" w:rsidTr="00E1792F">
        <w:tc>
          <w:tcPr>
            <w:tcW w:w="7905" w:type="dxa"/>
          </w:tcPr>
          <w:p w:rsidR="00E1792F" w:rsidRDefault="00E1792F" w:rsidP="00BF0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>Vitamín rozpustný ve vodě. Je obsažen ve vnitřnostech, mase a mléčných produktech. Nedostatek způsobuje poruchou krvetvorby či záněty sliznic.</w:t>
            </w:r>
          </w:p>
        </w:tc>
        <w:tc>
          <w:tcPr>
            <w:tcW w:w="2109" w:type="dxa"/>
          </w:tcPr>
          <w:p w:rsidR="00E1792F" w:rsidRDefault="00E1792F" w:rsidP="00E1792F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92F" w:rsidTr="00E1792F">
        <w:tc>
          <w:tcPr>
            <w:tcW w:w="7905" w:type="dxa"/>
          </w:tcPr>
          <w:p w:rsidR="00E1792F" w:rsidRDefault="00E1792F" w:rsidP="00BF0834">
            <w:pPr>
              <w:tabs>
                <w:tab w:val="left" w:pos="68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>Vitamín rozpustný ve vodě. Je obsažen v šípku, citrusech, rajčatech, brokolici, černém rybízu,… Nedostatek způsobuje nemoc kurděje, krvácení dásní, nedostatečnou odolnost proti infekcím.</w:t>
            </w: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09" w:type="dxa"/>
          </w:tcPr>
          <w:p w:rsidR="00E1792F" w:rsidRDefault="00E1792F" w:rsidP="00E1792F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92F" w:rsidTr="00E1792F">
        <w:tc>
          <w:tcPr>
            <w:tcW w:w="7905" w:type="dxa"/>
          </w:tcPr>
          <w:p w:rsidR="00E1792F" w:rsidRDefault="00E1792F" w:rsidP="00BF0834">
            <w:pPr>
              <w:tabs>
                <w:tab w:val="left" w:pos="68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>Vitamín rozpustný ve vodě. Je obsažen v luštěninách, obilí, rybách, kvasnicích či vnitřnostech. Nedostatek způsobuje nemoc beri-beri, únavu či nechutenství.</w:t>
            </w:r>
          </w:p>
        </w:tc>
        <w:tc>
          <w:tcPr>
            <w:tcW w:w="2109" w:type="dxa"/>
          </w:tcPr>
          <w:p w:rsidR="00E1792F" w:rsidRDefault="00E1792F" w:rsidP="00E1792F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92F" w:rsidTr="00E1792F">
        <w:tc>
          <w:tcPr>
            <w:tcW w:w="7905" w:type="dxa"/>
          </w:tcPr>
          <w:p w:rsidR="00E1792F" w:rsidRDefault="00E1792F" w:rsidP="00BF0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>Vitamín rozpustný v tuku. Je obsažen v zelené listové zelenině. Nedostatek ved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k poruchám srážlivosti krve či</w:t>
            </w: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 xml:space="preserve"> řídnutí kostí.</w:t>
            </w:r>
          </w:p>
        </w:tc>
        <w:tc>
          <w:tcPr>
            <w:tcW w:w="2109" w:type="dxa"/>
          </w:tcPr>
          <w:p w:rsidR="00E1792F" w:rsidRDefault="00E1792F" w:rsidP="00E1792F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92F" w:rsidTr="00E1792F">
        <w:tc>
          <w:tcPr>
            <w:tcW w:w="7905" w:type="dxa"/>
          </w:tcPr>
          <w:p w:rsidR="00E1792F" w:rsidRDefault="00E1792F" w:rsidP="00BF0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>Vitamín rozpustný ve vodě. Je obsažen v listové zelenině či kvasnicích. Nedostatek způsobuje chudokrevnost.  </w:t>
            </w:r>
          </w:p>
        </w:tc>
        <w:tc>
          <w:tcPr>
            <w:tcW w:w="2109" w:type="dxa"/>
          </w:tcPr>
          <w:p w:rsidR="00E1792F" w:rsidRDefault="00E1792F" w:rsidP="00E1792F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92F" w:rsidTr="00E1792F">
        <w:tc>
          <w:tcPr>
            <w:tcW w:w="7905" w:type="dxa"/>
          </w:tcPr>
          <w:p w:rsidR="00E1792F" w:rsidRDefault="00E1792F" w:rsidP="00BF0834">
            <w:pPr>
              <w:tabs>
                <w:tab w:val="left" w:pos="68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>Vitamín rozpustný ve vodě. Je obsažen v kvasnicích, mase a vnitřnostech. Nedostatek způsobuje záněty kůže.</w:t>
            </w:r>
          </w:p>
        </w:tc>
        <w:tc>
          <w:tcPr>
            <w:tcW w:w="2109" w:type="dxa"/>
          </w:tcPr>
          <w:p w:rsidR="00E1792F" w:rsidRDefault="00E1792F" w:rsidP="00E1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92F" w:rsidTr="00E1792F">
        <w:tc>
          <w:tcPr>
            <w:tcW w:w="7905" w:type="dxa"/>
          </w:tcPr>
          <w:p w:rsidR="00E1792F" w:rsidRDefault="00E1792F" w:rsidP="00BF0834">
            <w:pPr>
              <w:tabs>
                <w:tab w:val="left" w:pos="68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>Vitamín rozpustný v tuku. Je obsažen v rybím tuku, vejcích či másle. Vzniká v</w:t>
            </w:r>
            <w:r w:rsidR="00BF08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>kůži působením slunečního záření. Nedostatek způsobuje měknutí kostí, v</w:t>
            </w:r>
            <w:r w:rsidR="00BF08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>dětství onemocnění křivici.</w:t>
            </w: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09" w:type="dxa"/>
          </w:tcPr>
          <w:p w:rsidR="00E1792F" w:rsidRDefault="00E1792F" w:rsidP="00E1792F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92F" w:rsidTr="00E1792F">
        <w:tc>
          <w:tcPr>
            <w:tcW w:w="7905" w:type="dxa"/>
          </w:tcPr>
          <w:p w:rsidR="00E1792F" w:rsidRDefault="00E1792F" w:rsidP="00BF0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>Vitamín rozpustný ve vodě. Je obsažen v kvasnicích, mléku, mase či vajíčkách. Nedostatek způsobuje zánět ústních koutků, zánět spojivek či poško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zení sliznic hrtanu a hltanu.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09" w:type="dxa"/>
          </w:tcPr>
          <w:p w:rsidR="00E1792F" w:rsidRDefault="00E1792F" w:rsidP="00E1792F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92F" w:rsidTr="00E1792F">
        <w:tc>
          <w:tcPr>
            <w:tcW w:w="7905" w:type="dxa"/>
          </w:tcPr>
          <w:p w:rsidR="00E1792F" w:rsidRDefault="00E1792F" w:rsidP="00BF0834">
            <w:pPr>
              <w:tabs>
                <w:tab w:val="left" w:pos="68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>Vitamín rozpustný v tuku. Je obsažen v rybím tuku, vaječném žlutku, mrkvi či špenátu (provitamín). Nedostatek způsobuje šeroslepo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 či záněty očních spojivek.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09" w:type="dxa"/>
          </w:tcPr>
          <w:p w:rsidR="00E1792F" w:rsidRDefault="00E1792F" w:rsidP="00E1792F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92F" w:rsidTr="00E1792F">
        <w:tc>
          <w:tcPr>
            <w:tcW w:w="7905" w:type="dxa"/>
          </w:tcPr>
          <w:p w:rsidR="00E1792F" w:rsidRDefault="00E1792F" w:rsidP="00BF0834">
            <w:pPr>
              <w:tabs>
                <w:tab w:val="left" w:pos="68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D0D">
              <w:rPr>
                <w:rFonts w:ascii="Times New Roman" w:hAnsi="Times New Roman" w:cs="Times New Roman"/>
                <w:sz w:val="24"/>
                <w:szCs w:val="24"/>
              </w:rPr>
              <w:t>Vitamín rozpustný v tuku. Je obsažen v pšeničných klíčcích, mléce, slunečnicových semenech či burských oříšcích. Nedostatek způsobuje poruchu tvorby pohlavních hormonů či poruchu vstřebávání tuků.</w:t>
            </w:r>
          </w:p>
        </w:tc>
        <w:tc>
          <w:tcPr>
            <w:tcW w:w="2109" w:type="dxa"/>
          </w:tcPr>
          <w:p w:rsidR="00E1792F" w:rsidRDefault="00E1792F" w:rsidP="00E1792F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792F" w:rsidRPr="00424BDD" w:rsidRDefault="00E1792F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792F" w:rsidRDefault="00E1792F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ook w:val="04A0"/>
      </w:tblPr>
      <w:tblGrid>
        <w:gridCol w:w="880"/>
        <w:gridCol w:w="880"/>
        <w:gridCol w:w="1017"/>
        <w:gridCol w:w="747"/>
        <w:gridCol w:w="1057"/>
        <w:gridCol w:w="883"/>
        <w:gridCol w:w="878"/>
        <w:gridCol w:w="878"/>
        <w:gridCol w:w="878"/>
        <w:gridCol w:w="878"/>
        <w:gridCol w:w="878"/>
      </w:tblGrid>
      <w:tr w:rsidR="00E1792F" w:rsidTr="00BF0834">
        <w:tc>
          <w:tcPr>
            <w:tcW w:w="888" w:type="dxa"/>
            <w:vAlign w:val="center"/>
          </w:tcPr>
          <w:p w:rsidR="00E1792F" w:rsidRDefault="00E1792F" w:rsidP="00BF08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840">
              <w:rPr>
                <w:rFonts w:ascii="Times New Roman" w:hAnsi="Times New Roman" w:cs="Times New Roman"/>
                <w:b/>
                <w:sz w:val="24"/>
                <w:szCs w:val="24"/>
              </w:rPr>
              <w:t>B1</w:t>
            </w:r>
          </w:p>
        </w:tc>
        <w:tc>
          <w:tcPr>
            <w:tcW w:w="889" w:type="dxa"/>
            <w:vAlign w:val="center"/>
          </w:tcPr>
          <w:p w:rsidR="00E1792F" w:rsidRDefault="00E1792F" w:rsidP="00BF08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840">
              <w:rPr>
                <w:rFonts w:ascii="Times New Roman" w:hAnsi="Times New Roman" w:cs="Times New Roman"/>
                <w:b/>
                <w:sz w:val="24"/>
                <w:szCs w:val="24"/>
              </w:rPr>
              <w:t>B2</w:t>
            </w:r>
          </w:p>
        </w:tc>
        <w:tc>
          <w:tcPr>
            <w:tcW w:w="1025" w:type="dxa"/>
            <w:vAlign w:val="center"/>
          </w:tcPr>
          <w:p w:rsidR="00E1792F" w:rsidRDefault="00E1792F" w:rsidP="00BF08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840">
              <w:rPr>
                <w:rFonts w:ascii="Times New Roman" w:hAnsi="Times New Roman" w:cs="Times New Roman"/>
                <w:b/>
                <w:sz w:val="24"/>
                <w:szCs w:val="24"/>
              </w:rPr>
              <w:t>PP (B3)</w:t>
            </w:r>
          </w:p>
        </w:tc>
        <w:tc>
          <w:tcPr>
            <w:tcW w:w="753" w:type="dxa"/>
            <w:vAlign w:val="center"/>
          </w:tcPr>
          <w:p w:rsidR="00E1792F" w:rsidRDefault="00E1792F" w:rsidP="00BF08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840">
              <w:rPr>
                <w:rFonts w:ascii="Times New Roman" w:hAnsi="Times New Roman" w:cs="Times New Roman"/>
                <w:b/>
                <w:sz w:val="24"/>
                <w:szCs w:val="24"/>
              </w:rPr>
              <w:t>B6</w:t>
            </w:r>
          </w:p>
        </w:tc>
        <w:tc>
          <w:tcPr>
            <w:tcW w:w="889" w:type="dxa"/>
            <w:vAlign w:val="center"/>
          </w:tcPr>
          <w:p w:rsidR="00E1792F" w:rsidRDefault="00E1792F" w:rsidP="00BF08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840">
              <w:rPr>
                <w:rFonts w:ascii="Times New Roman" w:hAnsi="Times New Roman" w:cs="Times New Roman"/>
                <w:b/>
                <w:sz w:val="24"/>
                <w:szCs w:val="24"/>
              </w:rPr>
              <w:t>kyselina listová (B9)</w:t>
            </w:r>
          </w:p>
        </w:tc>
        <w:tc>
          <w:tcPr>
            <w:tcW w:w="889" w:type="dxa"/>
            <w:vAlign w:val="center"/>
          </w:tcPr>
          <w:p w:rsidR="00E1792F" w:rsidRDefault="00E1792F" w:rsidP="00BF08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840">
              <w:rPr>
                <w:rFonts w:ascii="Times New Roman" w:hAnsi="Times New Roman" w:cs="Times New Roman"/>
                <w:b/>
                <w:sz w:val="24"/>
                <w:szCs w:val="24"/>
              </w:rPr>
              <w:t>B12</w:t>
            </w:r>
          </w:p>
        </w:tc>
        <w:tc>
          <w:tcPr>
            <w:tcW w:w="889" w:type="dxa"/>
            <w:vAlign w:val="center"/>
          </w:tcPr>
          <w:p w:rsidR="00E1792F" w:rsidRDefault="00E1792F" w:rsidP="00BF08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4AD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89" w:type="dxa"/>
            <w:vAlign w:val="center"/>
          </w:tcPr>
          <w:p w:rsidR="00E1792F" w:rsidRDefault="00E1792F" w:rsidP="00BF08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4AD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89" w:type="dxa"/>
            <w:vAlign w:val="center"/>
          </w:tcPr>
          <w:p w:rsidR="00E1792F" w:rsidRDefault="00E1792F" w:rsidP="00BF08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4AD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89" w:type="dxa"/>
            <w:vAlign w:val="center"/>
          </w:tcPr>
          <w:p w:rsidR="00E1792F" w:rsidRDefault="00E1792F" w:rsidP="00BF08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4AD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889" w:type="dxa"/>
            <w:vAlign w:val="center"/>
          </w:tcPr>
          <w:p w:rsidR="00E1792F" w:rsidRDefault="00E1792F" w:rsidP="00BF08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4AD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</w:p>
        </w:tc>
      </w:tr>
    </w:tbl>
    <w:p w:rsidR="00E1792F" w:rsidRDefault="00E1792F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792F" w:rsidRDefault="00E1792F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1792F" w:rsidSect="000F07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1B47"/>
    <w:rsid w:val="000818DA"/>
    <w:rsid w:val="000C6DEB"/>
    <w:rsid w:val="000F07A2"/>
    <w:rsid w:val="00142B15"/>
    <w:rsid w:val="00221D0E"/>
    <w:rsid w:val="00277040"/>
    <w:rsid w:val="002B423A"/>
    <w:rsid w:val="00334C1F"/>
    <w:rsid w:val="00381884"/>
    <w:rsid w:val="00424BDD"/>
    <w:rsid w:val="004771AD"/>
    <w:rsid w:val="00537E2A"/>
    <w:rsid w:val="00544AC2"/>
    <w:rsid w:val="007064C6"/>
    <w:rsid w:val="00786C2A"/>
    <w:rsid w:val="00790406"/>
    <w:rsid w:val="007C18C9"/>
    <w:rsid w:val="007E1DD5"/>
    <w:rsid w:val="00814B07"/>
    <w:rsid w:val="008C1662"/>
    <w:rsid w:val="00955098"/>
    <w:rsid w:val="00961951"/>
    <w:rsid w:val="00A05D30"/>
    <w:rsid w:val="00A4585B"/>
    <w:rsid w:val="00A60264"/>
    <w:rsid w:val="00AE23AF"/>
    <w:rsid w:val="00B67660"/>
    <w:rsid w:val="00B91859"/>
    <w:rsid w:val="00B93050"/>
    <w:rsid w:val="00BB2B26"/>
    <w:rsid w:val="00BF0834"/>
    <w:rsid w:val="00C101D2"/>
    <w:rsid w:val="00D61B47"/>
    <w:rsid w:val="00DA1CCF"/>
    <w:rsid w:val="00E1792F"/>
    <w:rsid w:val="00E2491B"/>
    <w:rsid w:val="00F3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18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179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VY_32_INOVACE_I.PR9_pracovni_list</dc:title>
  <dc:subject>Vitamíny</dc:subject>
  <dc:creator>Mgr. Jiří Benda</dc:creator>
  <cp:keywords/>
  <dc:description/>
  <cp:lastModifiedBy>Jirka</cp:lastModifiedBy>
  <cp:revision>30</cp:revision>
  <dcterms:created xsi:type="dcterms:W3CDTF">2012-06-02T08:05:00Z</dcterms:created>
  <dcterms:modified xsi:type="dcterms:W3CDTF">2012-06-03T17:49:00Z</dcterms:modified>
</cp:coreProperties>
</file>