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Pr="00D55776" w:rsidRDefault="00D55776" w:rsidP="00D55776">
      <w:pPr>
        <w:jc w:val="center"/>
        <w:rPr>
          <w:sz w:val="32"/>
          <w:szCs w:val="32"/>
        </w:rPr>
      </w:pPr>
      <w:r w:rsidRPr="00D55776"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655B61" w:rsidRDefault="00655B61"/>
    <w:p w:rsidR="000C7C18" w:rsidRDefault="000C7C18" w:rsidP="000C7C18"/>
    <w:p w:rsidR="000C7C18" w:rsidRDefault="000C7C18" w:rsidP="000C7C18"/>
    <w:p w:rsidR="00D55776" w:rsidRDefault="00D55776" w:rsidP="000C7C18"/>
    <w:p w:rsidR="00D55776" w:rsidRDefault="00D55776" w:rsidP="000C7C18"/>
    <w:p w:rsidR="00D55776" w:rsidRPr="00D55776" w:rsidRDefault="001D50D0" w:rsidP="00D55776">
      <w:pPr>
        <w:rPr>
          <w:lang w:val="en-US" w:bidi="en-US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CE7CD19" wp14:editId="53B401D0">
            <wp:simplePos x="0" y="0"/>
            <wp:positionH relativeFrom="margin">
              <wp:posOffset>675005</wp:posOffset>
            </wp:positionH>
            <wp:positionV relativeFrom="paragraph">
              <wp:posOffset>447040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7C18" w:rsidRDefault="000C7C18" w:rsidP="00D55776">
      <w:pPr>
        <w:pStyle w:val="Nadpis1"/>
        <w:jc w:val="left"/>
      </w:pPr>
      <w:r>
        <w:lastRenderedPageBreak/>
        <w:t>NUMBERS- číslovky</w:t>
      </w:r>
    </w:p>
    <w:p w:rsidR="000C7C18" w:rsidRPr="00D55776" w:rsidRDefault="000C7C18" w:rsidP="000C7C18">
      <w:pPr>
        <w:pStyle w:val="Nadpis2"/>
        <w:rPr>
          <w:sz w:val="24"/>
          <w:szCs w:val="24"/>
        </w:rPr>
      </w:pPr>
      <w:r w:rsidRPr="00D55776">
        <w:rPr>
          <w:sz w:val="24"/>
          <w:szCs w:val="24"/>
        </w:rPr>
        <w:t>ZÁKLADNÍ ČÍSLOVKY</w:t>
      </w:r>
    </w:p>
    <w:p w:rsidR="000C7C18" w:rsidRPr="00D55776" w:rsidRDefault="000C7C18" w:rsidP="000C7C18">
      <w:pPr>
        <w:pStyle w:val="Podtitul"/>
        <w:rPr>
          <w:sz w:val="24"/>
          <w:szCs w:val="24"/>
        </w:rPr>
      </w:pPr>
      <w:r w:rsidRPr="00D55776">
        <w:rPr>
          <w:sz w:val="24"/>
          <w:szCs w:val="24"/>
        </w:rPr>
        <w:t>Se základními číslovkami používáme podstatná jména v množném čísle:</w:t>
      </w:r>
    </w:p>
    <w:p w:rsidR="000C7C18" w:rsidRPr="00D55776" w:rsidRDefault="000C7C18" w:rsidP="000C7C18">
      <w:pPr>
        <w:rPr>
          <w:szCs w:val="24"/>
        </w:rPr>
      </w:pPr>
      <w:proofErr w:type="spellStart"/>
      <w:r w:rsidRPr="00D55776">
        <w:rPr>
          <w:szCs w:val="24"/>
        </w:rPr>
        <w:t>There</w:t>
      </w:r>
      <w:proofErr w:type="spellEnd"/>
      <w:r w:rsidRPr="00D55776">
        <w:rPr>
          <w:szCs w:val="24"/>
        </w:rPr>
        <w:t xml:space="preserve"> are </w:t>
      </w:r>
      <w:proofErr w:type="spellStart"/>
      <w:r w:rsidRPr="00D55776">
        <w:rPr>
          <w:b/>
          <w:szCs w:val="24"/>
        </w:rPr>
        <w:t>seven</w:t>
      </w:r>
      <w:proofErr w:type="spellEnd"/>
      <w:r w:rsidRPr="00D55776">
        <w:rPr>
          <w:b/>
          <w:szCs w:val="24"/>
        </w:rPr>
        <w:t xml:space="preserve"> </w:t>
      </w:r>
      <w:proofErr w:type="spellStart"/>
      <w:r w:rsidRPr="00D55776">
        <w:rPr>
          <w:b/>
          <w:szCs w:val="24"/>
        </w:rPr>
        <w:t>books</w:t>
      </w:r>
      <w:proofErr w:type="spellEnd"/>
      <w:r w:rsidRPr="00D55776">
        <w:rPr>
          <w:szCs w:val="24"/>
        </w:rPr>
        <w:t xml:space="preserve">  on the table. – Na stole je sedm knih.</w:t>
      </w:r>
    </w:p>
    <w:p w:rsidR="00D55776" w:rsidRDefault="000C7C18" w:rsidP="00D55776">
      <w:pPr>
        <w:pStyle w:val="Podtitul"/>
        <w:rPr>
          <w:sz w:val="24"/>
          <w:szCs w:val="24"/>
        </w:rPr>
      </w:pPr>
      <w:proofErr w:type="gramStart"/>
      <w:r w:rsidRPr="00D55776">
        <w:rPr>
          <w:sz w:val="24"/>
          <w:szCs w:val="24"/>
        </w:rPr>
        <w:t>Výjimkou je číslovka one, po které je podstatné jméno v jednotném čísle.</w:t>
      </w:r>
      <w:proofErr w:type="gramEnd"/>
    </w:p>
    <w:p w:rsidR="000C7C18" w:rsidRPr="00D55776" w:rsidRDefault="000C7C18" w:rsidP="00D55776">
      <w:pPr>
        <w:pStyle w:val="Podtitul"/>
        <w:rPr>
          <w:sz w:val="24"/>
          <w:szCs w:val="24"/>
        </w:rPr>
      </w:pPr>
      <w:r w:rsidRPr="00D55776">
        <w:rPr>
          <w:b/>
          <w:sz w:val="24"/>
          <w:szCs w:val="24"/>
        </w:rPr>
        <w:t>One week</w:t>
      </w:r>
      <w:r w:rsidRPr="00D55776">
        <w:rPr>
          <w:sz w:val="24"/>
          <w:szCs w:val="24"/>
        </w:rPr>
        <w:t xml:space="preserve"> is too </w:t>
      </w:r>
      <w:proofErr w:type="spellStart"/>
      <w:r w:rsidRPr="00D55776">
        <w:rPr>
          <w:sz w:val="24"/>
          <w:szCs w:val="24"/>
        </w:rPr>
        <w:t>short</w:t>
      </w:r>
      <w:proofErr w:type="spellEnd"/>
      <w:r w:rsidRPr="00D55776">
        <w:rPr>
          <w:sz w:val="24"/>
          <w:szCs w:val="24"/>
        </w:rPr>
        <w:t xml:space="preserve">. – </w:t>
      </w:r>
      <w:proofErr w:type="gramStart"/>
      <w:r w:rsidRPr="00D55776">
        <w:rPr>
          <w:sz w:val="24"/>
          <w:szCs w:val="24"/>
        </w:rPr>
        <w:t>Jeden  týden</w:t>
      </w:r>
      <w:proofErr w:type="gramEnd"/>
      <w:r w:rsidRPr="00D55776">
        <w:rPr>
          <w:sz w:val="24"/>
          <w:szCs w:val="24"/>
        </w:rPr>
        <w:t xml:space="preserve"> je příliš krátká doba.</w:t>
      </w:r>
    </w:p>
    <w:p w:rsidR="000C7C18" w:rsidRPr="00D55776" w:rsidRDefault="000C7C18" w:rsidP="000C7C1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D55776">
        <w:rPr>
          <w:sz w:val="24"/>
          <w:szCs w:val="24"/>
        </w:rPr>
        <w:t>Slova</w:t>
      </w:r>
      <w:proofErr w:type="spellEnd"/>
      <w:r w:rsidRPr="00D55776">
        <w:rPr>
          <w:sz w:val="24"/>
          <w:szCs w:val="24"/>
        </w:rPr>
        <w:t xml:space="preserve"> </w:t>
      </w:r>
      <w:r w:rsidRPr="00D55776">
        <w:rPr>
          <w:b/>
          <w:sz w:val="24"/>
          <w:szCs w:val="24"/>
        </w:rPr>
        <w:t>hundred</w:t>
      </w:r>
      <w:r w:rsidRPr="00D55776">
        <w:rPr>
          <w:sz w:val="24"/>
          <w:szCs w:val="24"/>
        </w:rPr>
        <w:t xml:space="preserve">, </w:t>
      </w:r>
      <w:r w:rsidRPr="00D55776">
        <w:rPr>
          <w:b/>
          <w:sz w:val="24"/>
          <w:szCs w:val="24"/>
        </w:rPr>
        <w:t>thousand</w:t>
      </w:r>
      <w:r w:rsidRPr="00D55776">
        <w:rPr>
          <w:sz w:val="24"/>
          <w:szCs w:val="24"/>
        </w:rPr>
        <w:t xml:space="preserve"> a </w:t>
      </w:r>
      <w:r w:rsidRPr="00D55776">
        <w:rPr>
          <w:b/>
          <w:sz w:val="24"/>
          <w:szCs w:val="24"/>
        </w:rPr>
        <w:t xml:space="preserve">million </w:t>
      </w:r>
      <w:r w:rsidRPr="00D55776">
        <w:rPr>
          <w:sz w:val="24"/>
          <w:szCs w:val="24"/>
        </w:rPr>
        <w:t>v </w:t>
      </w:r>
      <w:proofErr w:type="spellStart"/>
      <w:r w:rsidRPr="00D55776">
        <w:rPr>
          <w:sz w:val="24"/>
          <w:szCs w:val="24"/>
        </w:rPr>
        <w:t>číslovkách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nedáváme</w:t>
      </w:r>
      <w:proofErr w:type="spellEnd"/>
      <w:r w:rsidRPr="00D55776">
        <w:rPr>
          <w:sz w:val="24"/>
          <w:szCs w:val="24"/>
        </w:rPr>
        <w:t xml:space="preserve"> do </w:t>
      </w:r>
      <w:proofErr w:type="spellStart"/>
      <w:r w:rsidRPr="00D55776">
        <w:rPr>
          <w:sz w:val="24"/>
          <w:szCs w:val="24"/>
        </w:rPr>
        <w:t>množného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čísla</w:t>
      </w:r>
      <w:proofErr w:type="spellEnd"/>
      <w:r w:rsidRPr="00D55776">
        <w:rPr>
          <w:sz w:val="24"/>
          <w:szCs w:val="24"/>
        </w:rPr>
        <w:t xml:space="preserve">. Po </w:t>
      </w:r>
      <w:proofErr w:type="spellStart"/>
      <w:r w:rsidRPr="00D55776">
        <w:rPr>
          <w:sz w:val="24"/>
          <w:szCs w:val="24"/>
        </w:rPr>
        <w:t>slovíčku</w:t>
      </w:r>
      <w:proofErr w:type="spellEnd"/>
      <w:r w:rsidRPr="00D55776">
        <w:rPr>
          <w:sz w:val="24"/>
          <w:szCs w:val="24"/>
        </w:rPr>
        <w:t xml:space="preserve"> </w:t>
      </w:r>
      <w:r w:rsidRPr="00D55776">
        <w:rPr>
          <w:b/>
          <w:sz w:val="24"/>
          <w:szCs w:val="24"/>
        </w:rPr>
        <w:t>hundred</w:t>
      </w:r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používáme</w:t>
      </w:r>
      <w:proofErr w:type="spellEnd"/>
      <w:r w:rsidRPr="00D55776">
        <w:rPr>
          <w:sz w:val="24"/>
          <w:szCs w:val="24"/>
        </w:rPr>
        <w:t xml:space="preserve"> v </w:t>
      </w:r>
      <w:proofErr w:type="spellStart"/>
      <w:r w:rsidRPr="00D55776">
        <w:rPr>
          <w:sz w:val="24"/>
          <w:szCs w:val="24"/>
        </w:rPr>
        <w:t>britské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angličtině</w:t>
      </w:r>
      <w:proofErr w:type="spellEnd"/>
      <w:r w:rsidRPr="00D55776">
        <w:rPr>
          <w:sz w:val="24"/>
          <w:szCs w:val="24"/>
        </w:rPr>
        <w:t xml:space="preserve"> </w:t>
      </w:r>
      <w:r w:rsidRPr="00D55776">
        <w:rPr>
          <w:b/>
          <w:sz w:val="24"/>
          <w:szCs w:val="24"/>
        </w:rPr>
        <w:t>and</w:t>
      </w:r>
      <w:r w:rsidRPr="00D55776">
        <w:rPr>
          <w:sz w:val="24"/>
          <w:szCs w:val="24"/>
        </w:rPr>
        <w:t>.</w:t>
      </w:r>
    </w:p>
    <w:p w:rsidR="000C7C18" w:rsidRPr="00D55776" w:rsidRDefault="000C7C18" w:rsidP="000C7C18">
      <w:pPr>
        <w:pStyle w:val="Odstavecseseznamem"/>
        <w:numPr>
          <w:ilvl w:val="0"/>
          <w:numId w:val="1"/>
        </w:numPr>
        <w:rPr>
          <w:sz w:val="24"/>
          <w:szCs w:val="24"/>
        </w:rPr>
      </w:pPr>
      <w:proofErr w:type="spellStart"/>
      <w:r w:rsidRPr="00D55776">
        <w:rPr>
          <w:sz w:val="24"/>
          <w:szCs w:val="24"/>
        </w:rPr>
        <w:t>Před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slovy</w:t>
      </w:r>
      <w:proofErr w:type="spellEnd"/>
      <w:r w:rsidRPr="00D55776">
        <w:rPr>
          <w:sz w:val="24"/>
          <w:szCs w:val="24"/>
        </w:rPr>
        <w:t xml:space="preserve"> </w:t>
      </w:r>
      <w:r w:rsidRPr="00D55776">
        <w:rPr>
          <w:b/>
          <w:sz w:val="24"/>
          <w:szCs w:val="24"/>
        </w:rPr>
        <w:t>hundred</w:t>
      </w:r>
      <w:r w:rsidRPr="00D55776">
        <w:rPr>
          <w:sz w:val="24"/>
          <w:szCs w:val="24"/>
        </w:rPr>
        <w:t xml:space="preserve">, </w:t>
      </w:r>
      <w:r w:rsidRPr="00D55776">
        <w:rPr>
          <w:b/>
          <w:sz w:val="24"/>
          <w:szCs w:val="24"/>
        </w:rPr>
        <w:t xml:space="preserve">thousand </w:t>
      </w:r>
      <w:r w:rsidRPr="00D55776">
        <w:rPr>
          <w:sz w:val="24"/>
          <w:szCs w:val="24"/>
        </w:rPr>
        <w:t xml:space="preserve">a </w:t>
      </w:r>
      <w:r w:rsidRPr="00D55776">
        <w:rPr>
          <w:b/>
          <w:sz w:val="24"/>
          <w:szCs w:val="24"/>
        </w:rPr>
        <w:t xml:space="preserve">million </w:t>
      </w:r>
      <w:proofErr w:type="spellStart"/>
      <w:r w:rsidRPr="00D55776">
        <w:rPr>
          <w:sz w:val="24"/>
          <w:szCs w:val="24"/>
        </w:rPr>
        <w:t>můžeme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na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začátku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číslovky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používat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místo</w:t>
      </w:r>
      <w:proofErr w:type="spellEnd"/>
      <w:r w:rsidRPr="00D55776">
        <w:rPr>
          <w:sz w:val="24"/>
          <w:szCs w:val="24"/>
        </w:rPr>
        <w:t xml:space="preserve"> one </w:t>
      </w:r>
      <w:proofErr w:type="spellStart"/>
      <w:r w:rsidRPr="00D55776">
        <w:rPr>
          <w:sz w:val="24"/>
          <w:szCs w:val="24"/>
        </w:rPr>
        <w:t>i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neurčitý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člen</w:t>
      </w:r>
      <w:proofErr w:type="spellEnd"/>
      <w:r w:rsidRPr="00D55776">
        <w:rPr>
          <w:sz w:val="24"/>
          <w:szCs w:val="24"/>
        </w:rPr>
        <w:t xml:space="preserve"> </w:t>
      </w:r>
      <w:r w:rsidRPr="00D55776">
        <w:rPr>
          <w:b/>
          <w:sz w:val="24"/>
          <w:szCs w:val="24"/>
        </w:rPr>
        <w:t>a</w:t>
      </w:r>
      <w:r w:rsidRPr="00D55776">
        <w:rPr>
          <w:sz w:val="24"/>
          <w:szCs w:val="24"/>
        </w:rPr>
        <w:t xml:space="preserve"> – </w:t>
      </w:r>
      <w:proofErr w:type="spellStart"/>
      <w:r w:rsidRPr="00D55776">
        <w:rPr>
          <w:sz w:val="24"/>
          <w:szCs w:val="24"/>
        </w:rPr>
        <w:t>tato</w:t>
      </w:r>
      <w:proofErr w:type="spellEnd"/>
      <w:r w:rsidRPr="00D55776">
        <w:rPr>
          <w:sz w:val="24"/>
          <w:szCs w:val="24"/>
        </w:rPr>
        <w:t xml:space="preserve"> </w:t>
      </w:r>
      <w:proofErr w:type="spellStart"/>
      <w:r w:rsidRPr="00D55776">
        <w:rPr>
          <w:sz w:val="24"/>
          <w:szCs w:val="24"/>
        </w:rPr>
        <w:t>varianta</w:t>
      </w:r>
      <w:proofErr w:type="spellEnd"/>
      <w:r w:rsidRPr="00D55776">
        <w:rPr>
          <w:sz w:val="24"/>
          <w:szCs w:val="24"/>
        </w:rPr>
        <w:t xml:space="preserve"> je </w:t>
      </w:r>
      <w:proofErr w:type="spellStart"/>
      <w:r w:rsidRPr="00D55776">
        <w:rPr>
          <w:sz w:val="24"/>
          <w:szCs w:val="24"/>
        </w:rPr>
        <w:t>hovorovější</w:t>
      </w:r>
      <w:proofErr w:type="spellEnd"/>
      <w:r w:rsidRPr="00D55776">
        <w:rPr>
          <w:sz w:val="24"/>
          <w:szCs w:val="24"/>
        </w:rPr>
        <w:t>:</w:t>
      </w:r>
    </w:p>
    <w:p w:rsidR="000C7C18" w:rsidRPr="00D55776" w:rsidRDefault="000C7C18" w:rsidP="000C7C18">
      <w:pPr>
        <w:pBdr>
          <w:bottom w:val="single" w:sz="6" w:space="1" w:color="auto"/>
        </w:pBdr>
        <w:rPr>
          <w:szCs w:val="24"/>
        </w:rPr>
      </w:pPr>
      <w:r w:rsidRPr="00D55776">
        <w:rPr>
          <w:szCs w:val="24"/>
        </w:rPr>
        <w:t xml:space="preserve">1,711 – </w:t>
      </w:r>
      <w:proofErr w:type="spellStart"/>
      <w:r w:rsidRPr="00D55776">
        <w:rPr>
          <w:szCs w:val="24"/>
        </w:rPr>
        <w:t>one</w:t>
      </w:r>
      <w:proofErr w:type="spellEnd"/>
      <w:r w:rsidRPr="00D55776">
        <w:rPr>
          <w:szCs w:val="24"/>
        </w:rPr>
        <w:t xml:space="preserve"> (</w:t>
      </w:r>
      <w:proofErr w:type="gramStart"/>
      <w:r w:rsidRPr="00D55776">
        <w:rPr>
          <w:szCs w:val="24"/>
        </w:rPr>
        <w:t xml:space="preserve">nebo a ) </w:t>
      </w:r>
      <w:proofErr w:type="spellStart"/>
      <w:r w:rsidRPr="00D55776">
        <w:rPr>
          <w:szCs w:val="24"/>
        </w:rPr>
        <w:t>thousand</w:t>
      </w:r>
      <w:proofErr w:type="spellEnd"/>
      <w:proofErr w:type="gram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seven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hundred</w:t>
      </w:r>
      <w:proofErr w:type="spellEnd"/>
      <w:r w:rsidRPr="00D55776">
        <w:rPr>
          <w:szCs w:val="24"/>
        </w:rPr>
        <w:t xml:space="preserve"> and </w:t>
      </w:r>
      <w:proofErr w:type="spellStart"/>
      <w:r w:rsidRPr="00D55776">
        <w:rPr>
          <w:szCs w:val="24"/>
        </w:rPr>
        <w:t>eleven</w:t>
      </w:r>
      <w:proofErr w:type="spellEnd"/>
    </w:p>
    <w:p w:rsidR="000C7C18" w:rsidRPr="00D55776" w:rsidRDefault="000C7C18" w:rsidP="000C7C18">
      <w:pPr>
        <w:pBdr>
          <w:bottom w:val="single" w:sz="6" w:space="1" w:color="auto"/>
        </w:pBdr>
        <w:rPr>
          <w:szCs w:val="24"/>
        </w:rPr>
      </w:pPr>
    </w:p>
    <w:p w:rsidR="000C7C18" w:rsidRDefault="000C7C18" w:rsidP="000C7C18"/>
    <w:p w:rsidR="000C7C18" w:rsidRDefault="000C7C18" w:rsidP="000C7C18">
      <w:pPr>
        <w:pStyle w:val="Nadpis2"/>
      </w:pPr>
      <w:r>
        <w:t>ZÁKLADNÍ ČÍSLOVKY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one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11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eleven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21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twenty - one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2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two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12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twelve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22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twenty - two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3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three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13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thirteen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30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thirty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4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four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14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fourteen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40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forty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5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five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15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fifteen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50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fifty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6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six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16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sixteen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60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sixty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7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seven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17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seventeen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70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seventy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8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eight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18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eighteen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80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eighty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9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nine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19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nineteen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90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ninety</w:t>
            </w:r>
          </w:p>
        </w:tc>
      </w:tr>
      <w:tr w:rsidR="000C7C18" w:rsidRPr="00D55776" w:rsidTr="001268CE"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10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ten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20</w:t>
            </w:r>
          </w:p>
        </w:tc>
        <w:tc>
          <w:tcPr>
            <w:tcW w:w="1535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twenty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100</w:t>
            </w:r>
          </w:p>
        </w:tc>
        <w:tc>
          <w:tcPr>
            <w:tcW w:w="1536" w:type="dxa"/>
          </w:tcPr>
          <w:p w:rsidR="000C7C18" w:rsidRPr="00D55776" w:rsidRDefault="000C7C18" w:rsidP="001268CE">
            <w:pPr>
              <w:rPr>
                <w:sz w:val="28"/>
                <w:szCs w:val="28"/>
              </w:rPr>
            </w:pPr>
            <w:r w:rsidRPr="00D55776">
              <w:rPr>
                <w:sz w:val="28"/>
                <w:szCs w:val="28"/>
              </w:rPr>
              <w:t>a hundred</w:t>
            </w:r>
          </w:p>
        </w:tc>
      </w:tr>
    </w:tbl>
    <w:p w:rsidR="000C7C18" w:rsidRDefault="000C7C18" w:rsidP="000C7C18"/>
    <w:p w:rsidR="00D55776" w:rsidRDefault="00D55776" w:rsidP="000C7C18">
      <w:pPr>
        <w:rPr>
          <w:szCs w:val="24"/>
        </w:rPr>
      </w:pPr>
    </w:p>
    <w:p w:rsidR="00D55776" w:rsidRDefault="00D55776" w:rsidP="000C7C18">
      <w:pPr>
        <w:rPr>
          <w:szCs w:val="24"/>
        </w:rPr>
      </w:pPr>
    </w:p>
    <w:p w:rsidR="000C7C18" w:rsidRPr="00D55776" w:rsidRDefault="000C7C18" w:rsidP="000C7C18">
      <w:pPr>
        <w:rPr>
          <w:szCs w:val="24"/>
        </w:rPr>
      </w:pPr>
      <w:r w:rsidRPr="00D55776">
        <w:rPr>
          <w:szCs w:val="24"/>
        </w:rPr>
        <w:t>5,264…………</w:t>
      </w:r>
      <w:proofErr w:type="spellStart"/>
      <w:r w:rsidRPr="00D55776">
        <w:rPr>
          <w:szCs w:val="24"/>
        </w:rPr>
        <w:t>five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thousand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two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hundred</w:t>
      </w:r>
      <w:proofErr w:type="spellEnd"/>
      <w:r w:rsidRPr="00D55776">
        <w:rPr>
          <w:szCs w:val="24"/>
        </w:rPr>
        <w:t xml:space="preserve"> and </w:t>
      </w:r>
      <w:proofErr w:type="spellStart"/>
      <w:r w:rsidRPr="00D55776">
        <w:rPr>
          <w:szCs w:val="24"/>
        </w:rPr>
        <w:t>sixty-four</w:t>
      </w:r>
      <w:proofErr w:type="spellEnd"/>
    </w:p>
    <w:p w:rsidR="000C7C18" w:rsidRPr="00D55776" w:rsidRDefault="000C7C18" w:rsidP="000C7C18">
      <w:pPr>
        <w:rPr>
          <w:szCs w:val="24"/>
        </w:rPr>
      </w:pPr>
      <w:r w:rsidRPr="00D55776">
        <w:rPr>
          <w:szCs w:val="24"/>
        </w:rPr>
        <w:t>8,172,905………</w:t>
      </w:r>
      <w:proofErr w:type="spellStart"/>
      <w:r w:rsidRPr="00D55776">
        <w:rPr>
          <w:szCs w:val="24"/>
        </w:rPr>
        <w:t>eight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million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one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hundred</w:t>
      </w:r>
      <w:proofErr w:type="spellEnd"/>
      <w:r w:rsidRPr="00D55776">
        <w:rPr>
          <w:szCs w:val="24"/>
        </w:rPr>
        <w:t xml:space="preserve"> and </w:t>
      </w:r>
      <w:proofErr w:type="spellStart"/>
      <w:proofErr w:type="gramStart"/>
      <w:r w:rsidRPr="00D55776">
        <w:rPr>
          <w:szCs w:val="24"/>
        </w:rPr>
        <w:t>seventy</w:t>
      </w:r>
      <w:proofErr w:type="spellEnd"/>
      <w:proofErr w:type="gramEnd"/>
      <w:r w:rsidRPr="00D55776">
        <w:rPr>
          <w:szCs w:val="24"/>
        </w:rPr>
        <w:t>–</w:t>
      </w:r>
      <w:proofErr w:type="spellStart"/>
      <w:proofErr w:type="gramStart"/>
      <w:r w:rsidRPr="00D55776">
        <w:rPr>
          <w:szCs w:val="24"/>
        </w:rPr>
        <w:t>two</w:t>
      </w:r>
      <w:proofErr w:type="spellEnd"/>
      <w:proofErr w:type="gram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thousand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nine</w:t>
      </w:r>
      <w:proofErr w:type="spellEnd"/>
      <w:r w:rsidRPr="00D55776">
        <w:rPr>
          <w:szCs w:val="24"/>
        </w:rPr>
        <w:t xml:space="preserve"> </w:t>
      </w:r>
      <w:proofErr w:type="spellStart"/>
      <w:r w:rsidRPr="00D55776">
        <w:rPr>
          <w:szCs w:val="24"/>
        </w:rPr>
        <w:t>hundred</w:t>
      </w:r>
      <w:proofErr w:type="spellEnd"/>
      <w:r w:rsidRPr="00D55776">
        <w:rPr>
          <w:szCs w:val="24"/>
        </w:rPr>
        <w:t xml:space="preserve"> and </w:t>
      </w:r>
      <w:proofErr w:type="spellStart"/>
      <w:r w:rsidRPr="00D55776">
        <w:rPr>
          <w:szCs w:val="24"/>
        </w:rPr>
        <w:t>five</w:t>
      </w:r>
      <w:proofErr w:type="spellEnd"/>
    </w:p>
    <w:p w:rsidR="000C7C18" w:rsidRPr="00D55776" w:rsidRDefault="000C7C18" w:rsidP="000C7C18">
      <w:pPr>
        <w:rPr>
          <w:szCs w:val="24"/>
        </w:rPr>
      </w:pPr>
      <w:r w:rsidRPr="00D55776">
        <w:rPr>
          <w:szCs w:val="24"/>
        </w:rPr>
        <w:t>V číselném zápise oddělujeme tisíce čárkou.</w:t>
      </w:r>
    </w:p>
    <w:p w:rsidR="000C7C18" w:rsidRPr="00D55776" w:rsidRDefault="000C7C18" w:rsidP="000C7C18">
      <w:pPr>
        <w:rPr>
          <w:szCs w:val="24"/>
        </w:rPr>
      </w:pPr>
      <w:r w:rsidRPr="00D55776">
        <w:rPr>
          <w:szCs w:val="24"/>
        </w:rPr>
        <w:t>U základních číslovek musíme davit hlavně pozor na rozdíl mezi čísly, jako jsou 17 (</w:t>
      </w:r>
      <w:proofErr w:type="spellStart"/>
      <w:r w:rsidRPr="00D55776">
        <w:rPr>
          <w:szCs w:val="24"/>
        </w:rPr>
        <w:t>seventeen</w:t>
      </w:r>
      <w:proofErr w:type="spellEnd"/>
      <w:r w:rsidRPr="00D55776">
        <w:rPr>
          <w:szCs w:val="24"/>
        </w:rPr>
        <w:t xml:space="preserve">) a 70 ( </w:t>
      </w:r>
      <w:proofErr w:type="spellStart"/>
      <w:r w:rsidRPr="00D55776">
        <w:rPr>
          <w:szCs w:val="24"/>
        </w:rPr>
        <w:t>seventy</w:t>
      </w:r>
      <w:proofErr w:type="spellEnd"/>
      <w:r w:rsidRPr="00D55776">
        <w:rPr>
          <w:szCs w:val="24"/>
        </w:rPr>
        <w:t>)</w:t>
      </w:r>
    </w:p>
    <w:p w:rsidR="00D55776" w:rsidRDefault="00D55776">
      <w:bookmarkStart w:id="0" w:name="_GoBack"/>
      <w:bookmarkEnd w:id="0"/>
    </w:p>
    <w:p w:rsidR="00655B61" w:rsidRDefault="00655B61"/>
    <w:p w:rsidR="00655B61" w:rsidRDefault="00655B61"/>
    <w:p w:rsidR="00655B61" w:rsidRPr="00AA5AA3" w:rsidRDefault="00AA5AA3" w:rsidP="00AA5AA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43F" w:rsidRDefault="00C9543F" w:rsidP="00160C50">
      <w:r>
        <w:separator/>
      </w:r>
    </w:p>
  </w:endnote>
  <w:endnote w:type="continuationSeparator" w:id="0">
    <w:p w:rsidR="00C9543F" w:rsidRDefault="00C9543F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43F" w:rsidRDefault="00C9543F" w:rsidP="00160C50">
      <w:r>
        <w:separator/>
      </w:r>
    </w:p>
  </w:footnote>
  <w:footnote w:type="continuationSeparator" w:id="0">
    <w:p w:rsidR="00C9543F" w:rsidRDefault="00C9543F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F698F"/>
    <w:multiLevelType w:val="hybridMultilevel"/>
    <w:tmpl w:val="B880BC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C7C18"/>
    <w:rsid w:val="00134F5B"/>
    <w:rsid w:val="001564F5"/>
    <w:rsid w:val="00160C50"/>
    <w:rsid w:val="001D50D0"/>
    <w:rsid w:val="002A0716"/>
    <w:rsid w:val="003300CA"/>
    <w:rsid w:val="00331404"/>
    <w:rsid w:val="00377755"/>
    <w:rsid w:val="003A0840"/>
    <w:rsid w:val="003A71DA"/>
    <w:rsid w:val="004E49F4"/>
    <w:rsid w:val="004F2E86"/>
    <w:rsid w:val="0058086D"/>
    <w:rsid w:val="00585467"/>
    <w:rsid w:val="005A0925"/>
    <w:rsid w:val="005E0DC3"/>
    <w:rsid w:val="005E3861"/>
    <w:rsid w:val="005E5E7D"/>
    <w:rsid w:val="00655B61"/>
    <w:rsid w:val="007D12D5"/>
    <w:rsid w:val="007F6255"/>
    <w:rsid w:val="00864F4D"/>
    <w:rsid w:val="00885AEE"/>
    <w:rsid w:val="008A1DE2"/>
    <w:rsid w:val="008C0D78"/>
    <w:rsid w:val="008E0FDD"/>
    <w:rsid w:val="008E4C97"/>
    <w:rsid w:val="0094374A"/>
    <w:rsid w:val="00997E0B"/>
    <w:rsid w:val="009A20B1"/>
    <w:rsid w:val="009D025F"/>
    <w:rsid w:val="00A33E97"/>
    <w:rsid w:val="00A5774F"/>
    <w:rsid w:val="00AA5AA3"/>
    <w:rsid w:val="00B703D9"/>
    <w:rsid w:val="00BC787A"/>
    <w:rsid w:val="00C142AA"/>
    <w:rsid w:val="00C313FD"/>
    <w:rsid w:val="00C9543F"/>
    <w:rsid w:val="00CB4614"/>
    <w:rsid w:val="00CB5214"/>
    <w:rsid w:val="00D55776"/>
    <w:rsid w:val="00D860C9"/>
    <w:rsid w:val="00E60E29"/>
    <w:rsid w:val="00ED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C7C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C7C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Odstavecseseznamem">
    <w:name w:val="List Paragraph"/>
    <w:basedOn w:val="Normln"/>
    <w:uiPriority w:val="34"/>
    <w:qFormat/>
    <w:rsid w:val="000C7C18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0C7C18"/>
    <w:pPr>
      <w:spacing w:after="560"/>
      <w:jc w:val="center"/>
    </w:pPr>
    <w:rPr>
      <w:rFonts w:asciiTheme="majorHAnsi" w:eastAsiaTheme="majorEastAsia" w:hAnsiTheme="majorHAnsi" w:cstheme="majorBidi"/>
      <w:caps/>
      <w:spacing w:val="20"/>
      <w:sz w:val="18"/>
      <w:szCs w:val="18"/>
      <w:lang w:val="en-US" w:bidi="en-US"/>
    </w:rPr>
  </w:style>
  <w:style w:type="character" w:customStyle="1" w:styleId="PodtitulChar">
    <w:name w:val="Podtitul Char"/>
    <w:basedOn w:val="Standardnpsmoodstavce"/>
    <w:link w:val="Podtitul"/>
    <w:uiPriority w:val="11"/>
    <w:rsid w:val="000C7C18"/>
    <w:rPr>
      <w:rFonts w:asciiTheme="majorHAnsi" w:eastAsiaTheme="majorEastAsia" w:hAnsiTheme="majorHAnsi" w:cstheme="majorBidi"/>
      <w:caps/>
      <w:spacing w:val="20"/>
      <w:sz w:val="18"/>
      <w:szCs w:val="18"/>
      <w:lang w:val="en-US" w:eastAsia="en-US" w:bidi="en-US"/>
    </w:rPr>
  </w:style>
  <w:style w:type="table" w:styleId="Mkatabulky">
    <w:name w:val="Table Grid"/>
    <w:basedOn w:val="Normlntabulka"/>
    <w:uiPriority w:val="59"/>
    <w:rsid w:val="000C7C18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VY_22_INOVACE_05 - Číslovky  základní 0-100,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E57CAFE1-1A2B-42DB-B766-9F07507ACB2C}" type="presOf" srcId="{F1B3C310-61E7-4457-BF78-2A956A8730B5}" destId="{C5DC54BA-EB46-4D48-BB34-920FEC1BAEF7}" srcOrd="1" destOrd="0" presId="urn:microsoft.com/office/officeart/2005/8/layout/target3"/>
    <dgm:cxn modelId="{3A1E1385-E69D-4CA4-BFC9-A328CA97741D}" type="presOf" srcId="{C56F77EB-FC0A-483E-ABF2-D7504C96C3A5}" destId="{D6C33963-F8DE-42B8-A71D-11C855A00E06}" srcOrd="1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0AEBA176-145C-4EC7-B98D-19ADEA4E741E}" type="presOf" srcId="{F1B3C310-61E7-4457-BF78-2A956A8730B5}" destId="{BE29B000-C8F9-48D4-B141-4FA08CBA7F2E}" srcOrd="0" destOrd="0" presId="urn:microsoft.com/office/officeart/2005/8/layout/target3"/>
    <dgm:cxn modelId="{4F0D4179-E52A-4745-9D59-813A0E1D5940}" type="presOf" srcId="{CDC30ACA-AEA6-4209-8481-95A7C1017B96}" destId="{B7AF3E65-C654-4C24-9F43-1D672F2971EF}" srcOrd="0" destOrd="0" presId="urn:microsoft.com/office/officeart/2005/8/layout/target3"/>
    <dgm:cxn modelId="{23449DD3-1AFC-4511-95DA-69D6DDF548BD}" type="presOf" srcId="{CDC30ACA-AEA6-4209-8481-95A7C1017B96}" destId="{10CA1010-1BDB-4995-AC99-91B209F6B7C6}" srcOrd="1" destOrd="0" presId="urn:microsoft.com/office/officeart/2005/8/layout/target3"/>
    <dgm:cxn modelId="{819C493C-509B-4BA9-BB5D-10BAE394C0F3}" type="presOf" srcId="{BF709E1F-86D1-438D-883E-95C790523300}" destId="{CBA66CB4-963E-470C-A6B2-A9F6B701B00D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714C3F97-87B0-49BE-8FF3-C8DBEF01857E}" type="presOf" srcId="{C56F77EB-FC0A-483E-ABF2-D7504C96C3A5}" destId="{A46B6355-015B-47B3-9AA3-361DE444DEE2}" srcOrd="0" destOrd="0" presId="urn:microsoft.com/office/officeart/2005/8/layout/target3"/>
    <dgm:cxn modelId="{3FDD3F4C-0C1E-4268-B150-A0283211EE2B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911D1911-124F-45C1-B57A-49251B761F4A}" type="presOf" srcId="{BF709E1F-86D1-438D-883E-95C790523300}" destId="{B9672801-E252-4845-ADAD-589100105CBE}" srcOrd="0" destOrd="0" presId="urn:microsoft.com/office/officeart/2005/8/layout/target3"/>
    <dgm:cxn modelId="{E789F531-20ED-4810-9DCA-F7BE687BA091}" type="presParOf" srcId="{8EFBA893-41EC-465C-A652-1F61532BE0B0}" destId="{5FEBA1DB-7965-4870-A408-C9D7A261843C}" srcOrd="0" destOrd="0" presId="urn:microsoft.com/office/officeart/2005/8/layout/target3"/>
    <dgm:cxn modelId="{8B114E19-E8EA-4FB6-B1D0-346EA6E1E9DE}" type="presParOf" srcId="{8EFBA893-41EC-465C-A652-1F61532BE0B0}" destId="{C484001D-4D9D-4AB2-95F1-DCA82EEC7860}" srcOrd="1" destOrd="0" presId="urn:microsoft.com/office/officeart/2005/8/layout/target3"/>
    <dgm:cxn modelId="{75EE582D-DB9C-4937-A129-D8DF226FACEE}" type="presParOf" srcId="{8EFBA893-41EC-465C-A652-1F61532BE0B0}" destId="{B9672801-E252-4845-ADAD-589100105CBE}" srcOrd="2" destOrd="0" presId="urn:microsoft.com/office/officeart/2005/8/layout/target3"/>
    <dgm:cxn modelId="{DBA08880-DF0B-4C66-8C9F-D934ABE962E4}" type="presParOf" srcId="{8EFBA893-41EC-465C-A652-1F61532BE0B0}" destId="{4D6F3129-2019-4711-BE13-4BAAA36415BB}" srcOrd="3" destOrd="0" presId="urn:microsoft.com/office/officeart/2005/8/layout/target3"/>
    <dgm:cxn modelId="{F2747939-5A90-4E5E-9329-466C26EF2DE0}" type="presParOf" srcId="{8EFBA893-41EC-465C-A652-1F61532BE0B0}" destId="{AAD49685-7A8C-4728-BF0E-8B785422B302}" srcOrd="4" destOrd="0" presId="urn:microsoft.com/office/officeart/2005/8/layout/target3"/>
    <dgm:cxn modelId="{50272178-39ED-49E3-BA90-B2F71A9F3AE5}" type="presParOf" srcId="{8EFBA893-41EC-465C-A652-1F61532BE0B0}" destId="{BE29B000-C8F9-48D4-B141-4FA08CBA7F2E}" srcOrd="5" destOrd="0" presId="urn:microsoft.com/office/officeart/2005/8/layout/target3"/>
    <dgm:cxn modelId="{6B8F0EC6-C22A-4530-A47C-68A437B0AC8C}" type="presParOf" srcId="{8EFBA893-41EC-465C-A652-1F61532BE0B0}" destId="{5C037499-79E4-4744-99BD-6DC2DBBCAE30}" srcOrd="6" destOrd="0" presId="urn:microsoft.com/office/officeart/2005/8/layout/target3"/>
    <dgm:cxn modelId="{A92E2484-A2F7-40FD-9FB0-AABC408E974D}" type="presParOf" srcId="{8EFBA893-41EC-465C-A652-1F61532BE0B0}" destId="{9835BFD3-E42E-4EED-9D53-89B5B7D222B9}" srcOrd="7" destOrd="0" presId="urn:microsoft.com/office/officeart/2005/8/layout/target3"/>
    <dgm:cxn modelId="{295A7787-DF66-45F7-8D41-D65B82B54B8F}" type="presParOf" srcId="{8EFBA893-41EC-465C-A652-1F61532BE0B0}" destId="{A46B6355-015B-47B3-9AA3-361DE444DEE2}" srcOrd="8" destOrd="0" presId="urn:microsoft.com/office/officeart/2005/8/layout/target3"/>
    <dgm:cxn modelId="{9D8DF7F4-200C-4B0E-AEEB-E2A49BA711C7}" type="presParOf" srcId="{8EFBA893-41EC-465C-A652-1F61532BE0B0}" destId="{A45DB426-345E-4A78-896C-75E0BA685205}" srcOrd="9" destOrd="0" presId="urn:microsoft.com/office/officeart/2005/8/layout/target3"/>
    <dgm:cxn modelId="{1B16FC8A-8349-46E7-BBA8-2FD2EEFA4082}" type="presParOf" srcId="{8EFBA893-41EC-465C-A652-1F61532BE0B0}" destId="{24287FFD-EE89-4536-BEA6-7A5E15520CE4}" srcOrd="10" destOrd="0" presId="urn:microsoft.com/office/officeart/2005/8/layout/target3"/>
    <dgm:cxn modelId="{09DAD21C-473D-4E49-93A6-F49F15FB5735}" type="presParOf" srcId="{8EFBA893-41EC-465C-A652-1F61532BE0B0}" destId="{B7AF3E65-C654-4C24-9F43-1D672F2971EF}" srcOrd="11" destOrd="0" presId="urn:microsoft.com/office/officeart/2005/8/layout/target3"/>
    <dgm:cxn modelId="{3307DA46-80E8-4C39-8CE1-E34A7A272C9B}" type="presParOf" srcId="{8EFBA893-41EC-465C-A652-1F61532BE0B0}" destId="{CBA66CB4-963E-470C-A6B2-A9F6B701B00D}" srcOrd="12" destOrd="0" presId="urn:microsoft.com/office/officeart/2005/8/layout/target3"/>
    <dgm:cxn modelId="{8F467E72-795D-47B5-A177-E628ADC42014}" type="presParOf" srcId="{8EFBA893-41EC-465C-A652-1F61532BE0B0}" destId="{C5DC54BA-EB46-4D48-BB34-920FEC1BAEF7}" srcOrd="13" destOrd="0" presId="urn:microsoft.com/office/officeart/2005/8/layout/target3"/>
    <dgm:cxn modelId="{E1AAD44D-C1D4-4FFA-9D9C-E03D12302A41}" type="presParOf" srcId="{8EFBA893-41EC-465C-A652-1F61532BE0B0}" destId="{D6C33963-F8DE-42B8-A71D-11C855A00E06}" srcOrd="14" destOrd="0" presId="urn:microsoft.com/office/officeart/2005/8/layout/target3"/>
    <dgm:cxn modelId="{C1C1C338-9C8E-4DD9-8FE5-1A1336F691D6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VY_22_INOVACE_05 - Číslovky  základní 0-100,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27860B-775D-4446-A190-DDB93C37D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10</cp:revision>
  <cp:lastPrinted>2011-05-16T10:44:00Z</cp:lastPrinted>
  <dcterms:created xsi:type="dcterms:W3CDTF">2011-06-08T19:33:00Z</dcterms:created>
  <dcterms:modified xsi:type="dcterms:W3CDTF">2012-06-10T16:06:00Z</dcterms:modified>
</cp:coreProperties>
</file>