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C6" w:rsidRDefault="008322C6" w:rsidP="008322C6">
      <w:pPr>
        <w:jc w:val="center"/>
      </w:pPr>
      <w:r>
        <w:t>Základní škola Ústí nad Labem, Anežky České 702/17, příspěvková organizace</w:t>
      </w:r>
    </w:p>
    <w:p w:rsidR="008322C6" w:rsidRDefault="00807B32" w:rsidP="00807B32">
      <w:r w:rsidRPr="00807B32">
        <w:t xml:space="preserve">Číslo projektu: CZ.1.07/1.4.00/21.2887 </w:t>
      </w:r>
      <w:r w:rsidRPr="00807B32">
        <w:tab/>
      </w:r>
      <w:r w:rsidRPr="00807B32">
        <w:tab/>
      </w:r>
      <w:r w:rsidRPr="00807B32">
        <w:tab/>
      </w:r>
      <w:r w:rsidRPr="00807B32">
        <w:br/>
        <w:t xml:space="preserve">Název projektu: „Učíme lépe a moderněji“ </w:t>
      </w:r>
      <w:r w:rsidRPr="00807B32">
        <w:br/>
        <w:t>OP VK 1.4</w:t>
      </w:r>
    </w:p>
    <w:p w:rsidR="008322C6" w:rsidRPr="00807B32" w:rsidRDefault="008322C6" w:rsidP="00807B32">
      <w:pPr>
        <w:jc w:val="center"/>
        <w:rPr>
          <w:sz w:val="52"/>
          <w:szCs w:val="52"/>
        </w:rPr>
      </w:pPr>
      <w:r w:rsidRPr="008322C6">
        <w:rPr>
          <w:sz w:val="52"/>
          <w:szCs w:val="52"/>
        </w:rPr>
        <w:t>Výukový materiál</w:t>
      </w:r>
    </w:p>
    <w:p w:rsidR="008322C6" w:rsidRDefault="00874A6C" w:rsidP="008322C6">
      <w:r>
        <w:t>N</w:t>
      </w:r>
      <w:r w:rsidR="008322C6">
        <w:t>ázev DUMu:</w:t>
      </w:r>
      <w:r w:rsidR="00A942C6">
        <w:t xml:space="preserve">  </w:t>
      </w:r>
      <w:r w:rsidR="00A942C6">
        <w:rPr>
          <w:rFonts w:eastAsia="Times New Roman"/>
          <w:b/>
          <w:color w:val="000000"/>
          <w:lang w:eastAsia="cs-CZ"/>
        </w:rPr>
        <w:t>VY_32_INOVACE_02_17_Evropa_po_30-leté_válce</w:t>
      </w:r>
    </w:p>
    <w:p w:rsidR="008322C6" w:rsidRDefault="00874A6C" w:rsidP="008322C6">
      <w:r>
        <w:t>Č</w:t>
      </w:r>
      <w:r w:rsidR="00691B9E">
        <w:t>íslo skupiny</w:t>
      </w:r>
      <w:r w:rsidR="008322C6">
        <w:t>:</w:t>
      </w:r>
      <w:r w:rsidR="00A942C6">
        <w:t xml:space="preserve">  </w:t>
      </w:r>
      <w:r w:rsidR="00A942C6" w:rsidRPr="00A942C6">
        <w:rPr>
          <w:b/>
        </w:rPr>
        <w:t>3</w:t>
      </w:r>
    </w:p>
    <w:p w:rsidR="008322C6" w:rsidRDefault="008322C6" w:rsidP="008322C6">
      <w:r>
        <w:t>Autor:</w:t>
      </w:r>
      <w:r w:rsidR="00A942C6">
        <w:t xml:space="preserve">  </w:t>
      </w:r>
      <w:r w:rsidR="00A942C6" w:rsidRPr="006C042B">
        <w:rPr>
          <w:b/>
        </w:rPr>
        <w:t>Radomír Krejčí</w:t>
      </w:r>
    </w:p>
    <w:p w:rsidR="008322C6" w:rsidRDefault="001D6227" w:rsidP="008322C6">
      <w:r>
        <w:t>Vzdělávací</w:t>
      </w:r>
      <w:r w:rsidR="008322C6">
        <w:t xml:space="preserve"> </w:t>
      </w:r>
      <w:r>
        <w:t xml:space="preserve"> </w:t>
      </w:r>
      <w:r w:rsidR="00361411">
        <w:t>obor</w:t>
      </w:r>
      <w:r w:rsidR="008322C6">
        <w:t>/</w:t>
      </w:r>
      <w:r>
        <w:t>Předmět/T</w:t>
      </w:r>
      <w:r w:rsidR="008322C6">
        <w:t>éma:</w:t>
      </w:r>
      <w:r w:rsidR="00A942C6">
        <w:t xml:space="preserve"> </w:t>
      </w:r>
      <w:r w:rsidR="00A942C6" w:rsidRPr="00A942C6">
        <w:rPr>
          <w:b/>
        </w:rPr>
        <w:t xml:space="preserve"> Dějepis/Dějepis/České země po 30-leté válce, Evropa po 30-leté válce, Baroko</w:t>
      </w:r>
    </w:p>
    <w:p w:rsidR="008322C6" w:rsidRDefault="008322C6" w:rsidP="008322C6">
      <w:r>
        <w:t>Druh učebního materiálu:</w:t>
      </w:r>
      <w:r w:rsidR="00A942C6">
        <w:t xml:space="preserve">  </w:t>
      </w:r>
      <w:r w:rsidR="00A942C6" w:rsidRPr="006C042B">
        <w:rPr>
          <w:b/>
        </w:rPr>
        <w:t>opakovací test</w:t>
      </w:r>
    </w:p>
    <w:p w:rsidR="001D6227" w:rsidRDefault="001D6227" w:rsidP="008322C6">
      <w:r>
        <w:t>Metodický list:</w:t>
      </w:r>
      <w:r>
        <w:tab/>
        <w:t xml:space="preserve"> </w:t>
      </w:r>
      <w:r>
        <w:tab/>
      </w:r>
      <w:r w:rsidRPr="00A942C6">
        <w:rPr>
          <w:b/>
        </w:rPr>
        <w:t>ano</w:t>
      </w:r>
      <w:r>
        <w:tab/>
      </w:r>
      <w:r>
        <w:tab/>
      </w:r>
    </w:p>
    <w:p w:rsidR="001D6227" w:rsidRDefault="001D6227" w:rsidP="008322C6">
      <w:r>
        <w:t>Anotace:</w:t>
      </w:r>
      <w:r w:rsidR="00A942C6">
        <w:t xml:space="preserve">  </w:t>
      </w:r>
      <w:r w:rsidR="00A942C6" w:rsidRPr="006C042B">
        <w:t xml:space="preserve">Opakování probraného učiva </w:t>
      </w:r>
      <w:r w:rsidR="00A942C6" w:rsidRPr="00562208">
        <w:t>(</w:t>
      </w:r>
      <w:r w:rsidR="00A942C6" w:rsidRPr="00A942C6">
        <w:t>České země po 30-leté válce, Evropa po 30-leté válce, Baroko</w:t>
      </w:r>
      <w:r w:rsidR="00A942C6">
        <w:t>); prověření znalostí zákl. pojmů a osobností a důsledků 30-leté války; prověření schopnosti charakterizování baroka .  Inovace spočívá ve využití PC k vypracování.</w:t>
      </w:r>
    </w:p>
    <w:p w:rsidR="008322C6" w:rsidRDefault="008322C6" w:rsidP="008322C6">
      <w:r>
        <w:t>Ověřeno ve třídě:</w:t>
      </w:r>
      <w:r w:rsidR="00A942C6">
        <w:t xml:space="preserve">  </w:t>
      </w:r>
      <w:r w:rsidR="00A942C6">
        <w:rPr>
          <w:b/>
        </w:rPr>
        <w:t>8.C</w:t>
      </w:r>
    </w:p>
    <w:p w:rsidR="008322C6" w:rsidRDefault="008322C6" w:rsidP="008322C6">
      <w:r>
        <w:t>Datum ověření:</w:t>
      </w:r>
      <w:r w:rsidR="00A942C6">
        <w:t xml:space="preserve">  </w:t>
      </w:r>
      <w:r w:rsidR="00A942C6">
        <w:rPr>
          <w:b/>
        </w:rPr>
        <w:t>20.9. 2011</w:t>
      </w:r>
    </w:p>
    <w:p w:rsidR="008322C6" w:rsidRDefault="008322C6" w:rsidP="008322C6">
      <w:pPr>
        <w:spacing w:after="0"/>
      </w:pPr>
    </w:p>
    <w:p w:rsidR="0047285E" w:rsidRDefault="008322C6" w:rsidP="008322C6">
      <w:pPr>
        <w:spacing w:after="0"/>
      </w:pPr>
      <w:r>
        <w:t xml:space="preserve">Prohlášení: </w:t>
      </w:r>
      <w:r w:rsidR="00807B32">
        <w:t xml:space="preserve"> </w:t>
      </w:r>
      <w:r>
        <w:t>Prohlašuji, že při tvorbě výukového materiálu jsem respektoval(a) všeobecně užívané právní a morální zvyklosti, autorská a jiná práva třetích osob, zejména práva duševního vlastnictví</w:t>
      </w:r>
      <w:r w:rsidR="00116C56">
        <w:t xml:space="preserve"> </w:t>
      </w:r>
      <w:r>
        <w:t>(např. práva k obchodní firmě, autorská práva k software, k filmovým, hudebním a fotografickým dílům nebo práva k ochranným známkám) dle zákona 121/2000 Sb. (autorský zákon). Nesu veškerou</w:t>
      </w:r>
      <w:r w:rsidR="0047285E">
        <w:t xml:space="preserve"> </w:t>
      </w:r>
      <w:r>
        <w:t xml:space="preserve">právní odpovědnost za obsah a původ svého díla. Prohlašuji dále, </w:t>
      </w:r>
    </w:p>
    <w:p w:rsidR="008322C6" w:rsidRDefault="008322C6" w:rsidP="008322C6">
      <w:pPr>
        <w:spacing w:after="0"/>
      </w:pPr>
      <w:r>
        <w:t>že výše uvedený materiál jsem ověřil(a) ve výuce a provedl(a) o tom zápis do TK.</w:t>
      </w:r>
    </w:p>
    <w:p w:rsidR="00361411" w:rsidRDefault="008322C6" w:rsidP="008322C6">
      <w:pPr>
        <w:spacing w:after="0"/>
      </w:pPr>
      <w:r>
        <w:t>Dávám souhlas, aby moje dílo bylo dáno k dispozici veřejnosti k účelům volného užití (§30 odst. 1 zákona 121/200</w:t>
      </w:r>
      <w:r w:rsidR="00D263F1">
        <w:t>0</w:t>
      </w:r>
      <w:r>
        <w:t xml:space="preserve"> Sb.), tj. že k uvedeným účelům může být kýmkoliv zveřejňováno, používáno, upravováno a uchováváno.</w:t>
      </w:r>
    </w:p>
    <w:p w:rsidR="00A942C6" w:rsidRDefault="008322C6" w:rsidP="008322C6">
      <w:pPr>
        <w:spacing w:after="0"/>
        <w:sectPr w:rsidR="00A942C6" w:rsidSect="00361411">
          <w:pgSz w:w="16838" w:h="11906" w:orient="landscape"/>
          <w:pgMar w:top="709" w:right="1417" w:bottom="1276" w:left="1417" w:header="708" w:footer="708" w:gutter="0"/>
          <w:cols w:space="708"/>
          <w:docGrid w:linePitch="360"/>
        </w:sectPr>
      </w:pPr>
      <w:r>
        <w:t xml:space="preserve">Datum:   </w:t>
      </w:r>
      <w:r w:rsidR="00A942C6" w:rsidRPr="00A942C6">
        <w:t>20.9. 2011</w:t>
      </w:r>
      <w:r>
        <w:tab/>
      </w:r>
      <w:r>
        <w:tab/>
      </w:r>
      <w:r>
        <w:tab/>
        <w:t>Podpis:</w:t>
      </w:r>
    </w:p>
    <w:p w:rsidR="00A942C6" w:rsidRPr="00ED3056" w:rsidRDefault="00A942C6" w:rsidP="00A942C6">
      <w:pPr>
        <w:jc w:val="both"/>
        <w:rPr>
          <w:sz w:val="28"/>
          <w:szCs w:val="28"/>
        </w:rPr>
      </w:pPr>
      <w:r w:rsidRPr="009A4986">
        <w:rPr>
          <w:rFonts w:ascii="Times New Roman" w:hAnsi="Times New Roman"/>
          <w:sz w:val="28"/>
          <w:szCs w:val="28"/>
        </w:rPr>
        <w:lastRenderedPageBreak/>
        <w:t>Test–</w:t>
      </w:r>
      <w:r>
        <w:rPr>
          <w:rFonts w:ascii="Times New Roman" w:hAnsi="Times New Roman"/>
          <w:sz w:val="28"/>
          <w:szCs w:val="28"/>
        </w:rPr>
        <w:t>Evropa po 30-leté válce</w:t>
      </w:r>
      <w:r w:rsidRPr="009A4986">
        <w:rPr>
          <w:rFonts w:ascii="Times New Roman" w:hAnsi="Times New Roman"/>
          <w:sz w:val="28"/>
          <w:szCs w:val="28"/>
        </w:rPr>
        <w:t xml:space="preserve"> </w:t>
      </w:r>
      <w:r w:rsidRPr="009A4986">
        <w:rPr>
          <w:rFonts w:ascii="Times New Roman" w:hAnsi="Times New Roman"/>
          <w:b/>
          <w:sz w:val="28"/>
          <w:szCs w:val="28"/>
        </w:rPr>
        <w:t>Varianta B</w:t>
      </w:r>
      <w:r>
        <w:rPr>
          <w:sz w:val="28"/>
          <w:szCs w:val="28"/>
        </w:rPr>
        <w:t xml:space="preserve">      </w:t>
      </w:r>
      <w:r w:rsidRPr="00ED3056">
        <w:rPr>
          <w:sz w:val="28"/>
          <w:szCs w:val="28"/>
        </w:rPr>
        <w:t xml:space="preserve">       jméno: </w:t>
      </w:r>
    </w:p>
    <w:p w:rsidR="00A942C6" w:rsidRPr="009A4986" w:rsidRDefault="00A942C6" w:rsidP="00A942C6">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Uveď tradiční výrobek v následujících oblastech: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6"/>
        <w:gridCol w:w="5352"/>
      </w:tblGrid>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Anglie</w:t>
            </w:r>
          </w:p>
        </w:tc>
        <w:tc>
          <w:tcPr>
            <w:tcW w:w="5352" w:type="dxa"/>
          </w:tcPr>
          <w:p w:rsidR="00A942C6" w:rsidRPr="00EE0541" w:rsidRDefault="00A942C6" w:rsidP="007A7E3B">
            <w:pPr>
              <w:pStyle w:val="Odstavecseseznamem"/>
              <w:spacing w:after="0" w:line="240" w:lineRule="auto"/>
              <w:ind w:left="0"/>
              <w:jc w:val="both"/>
            </w:pPr>
          </w:p>
        </w:tc>
      </w:tr>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České země</w:t>
            </w:r>
          </w:p>
        </w:tc>
        <w:tc>
          <w:tcPr>
            <w:tcW w:w="5352" w:type="dxa"/>
          </w:tcPr>
          <w:p w:rsidR="00A942C6" w:rsidRPr="00EE0541" w:rsidRDefault="00A942C6" w:rsidP="007A7E3B">
            <w:pPr>
              <w:pStyle w:val="Odstavecseseznamem"/>
              <w:spacing w:after="0" w:line="240" w:lineRule="auto"/>
              <w:ind w:left="0"/>
              <w:jc w:val="both"/>
            </w:pPr>
          </w:p>
        </w:tc>
      </w:tr>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Itálie</w:t>
            </w:r>
          </w:p>
        </w:tc>
        <w:tc>
          <w:tcPr>
            <w:tcW w:w="5352" w:type="dxa"/>
          </w:tcPr>
          <w:p w:rsidR="00A942C6" w:rsidRPr="00EE0541" w:rsidRDefault="00A942C6" w:rsidP="007A7E3B">
            <w:pPr>
              <w:pStyle w:val="Odstavecseseznamem"/>
              <w:spacing w:after="0" w:line="240" w:lineRule="auto"/>
              <w:ind w:left="0"/>
              <w:jc w:val="both"/>
            </w:pPr>
          </w:p>
        </w:tc>
      </w:tr>
    </w:tbl>
    <w:p w:rsidR="00A942C6" w:rsidRPr="00ED3056" w:rsidRDefault="00A942C6" w:rsidP="00A942C6">
      <w:pPr>
        <w:pStyle w:val="Odstavecseseznamem"/>
        <w:jc w:val="both"/>
        <w:rPr>
          <w:b/>
        </w:rPr>
      </w:pPr>
      <w:r>
        <w:t xml:space="preserve">                                                                                                                                                                   </w:t>
      </w:r>
      <w:r>
        <w:rPr>
          <w:b/>
        </w:rPr>
        <w:t>3</w:t>
      </w:r>
      <w:r w:rsidRPr="00ED3056">
        <w:rPr>
          <w:b/>
        </w:rPr>
        <w:t>b</w:t>
      </w:r>
    </w:p>
    <w:p w:rsidR="00A942C6" w:rsidRDefault="00A942C6" w:rsidP="00A942C6">
      <w:pPr>
        <w:pStyle w:val="Odstavecseseznamem"/>
        <w:jc w:val="both"/>
      </w:pPr>
    </w:p>
    <w:p w:rsidR="00A942C6" w:rsidRDefault="00A942C6" w:rsidP="00A942C6">
      <w:pPr>
        <w:pStyle w:val="Odstavecseseznamem"/>
        <w:numPr>
          <w:ilvl w:val="0"/>
          <w:numId w:val="1"/>
        </w:numPr>
        <w:jc w:val="both"/>
      </w:pPr>
      <w:r>
        <w:t>Popiš situaci v Českých zemích po konci třicetileté války.</w:t>
      </w:r>
    </w:p>
    <w:p w:rsidR="00A942C6" w:rsidRDefault="00A942C6" w:rsidP="00A942C6">
      <w:pPr>
        <w:pStyle w:val="Odstavecseseznamem"/>
        <w:jc w:val="both"/>
      </w:pPr>
    </w:p>
    <w:p w:rsidR="00A942C6" w:rsidRDefault="00A942C6" w:rsidP="00A942C6">
      <w:pPr>
        <w:pStyle w:val="Odstavecseseznamem"/>
        <w:ind w:left="0"/>
        <w:jc w:val="both"/>
      </w:pPr>
    </w:p>
    <w:p w:rsidR="00A942C6" w:rsidRDefault="00A942C6" w:rsidP="00A942C6">
      <w:pPr>
        <w:pStyle w:val="Odstavecseseznamem"/>
        <w:jc w:val="both"/>
      </w:pPr>
    </w:p>
    <w:p w:rsidR="00A942C6" w:rsidRPr="00ED3056" w:rsidRDefault="00A942C6" w:rsidP="00A942C6">
      <w:pPr>
        <w:pStyle w:val="Odstavecseseznamem"/>
        <w:ind w:left="0"/>
        <w:jc w:val="both"/>
        <w:rPr>
          <w:b/>
        </w:rPr>
      </w:pPr>
      <w:r>
        <w:t xml:space="preserve">                                                                                                                                                                                 </w:t>
      </w:r>
      <w:r>
        <w:rPr>
          <w:b/>
        </w:rPr>
        <w:t>4</w:t>
      </w:r>
      <w:r w:rsidRPr="00ED3056">
        <w:rPr>
          <w:b/>
        </w:rPr>
        <w:t>b</w:t>
      </w:r>
    </w:p>
    <w:p w:rsidR="00A942C6" w:rsidRDefault="00A942C6" w:rsidP="00A942C6">
      <w:pPr>
        <w:pStyle w:val="Odstavecseseznamem"/>
        <w:numPr>
          <w:ilvl w:val="0"/>
          <w:numId w:val="1"/>
        </w:numPr>
        <w:jc w:val="both"/>
      </w:pPr>
      <w:r>
        <w:t xml:space="preserve">vysvětli:  </w:t>
      </w:r>
    </w:p>
    <w:p w:rsidR="00A942C6" w:rsidRDefault="00A942C6" w:rsidP="00A942C6">
      <w:pPr>
        <w:jc w:val="both"/>
      </w:pPr>
      <w:r>
        <w:t xml:space="preserve">      </w:t>
      </w:r>
      <w:r w:rsidRPr="009A4986">
        <w:rPr>
          <w:rFonts w:ascii="Times New Roman" w:hAnsi="Times New Roman"/>
        </w:rPr>
        <w:t xml:space="preserve"> </w:t>
      </w:r>
      <w:r>
        <w:rPr>
          <w:rFonts w:ascii="Times New Roman" w:hAnsi="Times New Roman"/>
          <w:i/>
        </w:rPr>
        <w:t>manufaktura</w:t>
      </w:r>
      <w:r>
        <w:t xml:space="preserve"> – </w:t>
      </w:r>
    </w:p>
    <w:p w:rsidR="00A942C6" w:rsidRDefault="00A942C6" w:rsidP="00A942C6">
      <w:pPr>
        <w:jc w:val="both"/>
      </w:pPr>
      <w:r>
        <w:t xml:space="preserve">       </w:t>
      </w:r>
      <w:r>
        <w:rPr>
          <w:rFonts w:ascii="Times New Roman" w:hAnsi="Times New Roman"/>
          <w:i/>
        </w:rPr>
        <w:t>balustráda</w:t>
      </w:r>
      <w:r w:rsidRPr="009A4986">
        <w:rPr>
          <w:rFonts w:ascii="Times New Roman" w:hAnsi="Times New Roman"/>
        </w:rPr>
        <w:t xml:space="preserve"> </w:t>
      </w:r>
      <w:r>
        <w:t xml:space="preserve">–                                                                    </w:t>
      </w:r>
    </w:p>
    <w:p w:rsidR="00A942C6" w:rsidRDefault="00A942C6" w:rsidP="00A942C6">
      <w:pPr>
        <w:jc w:val="both"/>
        <w:rPr>
          <w:b/>
        </w:rPr>
      </w:pPr>
      <w:r>
        <w:t xml:space="preserve">                                                                                                                                                                                 </w:t>
      </w:r>
      <w:r w:rsidRPr="009A4986">
        <w:rPr>
          <w:b/>
        </w:rPr>
        <w:t>4b</w:t>
      </w:r>
    </w:p>
    <w:p w:rsidR="00A942C6" w:rsidRDefault="00A942C6" w:rsidP="00A942C6">
      <w:pPr>
        <w:numPr>
          <w:ilvl w:val="0"/>
          <w:numId w:val="1"/>
        </w:numPr>
        <w:jc w:val="both"/>
        <w:rPr>
          <w:rFonts w:ascii="Times New Roman" w:hAnsi="Times New Roman"/>
        </w:rPr>
      </w:pPr>
      <w:r>
        <w:rPr>
          <w:rFonts w:ascii="Times New Roman" w:hAnsi="Times New Roman"/>
        </w:rPr>
        <w:t xml:space="preserve">Doplň chybějící slova: </w:t>
      </w:r>
    </w:p>
    <w:p w:rsidR="00A942C6" w:rsidRPr="00602A90" w:rsidRDefault="00A942C6" w:rsidP="00A942C6">
      <w:pPr>
        <w:spacing w:line="480" w:lineRule="auto"/>
        <w:jc w:val="both"/>
        <w:rPr>
          <w:rFonts w:ascii="Times New Roman" w:hAnsi="Times New Roman"/>
          <w:sz w:val="20"/>
          <w:szCs w:val="20"/>
        </w:rPr>
      </w:pPr>
      <w:r w:rsidRPr="00602A90">
        <w:rPr>
          <w:rFonts w:ascii="Times New Roman" w:hAnsi="Times New Roman"/>
          <w:sz w:val="20"/>
          <w:szCs w:val="20"/>
        </w:rPr>
        <w:t>Po třicetileté válce byl v Evropě největším problémem úbytek ……………….., spojený též s úpadkem zemědělství. Velkého posílení společenského vlivu se dočkali………………, jejichž počet i zisky v průběhu války stoupaly. Velkým zlem vůči poddaným na východě Evropy se stalo ………………., při němž se poddaní stali víceméně majetkem šlechty. Mezi jejich povinnosti patřila též ……………………, což je práce na panském majetku. Výrazné úlevy se jim ovšem dostalo patentem, vydaným císařem ……………………………… na území Habsburské říše.</w:t>
      </w:r>
    </w:p>
    <w:p w:rsidR="00A942C6" w:rsidRDefault="00A942C6" w:rsidP="00A942C6">
      <w:pPr>
        <w:spacing w:line="240" w:lineRule="auto"/>
        <w:jc w:val="right"/>
        <w:rPr>
          <w:rFonts w:ascii="Times New Roman" w:hAnsi="Times New Roman"/>
          <w:b/>
        </w:rPr>
      </w:pPr>
      <w:r w:rsidRPr="009A4986">
        <w:rPr>
          <w:rFonts w:ascii="Times New Roman" w:hAnsi="Times New Roman"/>
          <w:b/>
        </w:rPr>
        <w:t>5b</w:t>
      </w:r>
    </w:p>
    <w:p w:rsidR="00A942C6" w:rsidRDefault="00A942C6" w:rsidP="00A942C6">
      <w:pPr>
        <w:numPr>
          <w:ilvl w:val="0"/>
          <w:numId w:val="1"/>
        </w:numPr>
        <w:spacing w:line="240" w:lineRule="auto"/>
        <w:jc w:val="both"/>
        <w:rPr>
          <w:rFonts w:ascii="Times New Roman" w:hAnsi="Times New Roman"/>
        </w:rPr>
      </w:pPr>
      <w:r>
        <w:rPr>
          <w:rFonts w:ascii="Times New Roman" w:hAnsi="Times New Roman"/>
        </w:rPr>
        <w:t>Vypiš znaky barokní módy.</w:t>
      </w:r>
    </w:p>
    <w:p w:rsidR="00A942C6" w:rsidRDefault="00A942C6" w:rsidP="00A942C6">
      <w:pPr>
        <w:spacing w:line="240" w:lineRule="auto"/>
        <w:ind w:left="720"/>
        <w:jc w:val="both"/>
        <w:rPr>
          <w:rFonts w:ascii="Times New Roman" w:hAnsi="Times New Roman"/>
        </w:rPr>
      </w:pPr>
    </w:p>
    <w:p w:rsidR="00A942C6" w:rsidRDefault="00A942C6" w:rsidP="00A942C6">
      <w:pPr>
        <w:spacing w:line="240" w:lineRule="auto"/>
        <w:ind w:left="720"/>
        <w:jc w:val="both"/>
        <w:rPr>
          <w:rFonts w:ascii="Times New Roman" w:hAnsi="Times New Roman"/>
        </w:rPr>
      </w:pPr>
    </w:p>
    <w:p w:rsidR="00A942C6" w:rsidRDefault="00A942C6" w:rsidP="00A942C6">
      <w:pPr>
        <w:spacing w:line="240" w:lineRule="auto"/>
        <w:ind w:left="720"/>
        <w:jc w:val="both"/>
        <w:rPr>
          <w:rFonts w:ascii="Times New Roman" w:hAnsi="Times New Roman"/>
          <w:b/>
        </w:rPr>
      </w:pPr>
      <w:r>
        <w:rPr>
          <w:rFonts w:ascii="Times New Roman" w:hAnsi="Times New Roman"/>
        </w:rPr>
        <w:t xml:space="preserve">                                                                                                                                       </w:t>
      </w:r>
      <w:r w:rsidRPr="009A4986">
        <w:rPr>
          <w:rFonts w:ascii="Times New Roman" w:hAnsi="Times New Roman"/>
          <w:b/>
        </w:rPr>
        <w:t>2b</w:t>
      </w:r>
    </w:p>
    <w:p w:rsidR="00A942C6" w:rsidRDefault="00A942C6" w:rsidP="00A942C6">
      <w:pPr>
        <w:numPr>
          <w:ilvl w:val="0"/>
          <w:numId w:val="1"/>
        </w:numPr>
        <w:spacing w:line="240" w:lineRule="auto"/>
        <w:jc w:val="both"/>
        <w:rPr>
          <w:rFonts w:ascii="Times New Roman" w:hAnsi="Times New Roman"/>
        </w:rPr>
      </w:pPr>
      <w:r w:rsidRPr="009A4986">
        <w:rPr>
          <w:rFonts w:ascii="Times New Roman" w:hAnsi="Times New Roman"/>
        </w:rPr>
        <w:t xml:space="preserve">Vyber správné výroky: </w:t>
      </w:r>
    </w:p>
    <w:p w:rsidR="00A942C6" w:rsidRPr="0076695B" w:rsidRDefault="00A942C6" w:rsidP="00A942C6">
      <w:pPr>
        <w:spacing w:line="240" w:lineRule="auto"/>
        <w:jc w:val="both"/>
        <w:rPr>
          <w:rFonts w:ascii="Times New Roman" w:hAnsi="Times New Roman"/>
          <w:sz w:val="20"/>
          <w:szCs w:val="20"/>
        </w:rPr>
      </w:pPr>
      <w:r w:rsidRPr="009A4986">
        <w:rPr>
          <w:rFonts w:ascii="Times New Roman" w:hAnsi="Times New Roman"/>
        </w:rPr>
        <w:t>a)</w:t>
      </w:r>
      <w:r>
        <w:rPr>
          <w:rFonts w:ascii="Times New Roman" w:hAnsi="Times New Roman"/>
        </w:rPr>
        <w:t xml:space="preserve"> </w:t>
      </w:r>
      <w:r>
        <w:rPr>
          <w:rFonts w:ascii="Times New Roman" w:hAnsi="Times New Roman"/>
          <w:sz w:val="20"/>
          <w:szCs w:val="20"/>
        </w:rPr>
        <w:t>Mezi nejznámější barokní sochaře patří Rembrandt, tvořící sochy svatých.</w:t>
      </w:r>
    </w:p>
    <w:p w:rsidR="00A942C6" w:rsidRPr="0076695B" w:rsidRDefault="00A942C6" w:rsidP="00A942C6">
      <w:pPr>
        <w:spacing w:line="240" w:lineRule="auto"/>
        <w:jc w:val="both"/>
        <w:rPr>
          <w:rFonts w:ascii="Times New Roman" w:hAnsi="Times New Roman"/>
          <w:sz w:val="20"/>
          <w:szCs w:val="20"/>
        </w:rPr>
      </w:pPr>
      <w:r w:rsidRPr="0076695B">
        <w:rPr>
          <w:rFonts w:ascii="Times New Roman" w:hAnsi="Times New Roman"/>
          <w:sz w:val="20"/>
          <w:szCs w:val="20"/>
        </w:rPr>
        <w:t xml:space="preserve">b) </w:t>
      </w:r>
      <w:r>
        <w:rPr>
          <w:rFonts w:ascii="Times New Roman" w:hAnsi="Times New Roman"/>
          <w:sz w:val="20"/>
          <w:szCs w:val="20"/>
        </w:rPr>
        <w:t>Jedním ze států, které zaznamenaly územní zisky ve 30-leté válce bylo Švédsko.</w:t>
      </w:r>
    </w:p>
    <w:p w:rsidR="00A942C6" w:rsidRPr="0076695B" w:rsidRDefault="00A942C6" w:rsidP="00A942C6">
      <w:pPr>
        <w:spacing w:line="240" w:lineRule="auto"/>
        <w:jc w:val="both"/>
        <w:rPr>
          <w:rFonts w:ascii="Times New Roman" w:hAnsi="Times New Roman"/>
          <w:sz w:val="20"/>
          <w:szCs w:val="20"/>
        </w:rPr>
      </w:pPr>
      <w:r w:rsidRPr="0076695B">
        <w:rPr>
          <w:rFonts w:ascii="Times New Roman" w:hAnsi="Times New Roman"/>
          <w:sz w:val="20"/>
          <w:szCs w:val="20"/>
        </w:rPr>
        <w:t xml:space="preserve">c) </w:t>
      </w:r>
      <w:r>
        <w:rPr>
          <w:rFonts w:ascii="Times New Roman" w:hAnsi="Times New Roman"/>
          <w:sz w:val="20"/>
          <w:szCs w:val="20"/>
        </w:rPr>
        <w:t>Vůdce chodského povstání Jan Sladký Kozina zemřel u Chlumce nad Cidlinou.</w:t>
      </w:r>
    </w:p>
    <w:p w:rsidR="00A942C6" w:rsidRDefault="00A942C6" w:rsidP="00A942C6">
      <w:pPr>
        <w:spacing w:line="240" w:lineRule="auto"/>
        <w:jc w:val="both"/>
        <w:rPr>
          <w:rFonts w:ascii="Times New Roman" w:hAnsi="Times New Roman"/>
          <w:sz w:val="20"/>
          <w:szCs w:val="20"/>
        </w:rPr>
      </w:pPr>
      <w:r w:rsidRPr="0076695B">
        <w:rPr>
          <w:rFonts w:ascii="Times New Roman" w:hAnsi="Times New Roman"/>
          <w:sz w:val="20"/>
          <w:szCs w:val="20"/>
        </w:rPr>
        <w:t xml:space="preserve">d) </w:t>
      </w:r>
      <w:r>
        <w:rPr>
          <w:rFonts w:ascii="Times New Roman" w:hAnsi="Times New Roman"/>
          <w:sz w:val="20"/>
          <w:szCs w:val="20"/>
        </w:rPr>
        <w:t xml:space="preserve">Mezi protestantské země patří Švédsko, Rusko a sever Německa.                                                                    </w:t>
      </w:r>
      <w:r w:rsidRPr="0076695B">
        <w:rPr>
          <w:rFonts w:ascii="Times New Roman" w:hAnsi="Times New Roman"/>
          <w:b/>
        </w:rPr>
        <w:t>2b</w:t>
      </w:r>
    </w:p>
    <w:p w:rsidR="00A942C6" w:rsidRPr="0076695B" w:rsidRDefault="00A942C6" w:rsidP="00A942C6">
      <w:pPr>
        <w:spacing w:line="240" w:lineRule="auto"/>
        <w:jc w:val="both"/>
        <w:rPr>
          <w:rFonts w:ascii="Times New Roman" w:hAnsi="Times New Roman"/>
          <w:sz w:val="20"/>
          <w:szCs w:val="20"/>
        </w:rPr>
      </w:pPr>
      <w:r>
        <w:rPr>
          <w:rFonts w:ascii="Times New Roman" w:hAnsi="Times New Roman"/>
        </w:rPr>
        <w:t xml:space="preserve">      </w:t>
      </w:r>
      <w:r w:rsidRPr="009A4986">
        <w:rPr>
          <w:rFonts w:ascii="Times New Roman" w:hAnsi="Times New Roman"/>
          <w:sz w:val="28"/>
          <w:szCs w:val="28"/>
        </w:rPr>
        <w:t>Test–</w:t>
      </w:r>
      <w:r>
        <w:rPr>
          <w:rFonts w:ascii="Times New Roman" w:hAnsi="Times New Roman"/>
          <w:sz w:val="28"/>
          <w:szCs w:val="28"/>
        </w:rPr>
        <w:t xml:space="preserve">Evropa po 30-leté válce </w:t>
      </w:r>
      <w:r w:rsidRPr="009A4986">
        <w:rPr>
          <w:rFonts w:ascii="Times New Roman" w:hAnsi="Times New Roman"/>
          <w:sz w:val="28"/>
          <w:szCs w:val="28"/>
        </w:rPr>
        <w:t xml:space="preserve"> </w:t>
      </w:r>
      <w:r w:rsidRPr="009A4986">
        <w:rPr>
          <w:rFonts w:ascii="Times New Roman" w:hAnsi="Times New Roman"/>
          <w:b/>
          <w:sz w:val="28"/>
          <w:szCs w:val="28"/>
        </w:rPr>
        <w:t xml:space="preserve">Varianta </w:t>
      </w:r>
      <w:r>
        <w:rPr>
          <w:rFonts w:ascii="Times New Roman" w:hAnsi="Times New Roman"/>
          <w:b/>
          <w:sz w:val="28"/>
          <w:szCs w:val="28"/>
        </w:rPr>
        <w:t>A</w:t>
      </w:r>
      <w:r>
        <w:rPr>
          <w:sz w:val="28"/>
          <w:szCs w:val="28"/>
        </w:rPr>
        <w:t xml:space="preserve">      </w:t>
      </w:r>
      <w:r w:rsidRPr="00ED3056">
        <w:rPr>
          <w:sz w:val="28"/>
          <w:szCs w:val="28"/>
        </w:rPr>
        <w:t xml:space="preserve">       jméno: </w:t>
      </w:r>
    </w:p>
    <w:p w:rsidR="00A942C6" w:rsidRPr="009A4986" w:rsidRDefault="00A942C6" w:rsidP="00A942C6">
      <w:pPr>
        <w:pStyle w:val="Odstavecseseznamem"/>
        <w:numPr>
          <w:ilvl w:val="0"/>
          <w:numId w:val="2"/>
        </w:numPr>
        <w:jc w:val="both"/>
        <w:rPr>
          <w:rFonts w:ascii="Times New Roman" w:hAnsi="Times New Roman"/>
          <w:sz w:val="24"/>
          <w:szCs w:val="24"/>
        </w:rPr>
      </w:pPr>
      <w:r w:rsidRPr="009A4986">
        <w:rPr>
          <w:rFonts w:ascii="Times New Roman" w:hAnsi="Times New Roman"/>
          <w:sz w:val="24"/>
          <w:szCs w:val="24"/>
        </w:rPr>
        <w:lastRenderedPageBreak/>
        <w:t xml:space="preserve">Připiš ke </w:t>
      </w:r>
      <w:r>
        <w:rPr>
          <w:rFonts w:ascii="Times New Roman" w:hAnsi="Times New Roman"/>
          <w:sz w:val="24"/>
          <w:szCs w:val="24"/>
        </w:rPr>
        <w:t>každé zemi náboženství, které v ní existuje.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4"/>
        <w:gridCol w:w="4234"/>
      </w:tblGrid>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Německo</w:t>
            </w:r>
          </w:p>
        </w:tc>
        <w:tc>
          <w:tcPr>
            <w:tcW w:w="4234" w:type="dxa"/>
          </w:tcPr>
          <w:p w:rsidR="00A942C6" w:rsidRPr="00EE0541" w:rsidRDefault="00A942C6" w:rsidP="007A7E3B">
            <w:pPr>
              <w:pStyle w:val="Odstavecseseznamem"/>
              <w:spacing w:after="0" w:line="240" w:lineRule="auto"/>
              <w:ind w:left="0"/>
              <w:jc w:val="both"/>
            </w:pPr>
          </w:p>
        </w:tc>
      </w:tr>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Osmanská říše</w:t>
            </w:r>
          </w:p>
        </w:tc>
        <w:tc>
          <w:tcPr>
            <w:tcW w:w="4234" w:type="dxa"/>
          </w:tcPr>
          <w:p w:rsidR="00A942C6" w:rsidRPr="00EE0541" w:rsidRDefault="00A942C6" w:rsidP="007A7E3B">
            <w:pPr>
              <w:pStyle w:val="Odstavecseseznamem"/>
              <w:spacing w:after="0" w:line="240" w:lineRule="auto"/>
              <w:ind w:left="0"/>
              <w:jc w:val="both"/>
            </w:pPr>
          </w:p>
        </w:tc>
      </w:tr>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Habsburská říše</w:t>
            </w:r>
          </w:p>
        </w:tc>
        <w:tc>
          <w:tcPr>
            <w:tcW w:w="4234" w:type="dxa"/>
          </w:tcPr>
          <w:p w:rsidR="00A942C6" w:rsidRPr="00EE0541" w:rsidRDefault="00A942C6" w:rsidP="007A7E3B">
            <w:pPr>
              <w:pStyle w:val="Odstavecseseznamem"/>
              <w:spacing w:after="0" w:line="240" w:lineRule="auto"/>
              <w:ind w:left="0"/>
              <w:jc w:val="both"/>
            </w:pPr>
          </w:p>
        </w:tc>
      </w:tr>
    </w:tbl>
    <w:p w:rsidR="00A942C6" w:rsidRPr="00ED3056" w:rsidRDefault="00A942C6" w:rsidP="00A942C6">
      <w:pPr>
        <w:pStyle w:val="Odstavecseseznamem"/>
        <w:jc w:val="both"/>
        <w:rPr>
          <w:b/>
        </w:rPr>
      </w:pPr>
      <w:r>
        <w:t xml:space="preserve">                                                                                                                                                                   </w:t>
      </w:r>
      <w:r>
        <w:rPr>
          <w:b/>
        </w:rPr>
        <w:t>3</w:t>
      </w:r>
      <w:r w:rsidRPr="00ED3056">
        <w:rPr>
          <w:b/>
        </w:rPr>
        <w:t>b</w:t>
      </w:r>
    </w:p>
    <w:p w:rsidR="00A942C6" w:rsidRDefault="00A942C6" w:rsidP="00A942C6">
      <w:pPr>
        <w:pStyle w:val="Odstavecseseznamem"/>
        <w:jc w:val="both"/>
      </w:pPr>
    </w:p>
    <w:p w:rsidR="00A942C6" w:rsidRDefault="00A942C6" w:rsidP="00A942C6">
      <w:pPr>
        <w:pStyle w:val="Odstavecseseznamem"/>
        <w:numPr>
          <w:ilvl w:val="0"/>
          <w:numId w:val="2"/>
        </w:numPr>
        <w:jc w:val="both"/>
      </w:pPr>
      <w:r>
        <w:t>Popiš, jak se za 30-leté války mění hospodářství a vláda v Evropě.</w:t>
      </w:r>
    </w:p>
    <w:p w:rsidR="00A942C6" w:rsidRDefault="00A942C6" w:rsidP="00A942C6">
      <w:pPr>
        <w:pStyle w:val="Odstavecseseznamem"/>
        <w:jc w:val="both"/>
      </w:pPr>
    </w:p>
    <w:p w:rsidR="00A942C6" w:rsidRDefault="00A942C6" w:rsidP="00A942C6">
      <w:pPr>
        <w:pStyle w:val="Odstavecseseznamem"/>
        <w:ind w:left="0"/>
        <w:jc w:val="both"/>
      </w:pPr>
    </w:p>
    <w:p w:rsidR="00A942C6" w:rsidRDefault="00A942C6" w:rsidP="00A942C6">
      <w:pPr>
        <w:pStyle w:val="Odstavecseseznamem"/>
        <w:jc w:val="both"/>
      </w:pPr>
    </w:p>
    <w:p w:rsidR="00A942C6" w:rsidRDefault="00A942C6" w:rsidP="00A942C6">
      <w:pPr>
        <w:pStyle w:val="Odstavecseseznamem"/>
        <w:jc w:val="both"/>
      </w:pPr>
    </w:p>
    <w:p w:rsidR="00A942C6" w:rsidRPr="00ED3056" w:rsidRDefault="00A942C6" w:rsidP="00A942C6">
      <w:pPr>
        <w:pStyle w:val="Odstavecseseznamem"/>
        <w:jc w:val="both"/>
        <w:rPr>
          <w:b/>
        </w:rPr>
      </w:pPr>
      <w:r>
        <w:t xml:space="preserve">                                                                                                                                                                   </w:t>
      </w:r>
      <w:r>
        <w:rPr>
          <w:b/>
        </w:rPr>
        <w:t>4</w:t>
      </w:r>
      <w:r w:rsidRPr="00ED3056">
        <w:rPr>
          <w:b/>
        </w:rPr>
        <w:t>b</w:t>
      </w:r>
    </w:p>
    <w:p w:rsidR="00A942C6" w:rsidRDefault="00A942C6" w:rsidP="00A942C6">
      <w:pPr>
        <w:pStyle w:val="Odstavecseseznamem"/>
        <w:numPr>
          <w:ilvl w:val="0"/>
          <w:numId w:val="2"/>
        </w:numPr>
        <w:jc w:val="both"/>
      </w:pPr>
      <w:r>
        <w:t xml:space="preserve">vysvětli:  </w:t>
      </w:r>
    </w:p>
    <w:p w:rsidR="00A942C6" w:rsidRDefault="00A942C6" w:rsidP="00A942C6">
      <w:pPr>
        <w:jc w:val="both"/>
      </w:pPr>
      <w:r>
        <w:t xml:space="preserve">      </w:t>
      </w:r>
      <w:r w:rsidRPr="009A4986">
        <w:rPr>
          <w:rFonts w:ascii="Times New Roman" w:hAnsi="Times New Roman"/>
        </w:rPr>
        <w:t xml:space="preserve"> </w:t>
      </w:r>
      <w:r>
        <w:rPr>
          <w:rFonts w:ascii="Times New Roman" w:hAnsi="Times New Roman"/>
          <w:i/>
        </w:rPr>
        <w:t>rekatolizace</w:t>
      </w:r>
      <w:r>
        <w:t xml:space="preserve">– </w:t>
      </w:r>
    </w:p>
    <w:p w:rsidR="00A942C6" w:rsidRDefault="00A942C6" w:rsidP="00A942C6">
      <w:pPr>
        <w:jc w:val="both"/>
      </w:pPr>
      <w:r>
        <w:t xml:space="preserve">       </w:t>
      </w:r>
      <w:r>
        <w:rPr>
          <w:i/>
        </w:rPr>
        <w:t>volské oko</w:t>
      </w:r>
      <w:r>
        <w:t xml:space="preserve">–                                                                    </w:t>
      </w:r>
    </w:p>
    <w:p w:rsidR="00A942C6" w:rsidRDefault="00A942C6" w:rsidP="00A942C6">
      <w:pPr>
        <w:jc w:val="both"/>
        <w:rPr>
          <w:b/>
        </w:rPr>
      </w:pPr>
      <w:r>
        <w:t xml:space="preserve">                                                                                                                                                                                 </w:t>
      </w:r>
      <w:r w:rsidRPr="009A4986">
        <w:rPr>
          <w:b/>
        </w:rPr>
        <w:t>4b</w:t>
      </w:r>
    </w:p>
    <w:p w:rsidR="00A942C6" w:rsidRDefault="00A942C6" w:rsidP="00A942C6">
      <w:pPr>
        <w:numPr>
          <w:ilvl w:val="0"/>
          <w:numId w:val="2"/>
        </w:numPr>
        <w:jc w:val="both"/>
        <w:rPr>
          <w:rFonts w:ascii="Times New Roman" w:hAnsi="Times New Roman"/>
        </w:rPr>
      </w:pPr>
      <w:r>
        <w:rPr>
          <w:rFonts w:ascii="Times New Roman" w:hAnsi="Times New Roman"/>
        </w:rPr>
        <w:t xml:space="preserve">Doplň chybějící slova: </w:t>
      </w:r>
    </w:p>
    <w:p w:rsidR="00A942C6" w:rsidRPr="00193709" w:rsidRDefault="00A942C6" w:rsidP="00A942C6">
      <w:pPr>
        <w:spacing w:line="480" w:lineRule="auto"/>
        <w:jc w:val="both"/>
        <w:rPr>
          <w:rFonts w:ascii="Times New Roman" w:hAnsi="Times New Roman"/>
        </w:rPr>
      </w:pPr>
      <w:r>
        <w:rPr>
          <w:rFonts w:ascii="Times New Roman" w:hAnsi="Times New Roman"/>
        </w:rPr>
        <w:t>V Ústí nad Labem se nachází barokní památka …………………………….. . Barokní sochy najdeme jako výzdobu na …………………………… v Praze. Barokní architektura byla sice typická hlavně pro ……………………….  a šlechtické stavby, ale na části Čech se vyskytuje též u poddanských stavení, tomuto stylu říkáme ……………………………………. . Baroko jako takové se vyskytuje hlavně v zemích, kde je náboženstvím ……………………………… .</w:t>
      </w:r>
      <w:r w:rsidRPr="009A4986">
        <w:rPr>
          <w:rFonts w:ascii="Times New Roman" w:hAnsi="Times New Roman"/>
          <w:b/>
        </w:rPr>
        <w:t>5b</w:t>
      </w:r>
    </w:p>
    <w:p w:rsidR="00A942C6" w:rsidRDefault="00A942C6" w:rsidP="00A942C6">
      <w:pPr>
        <w:numPr>
          <w:ilvl w:val="0"/>
          <w:numId w:val="2"/>
        </w:numPr>
        <w:spacing w:line="240" w:lineRule="auto"/>
        <w:jc w:val="both"/>
        <w:rPr>
          <w:rFonts w:ascii="Times New Roman" w:hAnsi="Times New Roman"/>
        </w:rPr>
      </w:pPr>
      <w:r>
        <w:rPr>
          <w:rFonts w:ascii="Times New Roman" w:hAnsi="Times New Roman"/>
        </w:rPr>
        <w:t>Vypiš znaky barokního slohu:</w:t>
      </w:r>
    </w:p>
    <w:p w:rsidR="00A942C6" w:rsidRDefault="00A942C6" w:rsidP="00A942C6">
      <w:pPr>
        <w:spacing w:line="240" w:lineRule="auto"/>
        <w:ind w:left="720"/>
        <w:jc w:val="both"/>
        <w:rPr>
          <w:rFonts w:ascii="Times New Roman" w:hAnsi="Times New Roman"/>
        </w:rPr>
      </w:pPr>
    </w:p>
    <w:p w:rsidR="00A942C6" w:rsidRDefault="00A942C6" w:rsidP="00A942C6">
      <w:pPr>
        <w:spacing w:line="240" w:lineRule="auto"/>
        <w:ind w:left="720"/>
        <w:jc w:val="both"/>
        <w:rPr>
          <w:rFonts w:ascii="Times New Roman" w:hAnsi="Times New Roman"/>
        </w:rPr>
      </w:pPr>
    </w:p>
    <w:p w:rsidR="00A942C6" w:rsidRDefault="00A942C6" w:rsidP="00A942C6">
      <w:pPr>
        <w:spacing w:line="240" w:lineRule="auto"/>
        <w:ind w:left="720"/>
        <w:jc w:val="both"/>
        <w:rPr>
          <w:rFonts w:ascii="Times New Roman" w:hAnsi="Times New Roman"/>
          <w:b/>
        </w:rPr>
      </w:pPr>
      <w:r>
        <w:rPr>
          <w:rFonts w:ascii="Times New Roman" w:hAnsi="Times New Roman"/>
        </w:rPr>
        <w:t xml:space="preserve">                                                                                                                                       </w:t>
      </w:r>
      <w:r w:rsidRPr="009A4986">
        <w:rPr>
          <w:rFonts w:ascii="Times New Roman" w:hAnsi="Times New Roman"/>
          <w:b/>
        </w:rPr>
        <w:t>2b</w:t>
      </w:r>
    </w:p>
    <w:p w:rsidR="00A942C6" w:rsidRDefault="00A942C6" w:rsidP="00A942C6">
      <w:pPr>
        <w:numPr>
          <w:ilvl w:val="0"/>
          <w:numId w:val="2"/>
        </w:numPr>
        <w:spacing w:line="240" w:lineRule="auto"/>
        <w:jc w:val="both"/>
        <w:rPr>
          <w:rFonts w:ascii="Times New Roman" w:hAnsi="Times New Roman"/>
        </w:rPr>
      </w:pPr>
      <w:r w:rsidRPr="009A4986">
        <w:rPr>
          <w:rFonts w:ascii="Times New Roman" w:hAnsi="Times New Roman"/>
        </w:rPr>
        <w:t xml:space="preserve">Vyber správné výroky: </w:t>
      </w:r>
    </w:p>
    <w:p w:rsidR="00A942C6" w:rsidRDefault="00A942C6" w:rsidP="00A942C6">
      <w:pPr>
        <w:spacing w:line="240" w:lineRule="auto"/>
        <w:jc w:val="both"/>
        <w:rPr>
          <w:rFonts w:ascii="Times New Roman" w:hAnsi="Times New Roman"/>
        </w:rPr>
      </w:pPr>
      <w:r w:rsidRPr="009A4986">
        <w:rPr>
          <w:rFonts w:ascii="Times New Roman" w:hAnsi="Times New Roman"/>
        </w:rPr>
        <w:t>a)</w:t>
      </w:r>
      <w:r>
        <w:rPr>
          <w:rFonts w:ascii="Times New Roman" w:hAnsi="Times New Roman"/>
        </w:rPr>
        <w:t xml:space="preserve"> Mezi tradiční výrobky Českých zemí patří sukno a sklo.</w:t>
      </w:r>
    </w:p>
    <w:p w:rsidR="00A942C6" w:rsidRDefault="00A942C6" w:rsidP="00A942C6">
      <w:pPr>
        <w:spacing w:line="240" w:lineRule="auto"/>
        <w:jc w:val="both"/>
        <w:rPr>
          <w:rFonts w:ascii="Times New Roman" w:hAnsi="Times New Roman"/>
        </w:rPr>
      </w:pPr>
      <w:r>
        <w:rPr>
          <w:rFonts w:ascii="Times New Roman" w:hAnsi="Times New Roman"/>
        </w:rPr>
        <w:t>b) Rekatolizace probíhala převážně v Habsburské říši, Nizozemí a Francii.</w:t>
      </w:r>
    </w:p>
    <w:p w:rsidR="00A942C6" w:rsidRDefault="00A942C6" w:rsidP="00A942C6">
      <w:pPr>
        <w:spacing w:line="240" w:lineRule="auto"/>
        <w:jc w:val="both"/>
        <w:rPr>
          <w:rFonts w:ascii="Times New Roman" w:hAnsi="Times New Roman"/>
        </w:rPr>
      </w:pPr>
      <w:r>
        <w:rPr>
          <w:rFonts w:ascii="Times New Roman" w:hAnsi="Times New Roman"/>
        </w:rPr>
        <w:t>c) Situaci poddaných velmi ulehčil robotní patent vydaný císařem Rudolfem II.</w:t>
      </w:r>
    </w:p>
    <w:p w:rsidR="00A942C6" w:rsidRDefault="00A942C6" w:rsidP="00A942C6">
      <w:pPr>
        <w:spacing w:line="240" w:lineRule="auto"/>
        <w:jc w:val="both"/>
        <w:rPr>
          <w:rFonts w:ascii="Times New Roman" w:hAnsi="Times New Roman"/>
        </w:rPr>
      </w:pPr>
      <w:r>
        <w:rPr>
          <w:rFonts w:ascii="Times New Roman" w:hAnsi="Times New Roman"/>
        </w:rPr>
        <w:t xml:space="preserve">d) Po 30-leté válce probíhá v západní Evropě vlna znevolňování. </w:t>
      </w:r>
    </w:p>
    <w:p w:rsidR="00A942C6" w:rsidRPr="0076695B" w:rsidRDefault="00A942C6" w:rsidP="00A942C6">
      <w:pPr>
        <w:spacing w:line="240" w:lineRule="auto"/>
        <w:jc w:val="both"/>
        <w:rPr>
          <w:rFonts w:ascii="Times New Roman" w:hAnsi="Times New Roman"/>
          <w:b/>
        </w:rPr>
      </w:pPr>
      <w:r>
        <w:rPr>
          <w:rFonts w:ascii="Times New Roman" w:hAnsi="Times New Roman"/>
        </w:rPr>
        <w:t xml:space="preserve">                                                                                                                                                   </w:t>
      </w:r>
      <w:r w:rsidRPr="00A95271">
        <w:rPr>
          <w:rFonts w:ascii="Times New Roman" w:hAnsi="Times New Roman"/>
          <w:b/>
        </w:rPr>
        <w:t>2b</w:t>
      </w:r>
    </w:p>
    <w:p w:rsidR="00A942C6" w:rsidRPr="00ED3056" w:rsidRDefault="00A942C6" w:rsidP="00A942C6">
      <w:pPr>
        <w:jc w:val="both"/>
        <w:rPr>
          <w:sz w:val="28"/>
          <w:szCs w:val="28"/>
        </w:rPr>
      </w:pPr>
      <w:r w:rsidRPr="009A4986">
        <w:rPr>
          <w:rFonts w:ascii="Times New Roman" w:hAnsi="Times New Roman"/>
          <w:sz w:val="28"/>
          <w:szCs w:val="28"/>
        </w:rPr>
        <w:t>Test–</w:t>
      </w:r>
      <w:r>
        <w:rPr>
          <w:rFonts w:ascii="Times New Roman" w:hAnsi="Times New Roman"/>
          <w:sz w:val="28"/>
          <w:szCs w:val="28"/>
        </w:rPr>
        <w:t>Evropa po 30-leté válce</w:t>
      </w:r>
      <w:r w:rsidRPr="009A4986">
        <w:rPr>
          <w:rFonts w:ascii="Times New Roman" w:hAnsi="Times New Roman"/>
          <w:sz w:val="28"/>
          <w:szCs w:val="28"/>
        </w:rPr>
        <w:t xml:space="preserve"> </w:t>
      </w:r>
      <w:r w:rsidRPr="009A4986">
        <w:rPr>
          <w:rFonts w:ascii="Times New Roman" w:hAnsi="Times New Roman"/>
          <w:b/>
          <w:sz w:val="28"/>
          <w:szCs w:val="28"/>
        </w:rPr>
        <w:t>Varianta B</w:t>
      </w:r>
      <w:r>
        <w:rPr>
          <w:sz w:val="28"/>
          <w:szCs w:val="28"/>
        </w:rPr>
        <w:t xml:space="preserve">      </w:t>
      </w:r>
      <w:r w:rsidRPr="00ED3056">
        <w:rPr>
          <w:sz w:val="28"/>
          <w:szCs w:val="28"/>
        </w:rPr>
        <w:t xml:space="preserve">       </w:t>
      </w:r>
      <w:r>
        <w:rPr>
          <w:sz w:val="28"/>
          <w:szCs w:val="28"/>
        </w:rPr>
        <w:t>ŘEŠENÍ</w:t>
      </w:r>
      <w:r w:rsidRPr="00ED3056">
        <w:rPr>
          <w:sz w:val="28"/>
          <w:szCs w:val="28"/>
        </w:rPr>
        <w:t xml:space="preserve"> </w:t>
      </w:r>
    </w:p>
    <w:p w:rsidR="00A942C6" w:rsidRPr="009A4986" w:rsidRDefault="00A942C6" w:rsidP="00A942C6">
      <w:pPr>
        <w:pStyle w:val="Odstavecseseznamem"/>
        <w:numPr>
          <w:ilvl w:val="0"/>
          <w:numId w:val="3"/>
        </w:numPr>
        <w:jc w:val="both"/>
        <w:rPr>
          <w:rFonts w:ascii="Times New Roman" w:hAnsi="Times New Roman"/>
          <w:sz w:val="24"/>
          <w:szCs w:val="24"/>
        </w:rPr>
      </w:pPr>
      <w:r>
        <w:rPr>
          <w:rFonts w:ascii="Times New Roman" w:hAnsi="Times New Roman"/>
          <w:sz w:val="24"/>
          <w:szCs w:val="24"/>
        </w:rPr>
        <w:lastRenderedPageBreak/>
        <w:t xml:space="preserve">Uveď tradiční výrobek v následujících oblastech: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6"/>
        <w:gridCol w:w="5352"/>
      </w:tblGrid>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Anglie</w:t>
            </w:r>
          </w:p>
        </w:tc>
        <w:tc>
          <w:tcPr>
            <w:tcW w:w="5352" w:type="dxa"/>
          </w:tcPr>
          <w:p w:rsidR="00A942C6" w:rsidRPr="003F1DB4" w:rsidRDefault="00A942C6" w:rsidP="007A7E3B">
            <w:pPr>
              <w:pStyle w:val="Odstavecseseznamem"/>
              <w:spacing w:after="0" w:line="240" w:lineRule="auto"/>
              <w:ind w:left="0"/>
              <w:jc w:val="both"/>
              <w:rPr>
                <w:color w:val="FF0000"/>
              </w:rPr>
            </w:pPr>
            <w:r w:rsidRPr="003F1DB4">
              <w:rPr>
                <w:color w:val="FF0000"/>
              </w:rPr>
              <w:t>sukno</w:t>
            </w:r>
          </w:p>
        </w:tc>
      </w:tr>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České země</w:t>
            </w:r>
          </w:p>
        </w:tc>
        <w:tc>
          <w:tcPr>
            <w:tcW w:w="5352" w:type="dxa"/>
          </w:tcPr>
          <w:p w:rsidR="00A942C6" w:rsidRPr="003F1DB4" w:rsidRDefault="00A942C6" w:rsidP="007A7E3B">
            <w:pPr>
              <w:pStyle w:val="Odstavecseseznamem"/>
              <w:spacing w:after="0" w:line="240" w:lineRule="auto"/>
              <w:ind w:left="0"/>
              <w:jc w:val="both"/>
              <w:rPr>
                <w:color w:val="FF0000"/>
              </w:rPr>
            </w:pPr>
            <w:r w:rsidRPr="003F1DB4">
              <w:rPr>
                <w:color w:val="FF0000"/>
              </w:rPr>
              <w:t>sklo, plátno</w:t>
            </w:r>
          </w:p>
        </w:tc>
      </w:tr>
      <w:tr w:rsidR="00A942C6" w:rsidRPr="00EE0541" w:rsidTr="007A7E3B">
        <w:tc>
          <w:tcPr>
            <w:tcW w:w="3216" w:type="dxa"/>
          </w:tcPr>
          <w:p w:rsidR="00A942C6" w:rsidRPr="00EE0541" w:rsidRDefault="00A942C6" w:rsidP="007A7E3B">
            <w:pPr>
              <w:pStyle w:val="Odstavecseseznamem"/>
              <w:spacing w:after="0" w:line="240" w:lineRule="auto"/>
              <w:ind w:left="0"/>
              <w:jc w:val="both"/>
              <w:rPr>
                <w:sz w:val="28"/>
                <w:szCs w:val="28"/>
              </w:rPr>
            </w:pPr>
            <w:r>
              <w:rPr>
                <w:sz w:val="28"/>
                <w:szCs w:val="28"/>
              </w:rPr>
              <w:t>Itálie</w:t>
            </w:r>
          </w:p>
        </w:tc>
        <w:tc>
          <w:tcPr>
            <w:tcW w:w="5352" w:type="dxa"/>
          </w:tcPr>
          <w:p w:rsidR="00A942C6" w:rsidRPr="003F1DB4" w:rsidRDefault="00A942C6" w:rsidP="007A7E3B">
            <w:pPr>
              <w:pStyle w:val="Odstavecseseznamem"/>
              <w:spacing w:after="0" w:line="240" w:lineRule="auto"/>
              <w:ind w:left="0"/>
              <w:jc w:val="both"/>
              <w:rPr>
                <w:color w:val="FF0000"/>
              </w:rPr>
            </w:pPr>
            <w:r w:rsidRPr="003F1DB4">
              <w:rPr>
                <w:color w:val="FF0000"/>
              </w:rPr>
              <w:t>zrcadla, zbraně</w:t>
            </w:r>
          </w:p>
        </w:tc>
      </w:tr>
    </w:tbl>
    <w:p w:rsidR="00A942C6" w:rsidRPr="00ED3056" w:rsidRDefault="00A942C6" w:rsidP="00A942C6">
      <w:pPr>
        <w:pStyle w:val="Odstavecseseznamem"/>
        <w:jc w:val="both"/>
        <w:rPr>
          <w:b/>
        </w:rPr>
      </w:pPr>
      <w:r>
        <w:t xml:space="preserve">                                                                                                                                                                   </w:t>
      </w:r>
      <w:r>
        <w:rPr>
          <w:b/>
        </w:rPr>
        <w:t>3</w:t>
      </w:r>
      <w:r w:rsidRPr="00ED3056">
        <w:rPr>
          <w:b/>
        </w:rPr>
        <w:t>b</w:t>
      </w:r>
    </w:p>
    <w:p w:rsidR="00A942C6" w:rsidRDefault="00A942C6" w:rsidP="00A942C6">
      <w:pPr>
        <w:pStyle w:val="Odstavecseseznamem"/>
        <w:jc w:val="both"/>
      </w:pPr>
    </w:p>
    <w:p w:rsidR="00A942C6" w:rsidRDefault="00A942C6" w:rsidP="00A942C6">
      <w:pPr>
        <w:pStyle w:val="Odstavecseseznamem"/>
        <w:numPr>
          <w:ilvl w:val="0"/>
          <w:numId w:val="3"/>
        </w:numPr>
        <w:jc w:val="both"/>
      </w:pPr>
      <w:r>
        <w:t>Popiš situaci v Českých zemích po konci třicetileté války.</w:t>
      </w:r>
    </w:p>
    <w:p w:rsidR="00A942C6" w:rsidRPr="003F1DB4" w:rsidRDefault="00A942C6" w:rsidP="00A942C6">
      <w:pPr>
        <w:pStyle w:val="Odstavecseseznamem"/>
        <w:numPr>
          <w:ilvl w:val="0"/>
          <w:numId w:val="5"/>
        </w:numPr>
        <w:jc w:val="both"/>
        <w:rPr>
          <w:color w:val="FF0000"/>
        </w:rPr>
      </w:pPr>
      <w:r w:rsidRPr="003F1DB4">
        <w:rPr>
          <w:color w:val="FF0000"/>
        </w:rPr>
        <w:t xml:space="preserve">probíhá rekatolizace                                             - nespokojenost poddaných s robotou </w:t>
      </w:r>
    </w:p>
    <w:p w:rsidR="00A942C6" w:rsidRPr="003F1DB4" w:rsidRDefault="00A942C6" w:rsidP="00A942C6">
      <w:pPr>
        <w:pStyle w:val="Odstavecseseznamem"/>
        <w:numPr>
          <w:ilvl w:val="0"/>
          <w:numId w:val="5"/>
        </w:numPr>
        <w:jc w:val="both"/>
        <w:rPr>
          <w:color w:val="FF0000"/>
        </w:rPr>
      </w:pPr>
      <w:r w:rsidRPr="003F1DB4">
        <w:rPr>
          <w:color w:val="FF0000"/>
        </w:rPr>
        <w:t>přichází nová šlechta ze zahraničí                      - selská povstání – Broumovsko, Chodsko</w:t>
      </w:r>
    </w:p>
    <w:p w:rsidR="00A942C6" w:rsidRDefault="00A942C6" w:rsidP="00A942C6">
      <w:pPr>
        <w:pStyle w:val="Odstavecseseznamem"/>
        <w:jc w:val="both"/>
      </w:pPr>
    </w:p>
    <w:p w:rsidR="00A942C6" w:rsidRPr="00ED3056" w:rsidRDefault="00A942C6" w:rsidP="00A942C6">
      <w:pPr>
        <w:pStyle w:val="Odstavecseseznamem"/>
        <w:ind w:left="0"/>
        <w:jc w:val="both"/>
        <w:rPr>
          <w:b/>
        </w:rPr>
      </w:pPr>
      <w:r>
        <w:t xml:space="preserve">                                                                                                                                                                                 </w:t>
      </w:r>
      <w:r>
        <w:rPr>
          <w:b/>
        </w:rPr>
        <w:t>4</w:t>
      </w:r>
      <w:r w:rsidRPr="00ED3056">
        <w:rPr>
          <w:b/>
        </w:rPr>
        <w:t>b</w:t>
      </w:r>
    </w:p>
    <w:p w:rsidR="00A942C6" w:rsidRDefault="00A942C6" w:rsidP="00A942C6">
      <w:pPr>
        <w:pStyle w:val="Odstavecseseznamem"/>
        <w:numPr>
          <w:ilvl w:val="0"/>
          <w:numId w:val="3"/>
        </w:numPr>
        <w:jc w:val="both"/>
      </w:pPr>
      <w:r>
        <w:t xml:space="preserve">vysvětli:  </w:t>
      </w:r>
    </w:p>
    <w:p w:rsidR="00A942C6" w:rsidRPr="003F1DB4" w:rsidRDefault="00A942C6" w:rsidP="00A942C6">
      <w:pPr>
        <w:jc w:val="both"/>
        <w:rPr>
          <w:color w:val="FF0000"/>
        </w:rPr>
      </w:pPr>
      <w:r>
        <w:t xml:space="preserve">      </w:t>
      </w:r>
      <w:r w:rsidRPr="009A4986">
        <w:rPr>
          <w:rFonts w:ascii="Times New Roman" w:hAnsi="Times New Roman"/>
        </w:rPr>
        <w:t xml:space="preserve"> </w:t>
      </w:r>
      <w:r>
        <w:rPr>
          <w:rFonts w:ascii="Times New Roman" w:hAnsi="Times New Roman"/>
          <w:i/>
        </w:rPr>
        <w:t>manufaktura</w:t>
      </w:r>
      <w:r>
        <w:t xml:space="preserve"> – </w:t>
      </w:r>
      <w:r w:rsidRPr="003F1DB4">
        <w:rPr>
          <w:color w:val="FF0000"/>
        </w:rPr>
        <w:t>předchůdce továrny – dělba ruční práce</w:t>
      </w:r>
    </w:p>
    <w:p w:rsidR="00A942C6" w:rsidRDefault="00A942C6" w:rsidP="00A942C6">
      <w:pPr>
        <w:jc w:val="both"/>
      </w:pPr>
      <w:r>
        <w:t xml:space="preserve">       </w:t>
      </w:r>
      <w:r>
        <w:rPr>
          <w:rFonts w:ascii="Times New Roman" w:hAnsi="Times New Roman"/>
          <w:i/>
        </w:rPr>
        <w:t>balustráda</w:t>
      </w:r>
      <w:r w:rsidRPr="009A4986">
        <w:rPr>
          <w:rFonts w:ascii="Times New Roman" w:hAnsi="Times New Roman"/>
        </w:rPr>
        <w:t xml:space="preserve"> </w:t>
      </w:r>
      <w:r>
        <w:t xml:space="preserve">–    </w:t>
      </w:r>
      <w:r w:rsidRPr="003F1DB4">
        <w:rPr>
          <w:color w:val="FF0000"/>
        </w:rPr>
        <w:t xml:space="preserve">ozdobné zábradlí                                                                </w:t>
      </w:r>
    </w:p>
    <w:p w:rsidR="00A942C6" w:rsidRDefault="00A942C6" w:rsidP="00A942C6">
      <w:pPr>
        <w:jc w:val="both"/>
        <w:rPr>
          <w:b/>
        </w:rPr>
      </w:pPr>
      <w:r>
        <w:t xml:space="preserve">                                                                                                                                                                                 </w:t>
      </w:r>
      <w:r w:rsidRPr="009A4986">
        <w:rPr>
          <w:b/>
        </w:rPr>
        <w:t>4b</w:t>
      </w:r>
    </w:p>
    <w:p w:rsidR="00A942C6" w:rsidRDefault="00A942C6" w:rsidP="00A942C6">
      <w:pPr>
        <w:numPr>
          <w:ilvl w:val="0"/>
          <w:numId w:val="3"/>
        </w:numPr>
        <w:jc w:val="both"/>
        <w:rPr>
          <w:rFonts w:ascii="Times New Roman" w:hAnsi="Times New Roman"/>
        </w:rPr>
      </w:pPr>
      <w:r>
        <w:rPr>
          <w:rFonts w:ascii="Times New Roman" w:hAnsi="Times New Roman"/>
        </w:rPr>
        <w:t xml:space="preserve">Doplň chybějící slova: </w:t>
      </w:r>
    </w:p>
    <w:p w:rsidR="00A942C6" w:rsidRPr="00602A90" w:rsidRDefault="00A942C6" w:rsidP="00A942C6">
      <w:pPr>
        <w:spacing w:line="480" w:lineRule="auto"/>
        <w:jc w:val="both"/>
        <w:rPr>
          <w:rFonts w:ascii="Times New Roman" w:hAnsi="Times New Roman"/>
          <w:sz w:val="20"/>
          <w:szCs w:val="20"/>
        </w:rPr>
      </w:pPr>
      <w:r w:rsidRPr="00602A90">
        <w:rPr>
          <w:rFonts w:ascii="Times New Roman" w:hAnsi="Times New Roman"/>
          <w:sz w:val="20"/>
          <w:szCs w:val="20"/>
        </w:rPr>
        <w:t xml:space="preserve">Po třicetileté válce byl v Evropě největším problémem úbytek </w:t>
      </w:r>
      <w:r w:rsidRPr="003F1DB4">
        <w:rPr>
          <w:rFonts w:ascii="Times New Roman" w:hAnsi="Times New Roman"/>
          <w:color w:val="FF0000"/>
          <w:sz w:val="20"/>
          <w:szCs w:val="20"/>
        </w:rPr>
        <w:t xml:space="preserve">obyvatel </w:t>
      </w:r>
      <w:r w:rsidRPr="00602A90">
        <w:rPr>
          <w:rFonts w:ascii="Times New Roman" w:hAnsi="Times New Roman"/>
          <w:sz w:val="20"/>
          <w:szCs w:val="20"/>
        </w:rPr>
        <w:t>spojený též s úpadkem zemědělství. Velkého posílení společenského vlivu se dočkali</w:t>
      </w:r>
      <w:r>
        <w:rPr>
          <w:rFonts w:ascii="Times New Roman" w:hAnsi="Times New Roman"/>
          <w:sz w:val="20"/>
          <w:szCs w:val="20"/>
        </w:rPr>
        <w:t xml:space="preserve"> </w:t>
      </w:r>
      <w:r w:rsidRPr="003F1DB4">
        <w:rPr>
          <w:rFonts w:ascii="Times New Roman" w:hAnsi="Times New Roman"/>
          <w:color w:val="FF0000"/>
          <w:sz w:val="20"/>
          <w:szCs w:val="20"/>
        </w:rPr>
        <w:t>podnikatelé</w:t>
      </w:r>
      <w:r w:rsidRPr="00602A90">
        <w:rPr>
          <w:rFonts w:ascii="Times New Roman" w:hAnsi="Times New Roman"/>
          <w:sz w:val="20"/>
          <w:szCs w:val="20"/>
        </w:rPr>
        <w:t xml:space="preserve">, jejichž počet i zisky v průběhu války stoupaly. Velkým zlem vůči poddaným na východě Evropy se stalo </w:t>
      </w:r>
      <w:r w:rsidRPr="003F1DB4">
        <w:rPr>
          <w:rFonts w:ascii="Times New Roman" w:hAnsi="Times New Roman"/>
          <w:color w:val="FF0000"/>
          <w:sz w:val="20"/>
          <w:szCs w:val="20"/>
        </w:rPr>
        <w:t>nevolnictví</w:t>
      </w:r>
      <w:r w:rsidRPr="00602A90">
        <w:rPr>
          <w:rFonts w:ascii="Times New Roman" w:hAnsi="Times New Roman"/>
          <w:sz w:val="20"/>
          <w:szCs w:val="20"/>
        </w:rPr>
        <w:t xml:space="preserve">, při němž se poddaní stali víceméně majetkem šlechty. Mezi jejich povinnosti patřila též </w:t>
      </w:r>
      <w:r w:rsidRPr="003F1DB4">
        <w:rPr>
          <w:rFonts w:ascii="Times New Roman" w:hAnsi="Times New Roman"/>
          <w:color w:val="FF0000"/>
          <w:sz w:val="20"/>
          <w:szCs w:val="20"/>
        </w:rPr>
        <w:t>robota</w:t>
      </w:r>
      <w:r w:rsidRPr="00602A90">
        <w:rPr>
          <w:rFonts w:ascii="Times New Roman" w:hAnsi="Times New Roman"/>
          <w:sz w:val="20"/>
          <w:szCs w:val="20"/>
        </w:rPr>
        <w:t xml:space="preserve">, což je práce na panském majetku. Výrazné úlevy se jim ovšem dostalo patentem, vydaným císařem </w:t>
      </w:r>
      <w:r w:rsidRPr="003F1DB4">
        <w:rPr>
          <w:rFonts w:ascii="Times New Roman" w:hAnsi="Times New Roman"/>
          <w:color w:val="FF0000"/>
          <w:sz w:val="20"/>
          <w:szCs w:val="20"/>
        </w:rPr>
        <w:t>Leopoldem I</w:t>
      </w:r>
      <w:r>
        <w:rPr>
          <w:rFonts w:ascii="Times New Roman" w:hAnsi="Times New Roman"/>
          <w:sz w:val="20"/>
          <w:szCs w:val="20"/>
        </w:rPr>
        <w:t xml:space="preserve">. </w:t>
      </w:r>
      <w:r w:rsidRPr="00602A90">
        <w:rPr>
          <w:rFonts w:ascii="Times New Roman" w:hAnsi="Times New Roman"/>
          <w:sz w:val="20"/>
          <w:szCs w:val="20"/>
        </w:rPr>
        <w:t xml:space="preserve"> na území Habsburské říše.</w:t>
      </w:r>
    </w:p>
    <w:p w:rsidR="00A942C6" w:rsidRDefault="00A942C6" w:rsidP="00A942C6">
      <w:pPr>
        <w:spacing w:line="240" w:lineRule="auto"/>
        <w:jc w:val="right"/>
        <w:rPr>
          <w:rFonts w:ascii="Times New Roman" w:hAnsi="Times New Roman"/>
          <w:b/>
        </w:rPr>
      </w:pPr>
      <w:r w:rsidRPr="009A4986">
        <w:rPr>
          <w:rFonts w:ascii="Times New Roman" w:hAnsi="Times New Roman"/>
          <w:b/>
        </w:rPr>
        <w:t>5b</w:t>
      </w:r>
    </w:p>
    <w:p w:rsidR="00A942C6" w:rsidRDefault="00A942C6" w:rsidP="00A942C6">
      <w:pPr>
        <w:numPr>
          <w:ilvl w:val="0"/>
          <w:numId w:val="3"/>
        </w:numPr>
        <w:spacing w:line="240" w:lineRule="auto"/>
        <w:jc w:val="both"/>
        <w:rPr>
          <w:rFonts w:ascii="Times New Roman" w:hAnsi="Times New Roman"/>
        </w:rPr>
      </w:pPr>
      <w:r>
        <w:rPr>
          <w:rFonts w:ascii="Times New Roman" w:hAnsi="Times New Roman"/>
        </w:rPr>
        <w:t>Vypiš znaky barokní módy.</w:t>
      </w:r>
    </w:p>
    <w:p w:rsidR="00A942C6" w:rsidRPr="003F1DB4" w:rsidRDefault="00A942C6" w:rsidP="00A942C6">
      <w:pPr>
        <w:spacing w:line="240" w:lineRule="auto"/>
        <w:ind w:left="720"/>
        <w:jc w:val="both"/>
        <w:rPr>
          <w:rFonts w:ascii="Times New Roman" w:hAnsi="Times New Roman"/>
          <w:color w:val="FF0000"/>
        </w:rPr>
      </w:pPr>
      <w:r w:rsidRPr="003F1DB4">
        <w:rPr>
          <w:rFonts w:ascii="Times New Roman" w:hAnsi="Times New Roman"/>
          <w:color w:val="FF0000"/>
        </w:rPr>
        <w:t>ženy – obručové sukně, korzety, paruky</w:t>
      </w:r>
    </w:p>
    <w:p w:rsidR="00A942C6" w:rsidRPr="003F1DB4" w:rsidRDefault="00A942C6" w:rsidP="00A942C6">
      <w:pPr>
        <w:spacing w:line="240" w:lineRule="auto"/>
        <w:ind w:left="720"/>
        <w:jc w:val="both"/>
        <w:rPr>
          <w:rFonts w:ascii="Times New Roman" w:hAnsi="Times New Roman"/>
          <w:color w:val="FF0000"/>
        </w:rPr>
      </w:pPr>
      <w:r w:rsidRPr="003F1DB4">
        <w:rPr>
          <w:rFonts w:ascii="Times New Roman" w:hAnsi="Times New Roman"/>
          <w:color w:val="FF0000"/>
        </w:rPr>
        <w:t>muži – paruky, klobouky, kabátce</w:t>
      </w:r>
    </w:p>
    <w:p w:rsidR="00A942C6" w:rsidRDefault="00A942C6" w:rsidP="00A942C6">
      <w:pPr>
        <w:spacing w:line="240" w:lineRule="auto"/>
        <w:ind w:left="720"/>
        <w:jc w:val="both"/>
        <w:rPr>
          <w:rFonts w:ascii="Times New Roman" w:hAnsi="Times New Roman"/>
          <w:b/>
        </w:rPr>
      </w:pPr>
      <w:r>
        <w:rPr>
          <w:rFonts w:ascii="Times New Roman" w:hAnsi="Times New Roman"/>
        </w:rPr>
        <w:t xml:space="preserve">                                                                                                                                       </w:t>
      </w:r>
      <w:r w:rsidRPr="009A4986">
        <w:rPr>
          <w:rFonts w:ascii="Times New Roman" w:hAnsi="Times New Roman"/>
          <w:b/>
        </w:rPr>
        <w:t>2b</w:t>
      </w:r>
    </w:p>
    <w:p w:rsidR="00A942C6" w:rsidRDefault="00A942C6" w:rsidP="00A942C6">
      <w:pPr>
        <w:numPr>
          <w:ilvl w:val="0"/>
          <w:numId w:val="3"/>
        </w:numPr>
        <w:spacing w:line="240" w:lineRule="auto"/>
        <w:jc w:val="both"/>
        <w:rPr>
          <w:rFonts w:ascii="Times New Roman" w:hAnsi="Times New Roman"/>
        </w:rPr>
      </w:pPr>
      <w:r w:rsidRPr="009A4986">
        <w:rPr>
          <w:rFonts w:ascii="Times New Roman" w:hAnsi="Times New Roman"/>
        </w:rPr>
        <w:t xml:space="preserve">Vyber správné výroky: </w:t>
      </w:r>
    </w:p>
    <w:p w:rsidR="00A942C6" w:rsidRPr="0076695B" w:rsidRDefault="00A942C6" w:rsidP="00A942C6">
      <w:pPr>
        <w:spacing w:line="240" w:lineRule="auto"/>
        <w:jc w:val="both"/>
        <w:rPr>
          <w:rFonts w:ascii="Times New Roman" w:hAnsi="Times New Roman"/>
          <w:sz w:val="20"/>
          <w:szCs w:val="20"/>
        </w:rPr>
      </w:pPr>
      <w:r w:rsidRPr="009A4986">
        <w:rPr>
          <w:rFonts w:ascii="Times New Roman" w:hAnsi="Times New Roman"/>
        </w:rPr>
        <w:t>a)</w:t>
      </w:r>
      <w:r>
        <w:rPr>
          <w:rFonts w:ascii="Times New Roman" w:hAnsi="Times New Roman"/>
        </w:rPr>
        <w:t xml:space="preserve"> </w:t>
      </w:r>
      <w:r>
        <w:rPr>
          <w:rFonts w:ascii="Times New Roman" w:hAnsi="Times New Roman"/>
          <w:sz w:val="20"/>
          <w:szCs w:val="20"/>
        </w:rPr>
        <w:t>Mezi nejznámější barokní sochaře patří Rembrandt, tvořící sochy svatých.</w:t>
      </w:r>
    </w:p>
    <w:p w:rsidR="00A942C6" w:rsidRPr="0076695B" w:rsidRDefault="00A942C6" w:rsidP="00A942C6">
      <w:pPr>
        <w:spacing w:line="240" w:lineRule="auto"/>
        <w:jc w:val="both"/>
        <w:rPr>
          <w:rFonts w:ascii="Times New Roman" w:hAnsi="Times New Roman"/>
          <w:sz w:val="20"/>
          <w:szCs w:val="20"/>
        </w:rPr>
      </w:pPr>
      <w:r w:rsidRPr="003F1DB4">
        <w:rPr>
          <w:rFonts w:ascii="Times New Roman" w:hAnsi="Times New Roman"/>
          <w:color w:val="FF0000"/>
          <w:sz w:val="20"/>
          <w:szCs w:val="20"/>
        </w:rPr>
        <w:t>b)</w:t>
      </w:r>
      <w:r w:rsidRPr="0076695B">
        <w:rPr>
          <w:rFonts w:ascii="Times New Roman" w:hAnsi="Times New Roman"/>
          <w:sz w:val="20"/>
          <w:szCs w:val="20"/>
        </w:rPr>
        <w:t xml:space="preserve"> </w:t>
      </w:r>
      <w:r>
        <w:rPr>
          <w:rFonts w:ascii="Times New Roman" w:hAnsi="Times New Roman"/>
          <w:sz w:val="20"/>
          <w:szCs w:val="20"/>
        </w:rPr>
        <w:t>Jedním ze států, které zaznamenaly územní zisky ve 30-leté válce bylo Švédsko.</w:t>
      </w:r>
    </w:p>
    <w:p w:rsidR="00A942C6" w:rsidRPr="0076695B" w:rsidRDefault="00A942C6" w:rsidP="00A942C6">
      <w:pPr>
        <w:spacing w:line="240" w:lineRule="auto"/>
        <w:jc w:val="both"/>
        <w:rPr>
          <w:rFonts w:ascii="Times New Roman" w:hAnsi="Times New Roman"/>
          <w:sz w:val="20"/>
          <w:szCs w:val="20"/>
        </w:rPr>
      </w:pPr>
      <w:r w:rsidRPr="0076695B">
        <w:rPr>
          <w:rFonts w:ascii="Times New Roman" w:hAnsi="Times New Roman"/>
          <w:sz w:val="20"/>
          <w:szCs w:val="20"/>
        </w:rPr>
        <w:t xml:space="preserve">c) </w:t>
      </w:r>
      <w:r>
        <w:rPr>
          <w:rFonts w:ascii="Times New Roman" w:hAnsi="Times New Roman"/>
          <w:sz w:val="20"/>
          <w:szCs w:val="20"/>
        </w:rPr>
        <w:t>Vůdce chodského povstání Jan Sladký Kozina zemřel u Chlumce nad Cidlinou.</w:t>
      </w:r>
    </w:p>
    <w:p w:rsidR="00A942C6" w:rsidRDefault="00A942C6" w:rsidP="00A942C6">
      <w:pPr>
        <w:spacing w:line="240" w:lineRule="auto"/>
        <w:jc w:val="both"/>
        <w:rPr>
          <w:rFonts w:ascii="Times New Roman" w:hAnsi="Times New Roman"/>
          <w:sz w:val="20"/>
          <w:szCs w:val="20"/>
        </w:rPr>
      </w:pPr>
      <w:r w:rsidRPr="0076695B">
        <w:rPr>
          <w:rFonts w:ascii="Times New Roman" w:hAnsi="Times New Roman"/>
          <w:sz w:val="20"/>
          <w:szCs w:val="20"/>
        </w:rPr>
        <w:t xml:space="preserve">d) </w:t>
      </w:r>
      <w:r>
        <w:rPr>
          <w:rFonts w:ascii="Times New Roman" w:hAnsi="Times New Roman"/>
          <w:sz w:val="20"/>
          <w:szCs w:val="20"/>
        </w:rPr>
        <w:t xml:space="preserve">Mezi protestantské země patří Švédsko, Rusko a sever Německa.                                                                    </w:t>
      </w:r>
      <w:r w:rsidRPr="0076695B">
        <w:rPr>
          <w:rFonts w:ascii="Times New Roman" w:hAnsi="Times New Roman"/>
          <w:b/>
        </w:rPr>
        <w:t>2b</w:t>
      </w:r>
    </w:p>
    <w:p w:rsidR="00A942C6" w:rsidRDefault="00A942C6" w:rsidP="00A942C6">
      <w:pPr>
        <w:spacing w:line="240" w:lineRule="auto"/>
        <w:jc w:val="both"/>
        <w:rPr>
          <w:rFonts w:ascii="Times New Roman" w:hAnsi="Times New Roman"/>
        </w:rPr>
      </w:pPr>
      <w:r>
        <w:rPr>
          <w:rFonts w:ascii="Times New Roman" w:hAnsi="Times New Roman"/>
        </w:rPr>
        <w:t xml:space="preserve">      </w:t>
      </w:r>
    </w:p>
    <w:p w:rsidR="00A942C6" w:rsidRPr="0076695B" w:rsidRDefault="00A942C6" w:rsidP="00A942C6">
      <w:pPr>
        <w:spacing w:line="240" w:lineRule="auto"/>
        <w:jc w:val="both"/>
        <w:rPr>
          <w:rFonts w:ascii="Times New Roman" w:hAnsi="Times New Roman"/>
          <w:sz w:val="20"/>
          <w:szCs w:val="20"/>
        </w:rPr>
      </w:pPr>
      <w:r w:rsidRPr="009A4986">
        <w:rPr>
          <w:rFonts w:ascii="Times New Roman" w:hAnsi="Times New Roman"/>
          <w:sz w:val="28"/>
          <w:szCs w:val="28"/>
        </w:rPr>
        <w:t>Test–</w:t>
      </w:r>
      <w:r>
        <w:rPr>
          <w:rFonts w:ascii="Times New Roman" w:hAnsi="Times New Roman"/>
          <w:sz w:val="28"/>
          <w:szCs w:val="28"/>
        </w:rPr>
        <w:t xml:space="preserve">Evropa po 30-leté válce </w:t>
      </w:r>
      <w:r w:rsidRPr="009A4986">
        <w:rPr>
          <w:rFonts w:ascii="Times New Roman" w:hAnsi="Times New Roman"/>
          <w:sz w:val="28"/>
          <w:szCs w:val="28"/>
        </w:rPr>
        <w:t xml:space="preserve"> </w:t>
      </w:r>
      <w:r w:rsidRPr="009A4986">
        <w:rPr>
          <w:rFonts w:ascii="Times New Roman" w:hAnsi="Times New Roman"/>
          <w:b/>
          <w:sz w:val="28"/>
          <w:szCs w:val="28"/>
        </w:rPr>
        <w:t xml:space="preserve">Varianta </w:t>
      </w:r>
      <w:r>
        <w:rPr>
          <w:rFonts w:ascii="Times New Roman" w:hAnsi="Times New Roman"/>
          <w:b/>
          <w:sz w:val="28"/>
          <w:szCs w:val="28"/>
        </w:rPr>
        <w:t>A</w:t>
      </w:r>
      <w:r>
        <w:rPr>
          <w:sz w:val="28"/>
          <w:szCs w:val="28"/>
        </w:rPr>
        <w:t xml:space="preserve">      </w:t>
      </w:r>
      <w:r w:rsidRPr="00ED3056">
        <w:rPr>
          <w:sz w:val="28"/>
          <w:szCs w:val="28"/>
        </w:rPr>
        <w:t xml:space="preserve">       </w:t>
      </w:r>
      <w:r>
        <w:rPr>
          <w:sz w:val="28"/>
          <w:szCs w:val="28"/>
        </w:rPr>
        <w:t>ŘEŠENÍ</w:t>
      </w:r>
      <w:r w:rsidRPr="00ED3056">
        <w:rPr>
          <w:sz w:val="28"/>
          <w:szCs w:val="28"/>
        </w:rPr>
        <w:t xml:space="preserve"> </w:t>
      </w:r>
    </w:p>
    <w:p w:rsidR="00A942C6" w:rsidRPr="009A4986" w:rsidRDefault="00A942C6" w:rsidP="00A942C6">
      <w:pPr>
        <w:pStyle w:val="Odstavecseseznamem"/>
        <w:numPr>
          <w:ilvl w:val="0"/>
          <w:numId w:val="4"/>
        </w:numPr>
        <w:jc w:val="both"/>
        <w:rPr>
          <w:rFonts w:ascii="Times New Roman" w:hAnsi="Times New Roman"/>
          <w:sz w:val="24"/>
          <w:szCs w:val="24"/>
        </w:rPr>
      </w:pPr>
      <w:r w:rsidRPr="009A4986">
        <w:rPr>
          <w:rFonts w:ascii="Times New Roman" w:hAnsi="Times New Roman"/>
          <w:sz w:val="24"/>
          <w:szCs w:val="24"/>
        </w:rPr>
        <w:lastRenderedPageBreak/>
        <w:t xml:space="preserve">Připiš ke </w:t>
      </w:r>
      <w:r>
        <w:rPr>
          <w:rFonts w:ascii="Times New Roman" w:hAnsi="Times New Roman"/>
          <w:sz w:val="24"/>
          <w:szCs w:val="24"/>
        </w:rPr>
        <w:t>každé zemi náboženství, které v ní existuje.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4"/>
        <w:gridCol w:w="4234"/>
      </w:tblGrid>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Německo</w:t>
            </w:r>
          </w:p>
        </w:tc>
        <w:tc>
          <w:tcPr>
            <w:tcW w:w="4234" w:type="dxa"/>
          </w:tcPr>
          <w:p w:rsidR="00A942C6" w:rsidRPr="003F1DB4" w:rsidRDefault="00A942C6" w:rsidP="007A7E3B">
            <w:pPr>
              <w:pStyle w:val="Odstavecseseznamem"/>
              <w:spacing w:after="0" w:line="240" w:lineRule="auto"/>
              <w:ind w:left="0"/>
              <w:jc w:val="both"/>
              <w:rPr>
                <w:color w:val="FF0000"/>
              </w:rPr>
            </w:pPr>
            <w:r w:rsidRPr="003F1DB4">
              <w:rPr>
                <w:color w:val="FF0000"/>
              </w:rPr>
              <w:t>S- protestanté   J-katolíci</w:t>
            </w:r>
          </w:p>
        </w:tc>
      </w:tr>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Osmanská říše</w:t>
            </w:r>
          </w:p>
        </w:tc>
        <w:tc>
          <w:tcPr>
            <w:tcW w:w="4234" w:type="dxa"/>
          </w:tcPr>
          <w:p w:rsidR="00A942C6" w:rsidRPr="003F1DB4" w:rsidRDefault="00A942C6" w:rsidP="007A7E3B">
            <w:pPr>
              <w:pStyle w:val="Odstavecseseznamem"/>
              <w:spacing w:after="0" w:line="240" w:lineRule="auto"/>
              <w:ind w:left="0"/>
              <w:jc w:val="both"/>
              <w:rPr>
                <w:color w:val="FF0000"/>
              </w:rPr>
            </w:pPr>
            <w:r w:rsidRPr="003F1DB4">
              <w:rPr>
                <w:color w:val="FF0000"/>
              </w:rPr>
              <w:t>islám</w:t>
            </w:r>
          </w:p>
        </w:tc>
      </w:tr>
      <w:tr w:rsidR="00A942C6" w:rsidRPr="00EE0541" w:rsidTr="007A7E3B">
        <w:tc>
          <w:tcPr>
            <w:tcW w:w="4334" w:type="dxa"/>
          </w:tcPr>
          <w:p w:rsidR="00A942C6" w:rsidRPr="00EE0541" w:rsidRDefault="00A942C6" w:rsidP="007A7E3B">
            <w:pPr>
              <w:pStyle w:val="Odstavecseseznamem"/>
              <w:spacing w:after="0" w:line="240" w:lineRule="auto"/>
              <w:ind w:left="0"/>
              <w:jc w:val="both"/>
              <w:rPr>
                <w:sz w:val="28"/>
                <w:szCs w:val="28"/>
              </w:rPr>
            </w:pPr>
            <w:r>
              <w:rPr>
                <w:sz w:val="28"/>
                <w:szCs w:val="28"/>
              </w:rPr>
              <w:t>Habsburská říše</w:t>
            </w:r>
          </w:p>
        </w:tc>
        <w:tc>
          <w:tcPr>
            <w:tcW w:w="4234" w:type="dxa"/>
          </w:tcPr>
          <w:p w:rsidR="00A942C6" w:rsidRPr="003F1DB4" w:rsidRDefault="00A942C6" w:rsidP="007A7E3B">
            <w:pPr>
              <w:pStyle w:val="Odstavecseseznamem"/>
              <w:spacing w:after="0" w:line="240" w:lineRule="auto"/>
              <w:ind w:left="0"/>
              <w:jc w:val="both"/>
              <w:rPr>
                <w:color w:val="FF0000"/>
              </w:rPr>
            </w:pPr>
            <w:r w:rsidRPr="003F1DB4">
              <w:rPr>
                <w:color w:val="FF0000"/>
              </w:rPr>
              <w:t>katolické křesťanství</w:t>
            </w:r>
          </w:p>
        </w:tc>
      </w:tr>
    </w:tbl>
    <w:p w:rsidR="00A942C6" w:rsidRPr="00ED3056" w:rsidRDefault="00A942C6" w:rsidP="00A942C6">
      <w:pPr>
        <w:pStyle w:val="Odstavecseseznamem"/>
        <w:jc w:val="both"/>
        <w:rPr>
          <w:b/>
        </w:rPr>
      </w:pPr>
      <w:r>
        <w:t xml:space="preserve">                                                                                                                                                                   </w:t>
      </w:r>
      <w:r>
        <w:rPr>
          <w:b/>
        </w:rPr>
        <w:t>3</w:t>
      </w:r>
      <w:r w:rsidRPr="00ED3056">
        <w:rPr>
          <w:b/>
        </w:rPr>
        <w:t>b</w:t>
      </w:r>
    </w:p>
    <w:p w:rsidR="00A942C6" w:rsidRDefault="00A942C6" w:rsidP="00A942C6">
      <w:pPr>
        <w:pStyle w:val="Odstavecseseznamem"/>
        <w:jc w:val="both"/>
      </w:pPr>
    </w:p>
    <w:p w:rsidR="00A942C6" w:rsidRDefault="00A942C6" w:rsidP="00A942C6">
      <w:pPr>
        <w:pStyle w:val="Odstavecseseznamem"/>
        <w:numPr>
          <w:ilvl w:val="0"/>
          <w:numId w:val="4"/>
        </w:numPr>
        <w:jc w:val="both"/>
      </w:pPr>
      <w:r>
        <w:t>Popiš, jak se za 30-leté války mění hospodářství a vláda v Evropě.</w:t>
      </w:r>
    </w:p>
    <w:p w:rsidR="00A942C6" w:rsidRPr="00667CCD" w:rsidRDefault="00A942C6" w:rsidP="00A942C6">
      <w:pPr>
        <w:pStyle w:val="Odstavecseseznamem"/>
        <w:jc w:val="both"/>
        <w:rPr>
          <w:color w:val="FF0000"/>
        </w:rPr>
      </w:pPr>
      <w:r w:rsidRPr="00667CCD">
        <w:rPr>
          <w:color w:val="FF0000"/>
        </w:rPr>
        <w:t>hospodářství – úpadek zemědělství, růst manufaktur</w:t>
      </w:r>
    </w:p>
    <w:p w:rsidR="00A942C6" w:rsidRPr="00667CCD" w:rsidRDefault="00A942C6" w:rsidP="00A942C6">
      <w:pPr>
        <w:pStyle w:val="Odstavecseseznamem"/>
        <w:ind w:left="0"/>
        <w:jc w:val="both"/>
        <w:rPr>
          <w:color w:val="FF0000"/>
        </w:rPr>
      </w:pPr>
      <w:r w:rsidRPr="00667CCD">
        <w:rPr>
          <w:color w:val="FF0000"/>
        </w:rPr>
        <w:t xml:space="preserve">              vláda – rozšíření absolutismu</w:t>
      </w:r>
    </w:p>
    <w:p w:rsidR="00A942C6" w:rsidRDefault="00A942C6" w:rsidP="00A942C6">
      <w:pPr>
        <w:pStyle w:val="Odstavecseseznamem"/>
        <w:jc w:val="both"/>
      </w:pPr>
    </w:p>
    <w:p w:rsidR="00A942C6" w:rsidRDefault="00A942C6" w:rsidP="00A942C6">
      <w:pPr>
        <w:pStyle w:val="Odstavecseseznamem"/>
        <w:jc w:val="both"/>
      </w:pPr>
    </w:p>
    <w:p w:rsidR="00A942C6" w:rsidRPr="00ED3056" w:rsidRDefault="00A942C6" w:rsidP="00A942C6">
      <w:pPr>
        <w:pStyle w:val="Odstavecseseznamem"/>
        <w:jc w:val="both"/>
        <w:rPr>
          <w:b/>
        </w:rPr>
      </w:pPr>
      <w:r>
        <w:t xml:space="preserve">                                                                                                                                                                   </w:t>
      </w:r>
      <w:r>
        <w:rPr>
          <w:b/>
        </w:rPr>
        <w:t>4</w:t>
      </w:r>
      <w:r w:rsidRPr="00ED3056">
        <w:rPr>
          <w:b/>
        </w:rPr>
        <w:t>b</w:t>
      </w:r>
    </w:p>
    <w:p w:rsidR="00A942C6" w:rsidRDefault="00A942C6" w:rsidP="00A942C6">
      <w:pPr>
        <w:pStyle w:val="Odstavecseseznamem"/>
        <w:numPr>
          <w:ilvl w:val="0"/>
          <w:numId w:val="4"/>
        </w:numPr>
        <w:jc w:val="both"/>
      </w:pPr>
      <w:r>
        <w:t xml:space="preserve">vysvětli:  </w:t>
      </w:r>
    </w:p>
    <w:p w:rsidR="00A942C6" w:rsidRDefault="00A942C6" w:rsidP="00A942C6">
      <w:pPr>
        <w:jc w:val="both"/>
      </w:pPr>
      <w:r>
        <w:t xml:space="preserve">      </w:t>
      </w:r>
      <w:r w:rsidRPr="009A4986">
        <w:rPr>
          <w:rFonts w:ascii="Times New Roman" w:hAnsi="Times New Roman"/>
        </w:rPr>
        <w:t xml:space="preserve"> </w:t>
      </w:r>
      <w:r>
        <w:rPr>
          <w:rFonts w:ascii="Times New Roman" w:hAnsi="Times New Roman"/>
          <w:i/>
        </w:rPr>
        <w:t>rekatolizace</w:t>
      </w:r>
      <w:r>
        <w:t xml:space="preserve">–  </w:t>
      </w:r>
      <w:r w:rsidRPr="00667CCD">
        <w:rPr>
          <w:color w:val="FF0000"/>
        </w:rPr>
        <w:t>násilné převádění obyvatel na katolickou víru</w:t>
      </w:r>
    </w:p>
    <w:p w:rsidR="00A942C6" w:rsidRDefault="00A942C6" w:rsidP="00A942C6">
      <w:pPr>
        <w:jc w:val="both"/>
      </w:pPr>
      <w:r>
        <w:t xml:space="preserve">       </w:t>
      </w:r>
      <w:r>
        <w:rPr>
          <w:i/>
        </w:rPr>
        <w:t>volské oko</w:t>
      </w:r>
      <w:r>
        <w:t xml:space="preserve">–   </w:t>
      </w:r>
      <w:r w:rsidRPr="00667CCD">
        <w:rPr>
          <w:color w:val="FF0000"/>
        </w:rPr>
        <w:t xml:space="preserve">ozdobné okno oválného tvaru                                                                 </w:t>
      </w:r>
    </w:p>
    <w:p w:rsidR="00A942C6" w:rsidRDefault="00A942C6" w:rsidP="00A942C6">
      <w:pPr>
        <w:jc w:val="both"/>
        <w:rPr>
          <w:b/>
        </w:rPr>
      </w:pPr>
      <w:r>
        <w:t xml:space="preserve">                                                                                                                                                                                 </w:t>
      </w:r>
      <w:r w:rsidRPr="009A4986">
        <w:rPr>
          <w:b/>
        </w:rPr>
        <w:t>4b</w:t>
      </w:r>
    </w:p>
    <w:p w:rsidR="00A942C6" w:rsidRDefault="00A942C6" w:rsidP="00A942C6">
      <w:pPr>
        <w:numPr>
          <w:ilvl w:val="0"/>
          <w:numId w:val="4"/>
        </w:numPr>
        <w:jc w:val="both"/>
        <w:rPr>
          <w:rFonts w:ascii="Times New Roman" w:hAnsi="Times New Roman"/>
        </w:rPr>
      </w:pPr>
      <w:r>
        <w:rPr>
          <w:rFonts w:ascii="Times New Roman" w:hAnsi="Times New Roman"/>
        </w:rPr>
        <w:t xml:space="preserve">Doplň chybějící slova: </w:t>
      </w:r>
    </w:p>
    <w:p w:rsidR="00A942C6" w:rsidRPr="00193709" w:rsidRDefault="00A942C6" w:rsidP="00A942C6">
      <w:pPr>
        <w:spacing w:line="480" w:lineRule="auto"/>
        <w:jc w:val="both"/>
        <w:rPr>
          <w:rFonts w:ascii="Times New Roman" w:hAnsi="Times New Roman"/>
        </w:rPr>
      </w:pPr>
      <w:r>
        <w:rPr>
          <w:rFonts w:ascii="Times New Roman" w:hAnsi="Times New Roman"/>
        </w:rPr>
        <w:t xml:space="preserve">V Ústí nad Labem se nachází barokní památka </w:t>
      </w:r>
      <w:r w:rsidRPr="00667CCD">
        <w:rPr>
          <w:rFonts w:ascii="Times New Roman" w:hAnsi="Times New Roman"/>
          <w:color w:val="FF0000"/>
        </w:rPr>
        <w:t>chrám sv. Vojtěcha</w:t>
      </w:r>
      <w:r>
        <w:rPr>
          <w:rFonts w:ascii="Times New Roman" w:hAnsi="Times New Roman"/>
        </w:rPr>
        <w:t xml:space="preserve">. Barokní sochy najdeme jako výzdobu na </w:t>
      </w:r>
      <w:r w:rsidRPr="00667CCD">
        <w:rPr>
          <w:rFonts w:ascii="Times New Roman" w:hAnsi="Times New Roman"/>
          <w:color w:val="FF0000"/>
        </w:rPr>
        <w:t>Karlově mostě</w:t>
      </w:r>
      <w:r>
        <w:rPr>
          <w:rFonts w:ascii="Times New Roman" w:hAnsi="Times New Roman"/>
        </w:rPr>
        <w:t xml:space="preserve"> v Praze. Barokní architektura byla sice typická hlavně pro </w:t>
      </w:r>
      <w:r w:rsidRPr="00667CCD">
        <w:rPr>
          <w:rFonts w:ascii="Times New Roman" w:hAnsi="Times New Roman"/>
          <w:color w:val="FF0000"/>
        </w:rPr>
        <w:t xml:space="preserve">církevní </w:t>
      </w:r>
      <w:r>
        <w:rPr>
          <w:rFonts w:ascii="Times New Roman" w:hAnsi="Times New Roman"/>
        </w:rPr>
        <w:t xml:space="preserve"> a šlechtické stavby, ale na části Čech se vyskytuje též u poddanských stavení, tomuto stylu říkáme </w:t>
      </w:r>
      <w:r w:rsidRPr="00667CCD">
        <w:rPr>
          <w:rFonts w:ascii="Times New Roman" w:hAnsi="Times New Roman"/>
          <w:color w:val="FF0000"/>
        </w:rPr>
        <w:t>selský barok</w:t>
      </w:r>
      <w:r>
        <w:rPr>
          <w:rFonts w:ascii="Times New Roman" w:hAnsi="Times New Roman"/>
        </w:rPr>
        <w:t xml:space="preserve"> . Baroko jako takové se vyskytuje hlavně v zemích, kde je náboženstvím </w:t>
      </w:r>
      <w:r w:rsidRPr="00667CCD">
        <w:rPr>
          <w:rFonts w:ascii="Times New Roman" w:hAnsi="Times New Roman"/>
          <w:color w:val="FF0000"/>
        </w:rPr>
        <w:t>katolictví.</w:t>
      </w:r>
      <w:r w:rsidRPr="009A4986">
        <w:rPr>
          <w:rFonts w:ascii="Times New Roman" w:hAnsi="Times New Roman"/>
          <w:b/>
        </w:rPr>
        <w:t>5b</w:t>
      </w:r>
    </w:p>
    <w:p w:rsidR="00A942C6" w:rsidRDefault="00A942C6" w:rsidP="00A942C6">
      <w:pPr>
        <w:numPr>
          <w:ilvl w:val="0"/>
          <w:numId w:val="4"/>
        </w:numPr>
        <w:spacing w:line="240" w:lineRule="auto"/>
        <w:jc w:val="both"/>
        <w:rPr>
          <w:rFonts w:ascii="Times New Roman" w:hAnsi="Times New Roman"/>
        </w:rPr>
      </w:pPr>
      <w:r>
        <w:rPr>
          <w:rFonts w:ascii="Times New Roman" w:hAnsi="Times New Roman"/>
        </w:rPr>
        <w:t>Vypiš znaky barokního slohu:</w:t>
      </w:r>
    </w:p>
    <w:p w:rsidR="00A942C6" w:rsidRPr="00667CCD" w:rsidRDefault="00A942C6" w:rsidP="00A942C6">
      <w:pPr>
        <w:numPr>
          <w:ilvl w:val="0"/>
          <w:numId w:val="5"/>
        </w:numPr>
        <w:spacing w:line="240" w:lineRule="auto"/>
        <w:jc w:val="both"/>
        <w:rPr>
          <w:rFonts w:ascii="Times New Roman" w:hAnsi="Times New Roman"/>
          <w:color w:val="FF0000"/>
        </w:rPr>
      </w:pPr>
      <w:r w:rsidRPr="00667CCD">
        <w:rPr>
          <w:rFonts w:ascii="Times New Roman" w:hAnsi="Times New Roman"/>
          <w:color w:val="FF0000"/>
        </w:rPr>
        <w:t>volské oko                                              - giganti</w:t>
      </w:r>
    </w:p>
    <w:p w:rsidR="00A942C6" w:rsidRPr="00667CCD" w:rsidRDefault="00A942C6" w:rsidP="00A942C6">
      <w:pPr>
        <w:numPr>
          <w:ilvl w:val="0"/>
          <w:numId w:val="5"/>
        </w:numPr>
        <w:spacing w:line="240" w:lineRule="auto"/>
        <w:jc w:val="both"/>
        <w:rPr>
          <w:rFonts w:ascii="Times New Roman" w:hAnsi="Times New Roman"/>
          <w:color w:val="FF0000"/>
        </w:rPr>
      </w:pPr>
      <w:r w:rsidRPr="00667CCD">
        <w:rPr>
          <w:rFonts w:ascii="Times New Roman" w:hAnsi="Times New Roman"/>
          <w:color w:val="FF0000"/>
        </w:rPr>
        <w:t>balustráda                                               - bohatě zdobený interiér</w:t>
      </w:r>
    </w:p>
    <w:p w:rsidR="00A942C6" w:rsidRDefault="00A942C6" w:rsidP="00A942C6">
      <w:pPr>
        <w:spacing w:line="240" w:lineRule="auto"/>
        <w:ind w:left="720"/>
        <w:jc w:val="both"/>
        <w:rPr>
          <w:rFonts w:ascii="Times New Roman" w:hAnsi="Times New Roman"/>
          <w:b/>
        </w:rPr>
      </w:pPr>
      <w:r>
        <w:rPr>
          <w:rFonts w:ascii="Times New Roman" w:hAnsi="Times New Roman"/>
        </w:rPr>
        <w:t xml:space="preserve">                                                                                                                                       </w:t>
      </w:r>
      <w:r w:rsidRPr="009A4986">
        <w:rPr>
          <w:rFonts w:ascii="Times New Roman" w:hAnsi="Times New Roman"/>
          <w:b/>
        </w:rPr>
        <w:t>2b</w:t>
      </w:r>
    </w:p>
    <w:p w:rsidR="00A942C6" w:rsidRDefault="00A942C6" w:rsidP="00A942C6">
      <w:pPr>
        <w:numPr>
          <w:ilvl w:val="0"/>
          <w:numId w:val="4"/>
        </w:numPr>
        <w:spacing w:line="240" w:lineRule="auto"/>
        <w:jc w:val="both"/>
        <w:rPr>
          <w:rFonts w:ascii="Times New Roman" w:hAnsi="Times New Roman"/>
        </w:rPr>
      </w:pPr>
      <w:r w:rsidRPr="009A4986">
        <w:rPr>
          <w:rFonts w:ascii="Times New Roman" w:hAnsi="Times New Roman"/>
        </w:rPr>
        <w:t xml:space="preserve">Vyber správné výroky: </w:t>
      </w:r>
    </w:p>
    <w:p w:rsidR="00A942C6" w:rsidRDefault="00A942C6" w:rsidP="00A942C6">
      <w:pPr>
        <w:spacing w:line="240" w:lineRule="auto"/>
        <w:jc w:val="both"/>
        <w:rPr>
          <w:rFonts w:ascii="Times New Roman" w:hAnsi="Times New Roman"/>
        </w:rPr>
      </w:pPr>
      <w:r w:rsidRPr="00667CCD">
        <w:rPr>
          <w:rFonts w:ascii="Times New Roman" w:hAnsi="Times New Roman"/>
          <w:color w:val="FF0000"/>
        </w:rPr>
        <w:t>a)</w:t>
      </w:r>
      <w:r>
        <w:rPr>
          <w:rFonts w:ascii="Times New Roman" w:hAnsi="Times New Roman"/>
        </w:rPr>
        <w:t xml:space="preserve"> Mezi tradiční výrobky Českých zemí patří sukno a sklo.</w:t>
      </w:r>
    </w:p>
    <w:p w:rsidR="00A942C6" w:rsidRDefault="00A942C6" w:rsidP="00A942C6">
      <w:pPr>
        <w:spacing w:line="240" w:lineRule="auto"/>
        <w:jc w:val="both"/>
        <w:rPr>
          <w:rFonts w:ascii="Times New Roman" w:hAnsi="Times New Roman"/>
        </w:rPr>
      </w:pPr>
      <w:r>
        <w:rPr>
          <w:rFonts w:ascii="Times New Roman" w:hAnsi="Times New Roman"/>
        </w:rPr>
        <w:t>b) Rekatolizace probíhala převážně v Habsburské říši, Nizozemí a Francii.</w:t>
      </w:r>
    </w:p>
    <w:p w:rsidR="00A942C6" w:rsidRDefault="00A942C6" w:rsidP="00A942C6">
      <w:pPr>
        <w:spacing w:line="240" w:lineRule="auto"/>
        <w:jc w:val="both"/>
        <w:rPr>
          <w:rFonts w:ascii="Times New Roman" w:hAnsi="Times New Roman"/>
        </w:rPr>
      </w:pPr>
      <w:r>
        <w:rPr>
          <w:rFonts w:ascii="Times New Roman" w:hAnsi="Times New Roman"/>
        </w:rPr>
        <w:t>c) Situaci poddaných velmi ulehčil robotní patent vydaný císařem Rudolfem II.</w:t>
      </w:r>
    </w:p>
    <w:p w:rsidR="00A942C6" w:rsidRDefault="00A942C6" w:rsidP="00A942C6">
      <w:pPr>
        <w:spacing w:line="240" w:lineRule="auto"/>
        <w:jc w:val="both"/>
        <w:rPr>
          <w:rFonts w:ascii="Times New Roman" w:hAnsi="Times New Roman"/>
        </w:rPr>
      </w:pPr>
      <w:r>
        <w:rPr>
          <w:rFonts w:ascii="Times New Roman" w:hAnsi="Times New Roman"/>
        </w:rPr>
        <w:t xml:space="preserve">d) Po 30-leté válce probíhá v západní Evropě vlna znevolňování. </w:t>
      </w:r>
    </w:p>
    <w:p w:rsidR="00A942C6" w:rsidRPr="0076695B" w:rsidRDefault="00A942C6" w:rsidP="00A942C6">
      <w:pPr>
        <w:spacing w:line="240" w:lineRule="auto"/>
        <w:jc w:val="both"/>
        <w:rPr>
          <w:rFonts w:ascii="Times New Roman" w:hAnsi="Times New Roman"/>
          <w:b/>
        </w:rPr>
      </w:pPr>
      <w:r>
        <w:rPr>
          <w:rFonts w:ascii="Times New Roman" w:hAnsi="Times New Roman"/>
        </w:rPr>
        <w:t xml:space="preserve">                                                                                                                                                   </w:t>
      </w:r>
      <w:r w:rsidRPr="00A95271">
        <w:rPr>
          <w:rFonts w:ascii="Times New Roman" w:hAnsi="Times New Roman"/>
          <w:b/>
        </w:rPr>
        <w:t>2b</w:t>
      </w:r>
    </w:p>
    <w:p w:rsidR="00A942C6" w:rsidRPr="00ED3056" w:rsidRDefault="00A942C6" w:rsidP="00A942C6">
      <w:pPr>
        <w:jc w:val="both"/>
        <w:rPr>
          <w:color w:val="FFFFFF"/>
        </w:rPr>
      </w:pPr>
    </w:p>
    <w:p w:rsidR="00A942C6" w:rsidRDefault="00A942C6" w:rsidP="00A942C6">
      <w:pPr>
        <w:jc w:val="both"/>
      </w:pPr>
      <w:r w:rsidRPr="00ED3056">
        <w:rPr>
          <w:color w:va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52"/>
      </w:tblGrid>
      <w:tr w:rsidR="00A942C6" w:rsidRPr="00B5179D" w:rsidTr="007A7E3B">
        <w:tc>
          <w:tcPr>
            <w:tcW w:w="2660" w:type="dxa"/>
          </w:tcPr>
          <w:p w:rsidR="00A942C6" w:rsidRPr="00B5179D" w:rsidRDefault="00A942C6" w:rsidP="007A7E3B">
            <w:pPr>
              <w:spacing w:after="0" w:line="240" w:lineRule="auto"/>
            </w:pPr>
            <w:r w:rsidRPr="00B5179D">
              <w:lastRenderedPageBreak/>
              <w:t>Název</w:t>
            </w:r>
            <w:r>
              <w:t xml:space="preserve"> aktivity</w:t>
            </w:r>
            <w:r w:rsidRPr="00B5179D">
              <w:t>:</w:t>
            </w:r>
          </w:p>
        </w:tc>
        <w:tc>
          <w:tcPr>
            <w:tcW w:w="6552" w:type="dxa"/>
          </w:tcPr>
          <w:p w:rsidR="00A942C6" w:rsidRDefault="00A942C6" w:rsidP="007A7E3B">
            <w:pPr>
              <w:spacing w:after="0" w:line="240" w:lineRule="auto"/>
              <w:rPr>
                <w:b/>
                <w:sz w:val="24"/>
                <w:szCs w:val="24"/>
              </w:rPr>
            </w:pPr>
          </w:p>
          <w:p w:rsidR="00A942C6" w:rsidRDefault="00A942C6" w:rsidP="007A7E3B">
            <w:pPr>
              <w:spacing w:after="0" w:line="240" w:lineRule="auto"/>
              <w:rPr>
                <w:b/>
                <w:sz w:val="24"/>
                <w:szCs w:val="24"/>
              </w:rPr>
            </w:pPr>
            <w:r>
              <w:rPr>
                <w:b/>
                <w:sz w:val="24"/>
                <w:szCs w:val="24"/>
              </w:rPr>
              <w:t>Test – Evropa po 30-leté válce</w:t>
            </w:r>
          </w:p>
          <w:p w:rsidR="00A942C6" w:rsidRPr="004E71BA" w:rsidRDefault="00A942C6" w:rsidP="007A7E3B">
            <w:pPr>
              <w:spacing w:after="0" w:line="240" w:lineRule="auto"/>
              <w:rPr>
                <w:i/>
              </w:rPr>
            </w:pPr>
            <w:r>
              <w:rPr>
                <w:i/>
              </w:rPr>
              <w:t xml:space="preserve">                               </w:t>
            </w:r>
          </w:p>
        </w:tc>
      </w:tr>
      <w:tr w:rsidR="00A942C6" w:rsidRPr="00B5179D" w:rsidTr="007A7E3B">
        <w:tc>
          <w:tcPr>
            <w:tcW w:w="2660" w:type="dxa"/>
          </w:tcPr>
          <w:p w:rsidR="00A942C6" w:rsidRPr="00B5179D" w:rsidRDefault="00A942C6" w:rsidP="007A7E3B">
            <w:pPr>
              <w:spacing w:after="0" w:line="240" w:lineRule="auto"/>
            </w:pPr>
            <w:r w:rsidRPr="00B5179D">
              <w:t>Cíl:</w:t>
            </w:r>
          </w:p>
        </w:tc>
        <w:tc>
          <w:tcPr>
            <w:tcW w:w="6552" w:type="dxa"/>
          </w:tcPr>
          <w:p w:rsidR="00A942C6" w:rsidRDefault="00A942C6" w:rsidP="007A7E3B">
            <w:pPr>
              <w:spacing w:after="0" w:line="240" w:lineRule="auto"/>
            </w:pPr>
            <w:r>
              <w:t>Zopakovat probranou látku ( Evropa a České země po 30-leté válce, baroko)</w:t>
            </w:r>
          </w:p>
          <w:p w:rsidR="00A942C6" w:rsidRPr="00B5179D" w:rsidRDefault="00A942C6" w:rsidP="007A7E3B">
            <w:pPr>
              <w:spacing w:after="0" w:line="240" w:lineRule="auto"/>
            </w:pPr>
          </w:p>
        </w:tc>
      </w:tr>
      <w:tr w:rsidR="00A942C6" w:rsidRPr="00B5179D" w:rsidTr="007A7E3B">
        <w:tc>
          <w:tcPr>
            <w:tcW w:w="2660" w:type="dxa"/>
          </w:tcPr>
          <w:p w:rsidR="00A942C6" w:rsidRPr="00B5179D" w:rsidRDefault="00A942C6" w:rsidP="007A7E3B">
            <w:pPr>
              <w:spacing w:after="0" w:line="240" w:lineRule="auto"/>
            </w:pPr>
            <w:r>
              <w:t>Motivace</w:t>
            </w:r>
            <w:r w:rsidRPr="00B5179D">
              <w:t>:</w:t>
            </w:r>
          </w:p>
        </w:tc>
        <w:tc>
          <w:tcPr>
            <w:tcW w:w="6552" w:type="dxa"/>
          </w:tcPr>
          <w:p w:rsidR="00A942C6" w:rsidRPr="00B5179D" w:rsidRDefault="00A942C6" w:rsidP="007A7E3B">
            <w:pPr>
              <w:spacing w:after="0" w:line="240" w:lineRule="auto"/>
              <w:ind w:left="720"/>
            </w:pPr>
          </w:p>
        </w:tc>
      </w:tr>
      <w:tr w:rsidR="00A942C6" w:rsidRPr="00B5179D" w:rsidTr="007A7E3B">
        <w:tc>
          <w:tcPr>
            <w:tcW w:w="2660" w:type="dxa"/>
          </w:tcPr>
          <w:p w:rsidR="00A942C6" w:rsidRDefault="00A942C6" w:rsidP="007A7E3B">
            <w:pPr>
              <w:spacing w:after="0" w:line="240" w:lineRule="auto"/>
            </w:pPr>
            <w:r>
              <w:t>Příprava:</w:t>
            </w:r>
          </w:p>
        </w:tc>
        <w:tc>
          <w:tcPr>
            <w:tcW w:w="6552" w:type="dxa"/>
          </w:tcPr>
          <w:p w:rsidR="00A942C6" w:rsidRDefault="00A942C6" w:rsidP="00A942C6">
            <w:pPr>
              <w:numPr>
                <w:ilvl w:val="0"/>
                <w:numId w:val="6"/>
              </w:numPr>
              <w:spacing w:after="0" w:line="240" w:lineRule="auto"/>
            </w:pPr>
            <w:r>
              <w:t>Výklad dané problematiky</w:t>
            </w:r>
          </w:p>
          <w:p w:rsidR="00A942C6" w:rsidRDefault="00A942C6" w:rsidP="00A942C6">
            <w:pPr>
              <w:numPr>
                <w:ilvl w:val="0"/>
                <w:numId w:val="6"/>
              </w:numPr>
              <w:spacing w:after="0" w:line="240" w:lineRule="auto"/>
            </w:pPr>
            <w:r>
              <w:t xml:space="preserve">Diskuse nad klíčovými body </w:t>
            </w:r>
          </w:p>
          <w:p w:rsidR="00A942C6" w:rsidRDefault="00A942C6" w:rsidP="00A942C6">
            <w:pPr>
              <w:numPr>
                <w:ilvl w:val="0"/>
                <w:numId w:val="6"/>
              </w:numPr>
              <w:spacing w:after="0" w:line="240" w:lineRule="auto"/>
            </w:pPr>
            <w:r>
              <w:t>Uvědomění si možných úskalí pro žáky a jejich objasnění</w:t>
            </w:r>
          </w:p>
          <w:p w:rsidR="00A942C6" w:rsidRDefault="00A942C6" w:rsidP="007A7E3B">
            <w:pPr>
              <w:spacing w:after="0" w:line="240" w:lineRule="auto"/>
              <w:ind w:left="720"/>
            </w:pPr>
          </w:p>
        </w:tc>
      </w:tr>
      <w:tr w:rsidR="00A942C6" w:rsidRPr="00B5179D" w:rsidTr="007A7E3B">
        <w:tc>
          <w:tcPr>
            <w:tcW w:w="2660" w:type="dxa"/>
          </w:tcPr>
          <w:p w:rsidR="00A942C6" w:rsidRPr="00B5179D" w:rsidRDefault="00A942C6" w:rsidP="007A7E3B">
            <w:pPr>
              <w:spacing w:after="0" w:line="240" w:lineRule="auto"/>
            </w:pPr>
            <w:r w:rsidRPr="00B5179D">
              <w:t>Postup</w:t>
            </w:r>
            <w:r>
              <w:t>:</w:t>
            </w:r>
          </w:p>
        </w:tc>
        <w:tc>
          <w:tcPr>
            <w:tcW w:w="6552" w:type="dxa"/>
          </w:tcPr>
          <w:p w:rsidR="00A942C6" w:rsidRDefault="00A942C6" w:rsidP="00A942C6">
            <w:pPr>
              <w:numPr>
                <w:ilvl w:val="0"/>
                <w:numId w:val="7"/>
              </w:numPr>
              <w:spacing w:after="0" w:line="240" w:lineRule="auto"/>
            </w:pPr>
            <w:r>
              <w:t>Stanovení časového limitu</w:t>
            </w:r>
          </w:p>
          <w:p w:rsidR="00A942C6" w:rsidRDefault="00A942C6" w:rsidP="00A942C6">
            <w:pPr>
              <w:numPr>
                <w:ilvl w:val="0"/>
                <w:numId w:val="7"/>
              </w:numPr>
              <w:spacing w:after="0" w:line="240" w:lineRule="auto"/>
            </w:pPr>
            <w:r>
              <w:t>Vyplňování odpovědí</w:t>
            </w:r>
          </w:p>
          <w:p w:rsidR="00A942C6" w:rsidRDefault="00A942C6" w:rsidP="00A942C6">
            <w:pPr>
              <w:numPr>
                <w:ilvl w:val="0"/>
                <w:numId w:val="7"/>
              </w:numPr>
              <w:spacing w:after="0" w:line="240" w:lineRule="auto"/>
            </w:pPr>
            <w:r>
              <w:t>Vybrání vypracovaných testů</w:t>
            </w:r>
          </w:p>
          <w:p w:rsidR="00A942C6" w:rsidRDefault="00A942C6" w:rsidP="00A942C6">
            <w:pPr>
              <w:numPr>
                <w:ilvl w:val="0"/>
                <w:numId w:val="7"/>
              </w:numPr>
              <w:spacing w:after="0" w:line="240" w:lineRule="auto"/>
            </w:pPr>
            <w:r>
              <w:t>Závěrečná reflexe, vyhodnocení</w:t>
            </w:r>
          </w:p>
          <w:p w:rsidR="00A942C6" w:rsidRDefault="00A942C6" w:rsidP="00A942C6">
            <w:pPr>
              <w:numPr>
                <w:ilvl w:val="0"/>
                <w:numId w:val="7"/>
              </w:numPr>
              <w:spacing w:after="0" w:line="240" w:lineRule="auto"/>
            </w:pPr>
            <w:r>
              <w:t>Uložení a odeslání dat</w:t>
            </w:r>
          </w:p>
          <w:p w:rsidR="00A942C6" w:rsidRPr="00B5179D" w:rsidRDefault="00A942C6" w:rsidP="007A7E3B">
            <w:pPr>
              <w:spacing w:after="0" w:line="240" w:lineRule="auto"/>
              <w:ind w:left="720"/>
            </w:pPr>
          </w:p>
        </w:tc>
      </w:tr>
      <w:tr w:rsidR="00A942C6" w:rsidRPr="00B5179D" w:rsidTr="007A7E3B">
        <w:tc>
          <w:tcPr>
            <w:tcW w:w="2660" w:type="dxa"/>
          </w:tcPr>
          <w:p w:rsidR="00A942C6" w:rsidRPr="00B5179D" w:rsidRDefault="00A942C6" w:rsidP="007A7E3B">
            <w:pPr>
              <w:spacing w:after="0" w:line="240" w:lineRule="auto"/>
            </w:pPr>
            <w:r>
              <w:t>Předpokládaný časový nárok</w:t>
            </w:r>
            <w:r w:rsidRPr="00B5179D">
              <w:t>:</w:t>
            </w:r>
          </w:p>
        </w:tc>
        <w:tc>
          <w:tcPr>
            <w:tcW w:w="6552" w:type="dxa"/>
          </w:tcPr>
          <w:p w:rsidR="00A942C6" w:rsidRDefault="00A942C6" w:rsidP="007A7E3B">
            <w:pPr>
              <w:spacing w:after="0" w:line="240" w:lineRule="auto"/>
            </w:pPr>
            <w:r>
              <w:t>15 minut</w:t>
            </w:r>
          </w:p>
          <w:p w:rsidR="00A942C6" w:rsidRPr="00B5179D" w:rsidRDefault="00A942C6" w:rsidP="007A7E3B">
            <w:pPr>
              <w:spacing w:after="0" w:line="240" w:lineRule="auto"/>
            </w:pPr>
          </w:p>
        </w:tc>
      </w:tr>
      <w:tr w:rsidR="00A942C6" w:rsidRPr="00B5179D" w:rsidTr="007A7E3B">
        <w:tc>
          <w:tcPr>
            <w:tcW w:w="2660" w:type="dxa"/>
          </w:tcPr>
          <w:p w:rsidR="00A942C6" w:rsidRPr="00B5179D" w:rsidRDefault="00A942C6" w:rsidP="007A7E3B">
            <w:pPr>
              <w:spacing w:after="0" w:line="240" w:lineRule="auto"/>
            </w:pPr>
            <w:r>
              <w:t>Cílová skupina</w:t>
            </w:r>
            <w:r w:rsidRPr="00B5179D">
              <w:t>:</w:t>
            </w:r>
          </w:p>
        </w:tc>
        <w:tc>
          <w:tcPr>
            <w:tcW w:w="6552" w:type="dxa"/>
          </w:tcPr>
          <w:p w:rsidR="00A942C6" w:rsidRPr="00B5179D" w:rsidRDefault="00A942C6" w:rsidP="007A7E3B">
            <w:pPr>
              <w:spacing w:after="0" w:line="240" w:lineRule="auto"/>
            </w:pPr>
            <w:r>
              <w:t>8. ročník</w:t>
            </w:r>
          </w:p>
        </w:tc>
      </w:tr>
      <w:tr w:rsidR="00A942C6" w:rsidRPr="00B5179D" w:rsidTr="007A7E3B">
        <w:tc>
          <w:tcPr>
            <w:tcW w:w="2660" w:type="dxa"/>
          </w:tcPr>
          <w:p w:rsidR="00A942C6" w:rsidRPr="00B5179D" w:rsidRDefault="00A942C6" w:rsidP="007A7E3B">
            <w:pPr>
              <w:spacing w:after="0" w:line="240" w:lineRule="auto"/>
            </w:pPr>
            <w:r w:rsidRPr="00B5179D">
              <w:t>Místo:</w:t>
            </w:r>
          </w:p>
        </w:tc>
        <w:tc>
          <w:tcPr>
            <w:tcW w:w="6552" w:type="dxa"/>
          </w:tcPr>
          <w:p w:rsidR="00A942C6" w:rsidRPr="00B5179D" w:rsidRDefault="00A942C6" w:rsidP="007A7E3B">
            <w:pPr>
              <w:spacing w:after="0" w:line="240" w:lineRule="auto"/>
            </w:pPr>
            <w:r>
              <w:t>učebna</w:t>
            </w:r>
          </w:p>
        </w:tc>
      </w:tr>
      <w:tr w:rsidR="00A942C6" w:rsidRPr="00B5179D" w:rsidTr="007A7E3B">
        <w:tc>
          <w:tcPr>
            <w:tcW w:w="2660" w:type="dxa"/>
          </w:tcPr>
          <w:p w:rsidR="00A942C6" w:rsidRPr="00B5179D" w:rsidRDefault="00A942C6" w:rsidP="007A7E3B">
            <w:pPr>
              <w:spacing w:after="0" w:line="240" w:lineRule="auto"/>
            </w:pPr>
            <w:r>
              <w:t>Vyučovací metody a formy práce:</w:t>
            </w:r>
          </w:p>
        </w:tc>
        <w:tc>
          <w:tcPr>
            <w:tcW w:w="6552" w:type="dxa"/>
          </w:tcPr>
          <w:p w:rsidR="00A942C6" w:rsidRDefault="00A942C6" w:rsidP="00A942C6">
            <w:pPr>
              <w:numPr>
                <w:ilvl w:val="0"/>
                <w:numId w:val="6"/>
              </w:numPr>
              <w:spacing w:after="0" w:line="240" w:lineRule="auto"/>
            </w:pPr>
            <w:r>
              <w:t>Individuální práce</w:t>
            </w:r>
          </w:p>
          <w:p w:rsidR="00A942C6" w:rsidRPr="00B5179D" w:rsidRDefault="00A942C6" w:rsidP="00A942C6">
            <w:pPr>
              <w:numPr>
                <w:ilvl w:val="0"/>
                <w:numId w:val="6"/>
              </w:numPr>
              <w:spacing w:after="0" w:line="240" w:lineRule="auto"/>
            </w:pPr>
            <w:r>
              <w:t>Společné vyhodnocení</w:t>
            </w:r>
          </w:p>
        </w:tc>
      </w:tr>
      <w:tr w:rsidR="00A942C6" w:rsidRPr="00B5179D" w:rsidTr="007A7E3B">
        <w:tc>
          <w:tcPr>
            <w:tcW w:w="2660" w:type="dxa"/>
          </w:tcPr>
          <w:p w:rsidR="00A942C6" w:rsidRPr="00B5179D" w:rsidRDefault="00A942C6" w:rsidP="007A7E3B">
            <w:pPr>
              <w:spacing w:after="0" w:line="240" w:lineRule="auto"/>
            </w:pPr>
            <w:r w:rsidRPr="00B5179D">
              <w:t>Potřeby a materiál:</w:t>
            </w:r>
          </w:p>
        </w:tc>
        <w:tc>
          <w:tcPr>
            <w:tcW w:w="6552" w:type="dxa"/>
          </w:tcPr>
          <w:p w:rsidR="00A942C6" w:rsidRDefault="00A942C6" w:rsidP="007A7E3B">
            <w:pPr>
              <w:spacing w:after="0" w:line="240" w:lineRule="auto"/>
            </w:pPr>
            <w:r>
              <w:t>PC</w:t>
            </w:r>
          </w:p>
          <w:p w:rsidR="00A942C6" w:rsidRPr="00B5179D" w:rsidRDefault="00A942C6" w:rsidP="007A7E3B">
            <w:pPr>
              <w:spacing w:after="0" w:line="240" w:lineRule="auto"/>
            </w:pPr>
          </w:p>
        </w:tc>
      </w:tr>
      <w:tr w:rsidR="00A942C6" w:rsidRPr="00B5179D" w:rsidTr="007A7E3B">
        <w:tc>
          <w:tcPr>
            <w:tcW w:w="2660" w:type="dxa"/>
          </w:tcPr>
          <w:p w:rsidR="00A942C6" w:rsidRPr="00B5179D" w:rsidRDefault="00A942C6" w:rsidP="007A7E3B">
            <w:pPr>
              <w:spacing w:after="0" w:line="240" w:lineRule="auto"/>
            </w:pPr>
            <w:r w:rsidRPr="00B5179D">
              <w:t>Rozvoj KK:</w:t>
            </w:r>
          </w:p>
        </w:tc>
        <w:tc>
          <w:tcPr>
            <w:tcW w:w="6552" w:type="dxa"/>
          </w:tcPr>
          <w:p w:rsidR="00A942C6" w:rsidRDefault="00A942C6" w:rsidP="00A942C6">
            <w:pPr>
              <w:numPr>
                <w:ilvl w:val="0"/>
                <w:numId w:val="6"/>
              </w:numPr>
              <w:spacing w:after="0" w:line="240" w:lineRule="auto"/>
            </w:pPr>
            <w:r>
              <w:t>KK řešení problémů</w:t>
            </w:r>
          </w:p>
          <w:p w:rsidR="00A942C6" w:rsidRDefault="00A942C6" w:rsidP="00A942C6">
            <w:pPr>
              <w:numPr>
                <w:ilvl w:val="0"/>
                <w:numId w:val="6"/>
              </w:numPr>
              <w:spacing w:after="0" w:line="240" w:lineRule="auto"/>
            </w:pPr>
            <w:r>
              <w:t>KK komunikativní</w:t>
            </w:r>
          </w:p>
          <w:p w:rsidR="00A942C6" w:rsidRDefault="00A942C6" w:rsidP="00A942C6">
            <w:pPr>
              <w:numPr>
                <w:ilvl w:val="0"/>
                <w:numId w:val="6"/>
              </w:numPr>
              <w:spacing w:after="0" w:line="240" w:lineRule="auto"/>
            </w:pPr>
            <w:r>
              <w:t>KK pracovní</w:t>
            </w:r>
          </w:p>
          <w:p w:rsidR="00A942C6" w:rsidRDefault="00A942C6" w:rsidP="00A942C6">
            <w:pPr>
              <w:numPr>
                <w:ilvl w:val="0"/>
                <w:numId w:val="6"/>
              </w:numPr>
              <w:spacing w:after="0" w:line="240" w:lineRule="auto"/>
            </w:pPr>
            <w:r>
              <w:t>KK sociální a personální</w:t>
            </w:r>
          </w:p>
          <w:p w:rsidR="00A942C6" w:rsidRPr="00B5179D" w:rsidRDefault="00A942C6" w:rsidP="00A942C6">
            <w:pPr>
              <w:numPr>
                <w:ilvl w:val="0"/>
                <w:numId w:val="6"/>
              </w:numPr>
              <w:spacing w:after="0" w:line="240" w:lineRule="auto"/>
            </w:pPr>
            <w:r>
              <w:t>KK k učení</w:t>
            </w:r>
          </w:p>
        </w:tc>
      </w:tr>
      <w:tr w:rsidR="00A942C6" w:rsidRPr="00B5179D" w:rsidTr="007A7E3B">
        <w:tc>
          <w:tcPr>
            <w:tcW w:w="2660" w:type="dxa"/>
          </w:tcPr>
          <w:p w:rsidR="00A942C6" w:rsidRPr="00B5179D" w:rsidRDefault="00A942C6" w:rsidP="007A7E3B">
            <w:pPr>
              <w:spacing w:after="0" w:line="240" w:lineRule="auto"/>
            </w:pPr>
            <w:r w:rsidRPr="00B5179D">
              <w:t>Začlenění tematických okruhů PT:</w:t>
            </w:r>
          </w:p>
        </w:tc>
        <w:tc>
          <w:tcPr>
            <w:tcW w:w="6552" w:type="dxa"/>
          </w:tcPr>
          <w:p w:rsidR="00A942C6" w:rsidRPr="00B5179D" w:rsidRDefault="00A942C6" w:rsidP="007A7E3B">
            <w:pPr>
              <w:spacing w:after="0" w:line="240" w:lineRule="auto"/>
              <w:ind w:left="720"/>
            </w:pPr>
          </w:p>
        </w:tc>
      </w:tr>
      <w:tr w:rsidR="00A942C6" w:rsidRPr="00B5179D" w:rsidTr="007A7E3B">
        <w:tc>
          <w:tcPr>
            <w:tcW w:w="2660" w:type="dxa"/>
          </w:tcPr>
          <w:p w:rsidR="00A942C6" w:rsidRPr="00B5179D" w:rsidRDefault="00A942C6" w:rsidP="007A7E3B">
            <w:pPr>
              <w:spacing w:after="0" w:line="240" w:lineRule="auto"/>
            </w:pPr>
            <w:r w:rsidRPr="00B5179D">
              <w:t xml:space="preserve">Vyhodnocení (reflexe): </w:t>
            </w:r>
          </w:p>
        </w:tc>
        <w:tc>
          <w:tcPr>
            <w:tcW w:w="6552" w:type="dxa"/>
          </w:tcPr>
          <w:p w:rsidR="00A942C6" w:rsidRDefault="00A942C6" w:rsidP="007A7E3B">
            <w:pPr>
              <w:spacing w:after="0" w:line="240" w:lineRule="auto"/>
            </w:pPr>
            <w:r>
              <w:t xml:space="preserve">Podpora myšlení žáků na různých úrovních </w:t>
            </w:r>
          </w:p>
          <w:p w:rsidR="00A942C6" w:rsidRDefault="00A942C6" w:rsidP="00A942C6">
            <w:pPr>
              <w:numPr>
                <w:ilvl w:val="0"/>
                <w:numId w:val="8"/>
              </w:numPr>
              <w:spacing w:after="0" w:line="240" w:lineRule="auto"/>
            </w:pPr>
            <w:r>
              <w:t>Aplikace znalostí</w:t>
            </w:r>
          </w:p>
          <w:p w:rsidR="00A942C6" w:rsidRDefault="00A942C6" w:rsidP="00A942C6">
            <w:pPr>
              <w:numPr>
                <w:ilvl w:val="0"/>
                <w:numId w:val="6"/>
              </w:numPr>
              <w:spacing w:after="0" w:line="240" w:lineRule="auto"/>
            </w:pPr>
            <w:r>
              <w:t>Kritické myšlení</w:t>
            </w:r>
          </w:p>
          <w:p w:rsidR="00A942C6" w:rsidRPr="00B5179D" w:rsidRDefault="00A942C6" w:rsidP="00A942C6">
            <w:pPr>
              <w:numPr>
                <w:ilvl w:val="0"/>
                <w:numId w:val="6"/>
              </w:numPr>
              <w:spacing w:after="0" w:line="240" w:lineRule="auto"/>
            </w:pPr>
            <w:r>
              <w:t>Práce s textem</w:t>
            </w:r>
          </w:p>
        </w:tc>
      </w:tr>
      <w:tr w:rsidR="00A942C6" w:rsidRPr="00B5179D" w:rsidTr="007A7E3B">
        <w:tc>
          <w:tcPr>
            <w:tcW w:w="2660" w:type="dxa"/>
          </w:tcPr>
          <w:p w:rsidR="00A942C6" w:rsidRPr="00B5179D" w:rsidRDefault="00A942C6" w:rsidP="007A7E3B">
            <w:pPr>
              <w:spacing w:after="0" w:line="240" w:lineRule="auto"/>
            </w:pPr>
            <w:r>
              <w:t>Poznámky:</w:t>
            </w:r>
          </w:p>
        </w:tc>
        <w:tc>
          <w:tcPr>
            <w:tcW w:w="6552" w:type="dxa"/>
          </w:tcPr>
          <w:p w:rsidR="00A942C6" w:rsidRDefault="00A942C6" w:rsidP="007A7E3B">
            <w:pPr>
              <w:spacing w:after="0" w:line="240" w:lineRule="auto"/>
            </w:pPr>
            <w:r>
              <w:t>Bodování: 20 – 15,5b: 1</w:t>
            </w:r>
          </w:p>
          <w:p w:rsidR="00A942C6" w:rsidRDefault="00A942C6" w:rsidP="007A7E3B">
            <w:pPr>
              <w:spacing w:after="0" w:line="240" w:lineRule="auto"/>
            </w:pPr>
            <w:r>
              <w:t xml:space="preserve">                    15 – 11b: 2</w:t>
            </w:r>
          </w:p>
          <w:p w:rsidR="00A942C6" w:rsidRDefault="00A942C6" w:rsidP="007A7E3B">
            <w:pPr>
              <w:spacing w:after="0" w:line="240" w:lineRule="auto"/>
            </w:pPr>
            <w:r>
              <w:t xml:space="preserve">                    10,5 – 6,5b: 3</w:t>
            </w:r>
          </w:p>
          <w:p w:rsidR="00A942C6" w:rsidRDefault="00A942C6" w:rsidP="007A7E3B">
            <w:pPr>
              <w:spacing w:after="0" w:line="240" w:lineRule="auto"/>
            </w:pPr>
            <w:r>
              <w:t xml:space="preserve">                    6 – 3,5b: 4</w:t>
            </w:r>
          </w:p>
          <w:p w:rsidR="00A942C6" w:rsidRDefault="00A942C6" w:rsidP="007A7E3B">
            <w:pPr>
              <w:spacing w:after="0" w:line="240" w:lineRule="auto"/>
            </w:pPr>
            <w:r>
              <w:t xml:space="preserve">                    3 – 0b: 5</w:t>
            </w:r>
          </w:p>
        </w:tc>
      </w:tr>
    </w:tbl>
    <w:p w:rsidR="00114F99" w:rsidRDefault="00114F99" w:rsidP="008322C6">
      <w:pPr>
        <w:spacing w:after="0"/>
      </w:pPr>
    </w:p>
    <w:sectPr w:rsidR="00114F99" w:rsidSect="00A942C6">
      <w:pgSz w:w="11906" w:h="16838"/>
      <w:pgMar w:top="1417" w:right="127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66A"/>
    <w:multiLevelType w:val="hybridMultilevel"/>
    <w:tmpl w:val="8CB6C3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3A7219"/>
    <w:multiLevelType w:val="hybridMultilevel"/>
    <w:tmpl w:val="324E2BD8"/>
    <w:lvl w:ilvl="0" w:tplc="CE1E151C">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A47473D"/>
    <w:multiLevelType w:val="hybridMultilevel"/>
    <w:tmpl w:val="9208C1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0D5064"/>
    <w:multiLevelType w:val="hybridMultilevel"/>
    <w:tmpl w:val="966E9B1C"/>
    <w:lvl w:ilvl="0" w:tplc="FAFC474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E5F2072"/>
    <w:multiLevelType w:val="hybridMultilevel"/>
    <w:tmpl w:val="149AA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5232B54"/>
    <w:multiLevelType w:val="hybridMultilevel"/>
    <w:tmpl w:val="F72253B8"/>
    <w:lvl w:ilvl="0" w:tplc="FAFC474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6E05E4"/>
    <w:multiLevelType w:val="hybridMultilevel"/>
    <w:tmpl w:val="E59671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1F925B0"/>
    <w:multiLevelType w:val="hybridMultilevel"/>
    <w:tmpl w:val="8CB6C3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322C6"/>
    <w:rsid w:val="000402A4"/>
    <w:rsid w:val="000C601D"/>
    <w:rsid w:val="00114F99"/>
    <w:rsid w:val="00116C56"/>
    <w:rsid w:val="001774E0"/>
    <w:rsid w:val="001D6227"/>
    <w:rsid w:val="00361411"/>
    <w:rsid w:val="003B0731"/>
    <w:rsid w:val="003B76F6"/>
    <w:rsid w:val="0047285E"/>
    <w:rsid w:val="00475A59"/>
    <w:rsid w:val="00543259"/>
    <w:rsid w:val="00691B9E"/>
    <w:rsid w:val="006F03D3"/>
    <w:rsid w:val="00807B32"/>
    <w:rsid w:val="008322C6"/>
    <w:rsid w:val="00874A6C"/>
    <w:rsid w:val="00992D2A"/>
    <w:rsid w:val="00993BE9"/>
    <w:rsid w:val="00A942C6"/>
    <w:rsid w:val="00C5686C"/>
    <w:rsid w:val="00D263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F99"/>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9386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Radusak</cp:lastModifiedBy>
  <cp:revision>2</cp:revision>
  <cp:lastPrinted>2012-02-08T08:52:00Z</cp:lastPrinted>
  <dcterms:created xsi:type="dcterms:W3CDTF">2011-09-11T16:43:00Z</dcterms:created>
  <dcterms:modified xsi:type="dcterms:W3CDTF">2011-09-11T16:43:00Z</dcterms:modified>
</cp:coreProperties>
</file>